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downrev.xml><?xml version="1.0" encoding="utf-8"?>
<a:downRevStg xmlns:a="http://schemas.openxmlformats.org/drawingml/2006/main" shapeCheckSum="uTCAvRC2jXvOd4O6Eamalq==&#10;" textCheckSum="" ver="1">
  <a:bounds l="0" t="288" r="3718" b="2500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SpPr txBox="1">
          <a:spLocks noChangeArrowheads="1"/>
        </wps:cNvSpPr>
        <wps:spPr bwMode="auto">
          <a:xfrm>
            <a:off x="0" y="0"/>
            <a:ext cx="2360930" cy="1404620"/>
          </a:xfrm>
          <a:prstGeom prst="rect">
            <a:avLst/>
          </a:prstGeom>
          <a:solidFill>
            <a:srgbClr val="FFFFFF"/>
          </a:solidFill>
          <a:ln w="9525">
            <a:solidFill>
              <a:srgbClr val="000000"/>
            </a:solidFill>
            <a:miter lim="800000"/>
            <a:headEnd/>
            <a:tailEnd/>
          </a:ln>
        </wps:spPr>
        <wps:txbx/>
        <wps:bodyPr rot="0" vert="horz" wrap="square" lIns="91440" tIns="45720" rIns="91440" bIns="45720" anchor="t" anchorCtr="0">
          <a:spAutoFit/>
        </wps:bodyPr>
      </wps:wsp>
    </a:graphicData>
  </a:graphic>
</wp:e2oholder>
</file>