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D2" w:rsidRDefault="000A76D2">
      <w:pPr>
        <w:pStyle w:val="af"/>
        <w:tabs>
          <w:tab w:val="left" w:pos="8640"/>
        </w:tabs>
        <w:ind w:left="360" w:firstLineChars="0" w:firstLine="0"/>
        <w:rPr>
          <w:color w:val="000000" w:themeColor="text1"/>
          <w:sz w:val="30"/>
          <w:szCs w:val="30"/>
        </w:rPr>
      </w:pPr>
    </w:p>
    <w:p w:rsidR="000A76D2" w:rsidRDefault="000A76D2">
      <w:pPr>
        <w:pStyle w:val="af"/>
        <w:tabs>
          <w:tab w:val="left" w:pos="8640"/>
        </w:tabs>
        <w:ind w:left="360" w:firstLineChars="0" w:firstLine="0"/>
        <w:rPr>
          <w:color w:val="000000" w:themeColor="text1"/>
          <w:sz w:val="30"/>
          <w:szCs w:val="30"/>
        </w:rPr>
      </w:pPr>
    </w:p>
    <w:p w:rsidR="000A76D2" w:rsidRDefault="000A76D2">
      <w:pPr>
        <w:pStyle w:val="af"/>
        <w:tabs>
          <w:tab w:val="left" w:pos="8640"/>
        </w:tabs>
        <w:ind w:left="360" w:firstLineChars="0" w:firstLine="0"/>
        <w:rPr>
          <w:color w:val="000000" w:themeColor="text1"/>
          <w:sz w:val="30"/>
          <w:szCs w:val="30"/>
        </w:rPr>
      </w:pPr>
    </w:p>
    <w:p w:rsidR="000A76D2" w:rsidRDefault="007C71F2">
      <w:pPr>
        <w:spacing w:line="0" w:lineRule="atLeast"/>
        <w:jc w:val="center"/>
        <w:rPr>
          <w:rFonts w:ascii="方正粗黑宋简体" w:eastAsia="方正粗黑宋简体" w:hAnsi="方正粗黑宋简体" w:cs="方正小标宋_GBK"/>
          <w:b/>
          <w:bCs/>
          <w:sz w:val="72"/>
          <w:szCs w:val="72"/>
        </w:rPr>
      </w:pPr>
      <w:r>
        <w:rPr>
          <w:rFonts w:ascii="方正粗黑宋简体" w:eastAsia="方正粗黑宋简体" w:hAnsi="方正粗黑宋简体" w:cs="方正小标宋_GBK" w:hint="eastAsia"/>
          <w:b/>
          <w:bCs/>
          <w:sz w:val="72"/>
          <w:szCs w:val="72"/>
        </w:rPr>
        <w:t>竞争性谈判邀请</w:t>
      </w:r>
    </w:p>
    <w:p w:rsidR="000A76D2" w:rsidRDefault="007C71F2">
      <w:pPr>
        <w:spacing w:line="0" w:lineRule="atLeast"/>
        <w:jc w:val="center"/>
        <w:rPr>
          <w:rFonts w:ascii="方正小标宋简体" w:eastAsia="方正小标宋简体" w:hAnsi="宋体"/>
          <w:b/>
          <w:sz w:val="72"/>
          <w:szCs w:val="72"/>
        </w:rPr>
      </w:pPr>
      <w:r>
        <w:rPr>
          <w:rFonts w:ascii="方正粗黑宋简体" w:eastAsia="方正粗黑宋简体" w:hAnsi="方正粗黑宋简体" w:cs="方正小标宋_GBK" w:hint="eastAsia"/>
          <w:b/>
          <w:bCs/>
          <w:sz w:val="72"/>
          <w:szCs w:val="72"/>
        </w:rPr>
        <w:t>通知书</w:t>
      </w:r>
    </w:p>
    <w:p w:rsidR="000A76D2" w:rsidRDefault="000A76D2">
      <w:pPr>
        <w:jc w:val="center"/>
        <w:rPr>
          <w:b/>
          <w:sz w:val="72"/>
        </w:rPr>
      </w:pPr>
    </w:p>
    <w:p w:rsidR="000A76D2" w:rsidRDefault="007C71F2" w:rsidP="007C71F2">
      <w:pPr>
        <w:spacing w:line="360" w:lineRule="auto"/>
        <w:ind w:leftChars="1" w:left="1615" w:hangingChars="502" w:hanging="1613"/>
        <w:jc w:val="center"/>
        <w:rPr>
          <w:rFonts w:ascii="宋体" w:hAnsi="宋体" w:cs="方正小标宋_GBK"/>
          <w:b/>
          <w:sz w:val="32"/>
          <w:szCs w:val="32"/>
        </w:rPr>
      </w:pPr>
      <w:r>
        <w:rPr>
          <w:rFonts w:ascii="宋体" w:hAnsi="宋体" w:cs="方正小标宋_GBK" w:hint="eastAsia"/>
          <w:b/>
          <w:sz w:val="32"/>
          <w:szCs w:val="32"/>
        </w:rPr>
        <w:t>项目名称：深圳会展中心电梯载荷试验项目</w:t>
      </w:r>
    </w:p>
    <w:p w:rsidR="000A76D2" w:rsidRDefault="000A76D2">
      <w:pPr>
        <w:tabs>
          <w:tab w:val="left" w:pos="2127"/>
          <w:tab w:val="left" w:pos="2694"/>
        </w:tabs>
        <w:spacing w:line="360" w:lineRule="auto"/>
        <w:ind w:firstLineChars="632" w:firstLine="2030"/>
        <w:rPr>
          <w:rFonts w:ascii="宋体" w:hAnsi="宋体"/>
          <w:b/>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22"/>
        <w:rPr>
          <w:rFonts w:ascii="宋体" w:hAnsi="宋体"/>
          <w:bCs/>
          <w:color w:val="FF0000"/>
          <w:sz w:val="32"/>
          <w:szCs w:val="32"/>
        </w:rPr>
      </w:pPr>
    </w:p>
    <w:p w:rsidR="000A76D2" w:rsidRDefault="000A76D2">
      <w:pPr>
        <w:tabs>
          <w:tab w:val="left" w:pos="2127"/>
          <w:tab w:val="left" w:pos="2694"/>
        </w:tabs>
        <w:spacing w:line="360" w:lineRule="auto"/>
        <w:ind w:firstLineChars="632" w:firstLine="2030"/>
        <w:rPr>
          <w:rFonts w:ascii="宋体" w:hAnsi="宋体"/>
          <w:b/>
          <w:sz w:val="32"/>
          <w:szCs w:val="32"/>
        </w:rPr>
      </w:pPr>
    </w:p>
    <w:p w:rsidR="000A76D2" w:rsidRDefault="000A76D2">
      <w:pPr>
        <w:tabs>
          <w:tab w:val="left" w:pos="2127"/>
          <w:tab w:val="left" w:pos="2694"/>
        </w:tabs>
        <w:spacing w:line="360" w:lineRule="auto"/>
        <w:ind w:firstLineChars="632" w:firstLine="2030"/>
        <w:rPr>
          <w:rFonts w:ascii="宋体" w:hAnsi="宋体"/>
          <w:b/>
          <w:sz w:val="32"/>
          <w:szCs w:val="32"/>
        </w:rPr>
      </w:pPr>
    </w:p>
    <w:p w:rsidR="000A76D2" w:rsidRDefault="007C71F2">
      <w:pPr>
        <w:jc w:val="center"/>
        <w:rPr>
          <w:rFonts w:ascii="宋体" w:hAnsi="宋体" w:cs="方正小标宋_GBK"/>
          <w:b/>
          <w:sz w:val="44"/>
          <w:szCs w:val="44"/>
        </w:rPr>
      </w:pPr>
      <w:r>
        <w:rPr>
          <w:rFonts w:ascii="宋体" w:hAnsi="宋体" w:cs="方正小标宋_GBK" w:hint="eastAsia"/>
          <w:b/>
          <w:sz w:val="44"/>
          <w:szCs w:val="44"/>
        </w:rPr>
        <w:t>深圳会展中心管理有限责任公司</w:t>
      </w:r>
    </w:p>
    <w:p w:rsidR="000A76D2" w:rsidRDefault="007C71F2">
      <w:pPr>
        <w:jc w:val="center"/>
        <w:rPr>
          <w:rFonts w:ascii="宋体" w:hAnsi="宋体" w:cs="方正小标宋_GBK"/>
          <w:b/>
          <w:sz w:val="44"/>
          <w:szCs w:val="44"/>
        </w:rPr>
      </w:pPr>
      <w:r>
        <w:rPr>
          <w:rFonts w:ascii="宋体" w:hAnsi="宋体" w:cs="方正小标宋_GBK" w:hint="eastAsia"/>
          <w:b/>
          <w:sz w:val="44"/>
          <w:szCs w:val="44"/>
        </w:rPr>
        <w:t>2</w:t>
      </w:r>
      <w:r>
        <w:rPr>
          <w:rFonts w:ascii="宋体" w:hAnsi="宋体" w:cs="方正小标宋_GBK"/>
          <w:b/>
          <w:sz w:val="44"/>
          <w:szCs w:val="44"/>
        </w:rPr>
        <w:t>02</w:t>
      </w:r>
      <w:r>
        <w:rPr>
          <w:rFonts w:ascii="宋体" w:hAnsi="宋体" w:cs="方正小标宋_GBK" w:hint="eastAsia"/>
          <w:b/>
          <w:sz w:val="44"/>
          <w:szCs w:val="44"/>
        </w:rPr>
        <w:t>1年1</w:t>
      </w:r>
      <w:r w:rsidR="00182206">
        <w:rPr>
          <w:rFonts w:ascii="宋体" w:hAnsi="宋体" w:cs="方正小标宋_GBK" w:hint="eastAsia"/>
          <w:b/>
          <w:sz w:val="44"/>
          <w:szCs w:val="44"/>
        </w:rPr>
        <w:t>2</w:t>
      </w:r>
      <w:r>
        <w:rPr>
          <w:rFonts w:ascii="宋体" w:hAnsi="宋体" w:cs="方正小标宋_GBK" w:hint="eastAsia"/>
          <w:b/>
          <w:sz w:val="44"/>
          <w:szCs w:val="44"/>
        </w:rPr>
        <w:t>月</w:t>
      </w:r>
    </w:p>
    <w:p w:rsidR="000A76D2" w:rsidRDefault="007C71F2">
      <w:pPr>
        <w:widowControl/>
        <w:jc w:val="center"/>
        <w:rPr>
          <w:rFonts w:ascii="方正小标宋简体" w:eastAsia="方正小标宋简体" w:hAnsi="宋体" w:cs="宋体"/>
          <w:b/>
          <w:sz w:val="32"/>
          <w:szCs w:val="32"/>
        </w:rPr>
      </w:pPr>
      <w:r>
        <w:rPr>
          <w:rFonts w:ascii="方正小标宋_GBK" w:eastAsia="方正小标宋_GBK" w:hAnsi="方正小标宋_GBK" w:cs="方正小标宋_GBK"/>
          <w:b/>
          <w:sz w:val="44"/>
          <w:szCs w:val="44"/>
        </w:rPr>
        <w:br w:type="page"/>
      </w:r>
      <w:r>
        <w:rPr>
          <w:rFonts w:ascii="方正小标宋简体" w:eastAsia="方正小标宋简体" w:hAnsi="方正小标宋_GBK" w:cs="方正小标宋_GBK" w:hint="eastAsia"/>
          <w:b/>
          <w:sz w:val="32"/>
          <w:szCs w:val="32"/>
        </w:rPr>
        <w:lastRenderedPageBreak/>
        <w:t>目     录</w:t>
      </w:r>
    </w:p>
    <w:p w:rsidR="000A76D2" w:rsidRDefault="005A3668">
      <w:pPr>
        <w:pStyle w:val="10"/>
        <w:tabs>
          <w:tab w:val="right" w:leader="dot" w:pos="9062"/>
        </w:tabs>
        <w:spacing w:line="400" w:lineRule="exact"/>
        <w:rPr>
          <w:rFonts w:asciiTheme="minorHAnsi" w:eastAsiaTheme="minorEastAsia" w:hAnsiTheme="minorHAnsi" w:cstheme="minorBidi"/>
          <w:sz w:val="30"/>
          <w:szCs w:val="30"/>
        </w:rPr>
      </w:pPr>
      <w:r>
        <w:rPr>
          <w:rFonts w:ascii="仿宋" w:eastAsia="仿宋" w:hAnsi="仿宋" w:cs="仿宋_GB2312" w:hint="eastAsia"/>
          <w:sz w:val="30"/>
          <w:szCs w:val="30"/>
        </w:rPr>
        <w:fldChar w:fldCharType="begin"/>
      </w:r>
      <w:r w:rsidR="007C71F2">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54773205" w:history="1">
        <w:r w:rsidR="007C71F2">
          <w:rPr>
            <w:rStyle w:val="ad"/>
            <w:rFonts w:ascii="宋体" w:hAnsi="宋体"/>
            <w:b/>
            <w:sz w:val="30"/>
            <w:szCs w:val="30"/>
          </w:rPr>
          <w:t>第一部分：项目要求</w:t>
        </w:r>
        <w:r w:rsidR="007C71F2">
          <w:rPr>
            <w:sz w:val="30"/>
            <w:szCs w:val="30"/>
          </w:rPr>
          <w:tab/>
        </w:r>
        <w:r>
          <w:rPr>
            <w:sz w:val="30"/>
            <w:szCs w:val="30"/>
          </w:rPr>
          <w:fldChar w:fldCharType="begin"/>
        </w:r>
        <w:r w:rsidR="007C71F2">
          <w:rPr>
            <w:sz w:val="30"/>
            <w:szCs w:val="30"/>
          </w:rPr>
          <w:instrText xml:space="preserve"> PAGEREF _Toc54773205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06" w:history="1">
        <w:r w:rsidR="007C71F2">
          <w:rPr>
            <w:rStyle w:val="ad"/>
            <w:rFonts w:ascii="仿宋" w:eastAsia="仿宋" w:hAnsi="仿宋"/>
            <w:sz w:val="30"/>
            <w:szCs w:val="30"/>
          </w:rPr>
          <w:t>一、单位名称</w:t>
        </w:r>
        <w:r w:rsidR="007C71F2">
          <w:rPr>
            <w:sz w:val="30"/>
            <w:szCs w:val="30"/>
          </w:rPr>
          <w:tab/>
        </w:r>
        <w:r>
          <w:rPr>
            <w:sz w:val="30"/>
            <w:szCs w:val="30"/>
          </w:rPr>
          <w:fldChar w:fldCharType="begin"/>
        </w:r>
        <w:r w:rsidR="007C71F2">
          <w:rPr>
            <w:sz w:val="30"/>
            <w:szCs w:val="30"/>
          </w:rPr>
          <w:instrText xml:space="preserve"> PAGEREF _Toc54773206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07" w:history="1">
        <w:r w:rsidR="007C71F2">
          <w:rPr>
            <w:rStyle w:val="ad"/>
            <w:rFonts w:ascii="仿宋" w:eastAsia="仿宋" w:hAnsi="仿宋"/>
            <w:sz w:val="30"/>
            <w:szCs w:val="30"/>
          </w:rPr>
          <w:t>二、单位地址</w:t>
        </w:r>
        <w:r w:rsidR="007C71F2">
          <w:rPr>
            <w:sz w:val="30"/>
            <w:szCs w:val="30"/>
          </w:rPr>
          <w:tab/>
        </w:r>
        <w:r>
          <w:rPr>
            <w:sz w:val="30"/>
            <w:szCs w:val="30"/>
          </w:rPr>
          <w:fldChar w:fldCharType="begin"/>
        </w:r>
        <w:r w:rsidR="007C71F2">
          <w:rPr>
            <w:sz w:val="30"/>
            <w:szCs w:val="30"/>
          </w:rPr>
          <w:instrText xml:space="preserve"> PAGEREF _Toc54773207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08" w:history="1">
        <w:r w:rsidR="007C71F2">
          <w:rPr>
            <w:rStyle w:val="ad"/>
            <w:rFonts w:ascii="仿宋" w:eastAsia="仿宋" w:hAnsi="仿宋"/>
            <w:sz w:val="30"/>
            <w:szCs w:val="30"/>
          </w:rPr>
          <w:t>三、项目名称</w:t>
        </w:r>
        <w:r w:rsidR="007C71F2">
          <w:rPr>
            <w:sz w:val="30"/>
            <w:szCs w:val="30"/>
          </w:rPr>
          <w:tab/>
        </w:r>
        <w:r>
          <w:rPr>
            <w:sz w:val="30"/>
            <w:szCs w:val="30"/>
          </w:rPr>
          <w:fldChar w:fldCharType="begin"/>
        </w:r>
        <w:r w:rsidR="007C71F2">
          <w:rPr>
            <w:sz w:val="30"/>
            <w:szCs w:val="30"/>
          </w:rPr>
          <w:instrText xml:space="preserve"> PAGEREF _Toc54773208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09" w:history="1">
        <w:r w:rsidR="007C71F2">
          <w:rPr>
            <w:rStyle w:val="ad"/>
            <w:rFonts w:ascii="仿宋" w:eastAsia="仿宋" w:hAnsi="仿宋"/>
            <w:sz w:val="30"/>
            <w:szCs w:val="30"/>
          </w:rPr>
          <w:t>四、项目介绍</w:t>
        </w:r>
        <w:r w:rsidR="007C71F2">
          <w:rPr>
            <w:sz w:val="30"/>
            <w:szCs w:val="30"/>
          </w:rPr>
          <w:tab/>
        </w:r>
        <w:r>
          <w:rPr>
            <w:sz w:val="30"/>
            <w:szCs w:val="30"/>
          </w:rPr>
          <w:fldChar w:fldCharType="begin"/>
        </w:r>
        <w:r w:rsidR="007C71F2">
          <w:rPr>
            <w:sz w:val="30"/>
            <w:szCs w:val="30"/>
          </w:rPr>
          <w:instrText xml:space="preserve"> PAGEREF _Toc54773209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0" w:history="1">
        <w:r w:rsidR="007C71F2">
          <w:rPr>
            <w:rStyle w:val="ad"/>
            <w:rFonts w:ascii="仿宋" w:eastAsia="仿宋" w:hAnsi="仿宋"/>
            <w:sz w:val="30"/>
            <w:szCs w:val="30"/>
          </w:rPr>
          <w:t>五、实施地点</w:t>
        </w:r>
        <w:r w:rsidR="007C71F2">
          <w:rPr>
            <w:sz w:val="30"/>
            <w:szCs w:val="30"/>
          </w:rPr>
          <w:tab/>
        </w:r>
        <w:r>
          <w:rPr>
            <w:sz w:val="30"/>
            <w:szCs w:val="30"/>
          </w:rPr>
          <w:fldChar w:fldCharType="begin"/>
        </w:r>
        <w:r w:rsidR="007C71F2">
          <w:rPr>
            <w:sz w:val="30"/>
            <w:szCs w:val="30"/>
          </w:rPr>
          <w:instrText xml:space="preserve"> PAGEREF _Toc54773210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1" w:history="1">
        <w:r w:rsidR="007C71F2">
          <w:rPr>
            <w:rStyle w:val="ad"/>
            <w:rFonts w:ascii="仿宋" w:eastAsia="仿宋" w:hAnsi="仿宋"/>
            <w:sz w:val="30"/>
            <w:szCs w:val="30"/>
          </w:rPr>
          <w:t>六、报名方式及截止时间</w:t>
        </w:r>
        <w:r w:rsidR="007C71F2">
          <w:rPr>
            <w:sz w:val="30"/>
            <w:szCs w:val="30"/>
          </w:rPr>
          <w:tab/>
        </w:r>
        <w:r>
          <w:rPr>
            <w:sz w:val="30"/>
            <w:szCs w:val="30"/>
          </w:rPr>
          <w:fldChar w:fldCharType="begin"/>
        </w:r>
        <w:r w:rsidR="007C71F2">
          <w:rPr>
            <w:sz w:val="30"/>
            <w:szCs w:val="30"/>
          </w:rPr>
          <w:instrText xml:space="preserve"> PAGEREF _Toc54773211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2" w:history="1">
        <w:r w:rsidR="007C71F2">
          <w:rPr>
            <w:rStyle w:val="ad"/>
            <w:rFonts w:ascii="仿宋" w:eastAsia="仿宋" w:hAnsi="仿宋"/>
            <w:sz w:val="30"/>
            <w:szCs w:val="30"/>
          </w:rPr>
          <w:t>七、开标时间地点、响应文件递交截止时间、编制形式、递交方式及注意事项</w:t>
        </w:r>
        <w:r w:rsidR="007C71F2">
          <w:rPr>
            <w:sz w:val="30"/>
            <w:szCs w:val="30"/>
          </w:rPr>
          <w:tab/>
        </w:r>
        <w:r>
          <w:rPr>
            <w:sz w:val="30"/>
            <w:szCs w:val="30"/>
          </w:rPr>
          <w:fldChar w:fldCharType="begin"/>
        </w:r>
        <w:r w:rsidR="007C71F2">
          <w:rPr>
            <w:sz w:val="30"/>
            <w:szCs w:val="30"/>
          </w:rPr>
          <w:instrText xml:space="preserve"> PAGEREF _Toc54773212 \h </w:instrText>
        </w:r>
        <w:r>
          <w:rPr>
            <w:sz w:val="30"/>
            <w:szCs w:val="30"/>
          </w:rPr>
        </w:r>
        <w:r>
          <w:rPr>
            <w:sz w:val="30"/>
            <w:szCs w:val="30"/>
          </w:rPr>
          <w:fldChar w:fldCharType="separate"/>
        </w:r>
        <w:r w:rsidR="007C71F2">
          <w:rPr>
            <w:sz w:val="30"/>
            <w:szCs w:val="30"/>
          </w:rPr>
          <w:t>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3" w:history="1">
        <w:r w:rsidR="007C71F2">
          <w:rPr>
            <w:rStyle w:val="ad"/>
            <w:rFonts w:ascii="仿宋" w:eastAsia="仿宋" w:hAnsi="仿宋"/>
            <w:sz w:val="30"/>
            <w:szCs w:val="30"/>
          </w:rPr>
          <w:t>八、联系人与联系方式</w:t>
        </w:r>
        <w:r w:rsidR="007C71F2">
          <w:rPr>
            <w:sz w:val="30"/>
            <w:szCs w:val="30"/>
          </w:rPr>
          <w:tab/>
        </w:r>
        <w:r>
          <w:rPr>
            <w:sz w:val="30"/>
            <w:szCs w:val="30"/>
          </w:rPr>
          <w:fldChar w:fldCharType="begin"/>
        </w:r>
        <w:r w:rsidR="007C71F2">
          <w:rPr>
            <w:sz w:val="30"/>
            <w:szCs w:val="30"/>
          </w:rPr>
          <w:instrText xml:space="preserve"> PAGEREF _Toc54773213 \h </w:instrText>
        </w:r>
        <w:r>
          <w:rPr>
            <w:sz w:val="30"/>
            <w:szCs w:val="30"/>
          </w:rPr>
        </w:r>
        <w:r>
          <w:rPr>
            <w:sz w:val="30"/>
            <w:szCs w:val="30"/>
          </w:rPr>
          <w:fldChar w:fldCharType="separate"/>
        </w:r>
        <w:r w:rsidR="007C71F2">
          <w:rPr>
            <w:sz w:val="30"/>
            <w:szCs w:val="30"/>
          </w:rPr>
          <w:t>2</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4" w:history="1">
        <w:r w:rsidR="007C71F2">
          <w:rPr>
            <w:rStyle w:val="ad"/>
            <w:rFonts w:ascii="仿宋" w:eastAsia="仿宋" w:hAnsi="仿宋"/>
            <w:sz w:val="30"/>
            <w:szCs w:val="30"/>
          </w:rPr>
          <w:t>九、结果通知</w:t>
        </w:r>
        <w:r w:rsidR="007C71F2">
          <w:rPr>
            <w:sz w:val="30"/>
            <w:szCs w:val="30"/>
          </w:rPr>
          <w:tab/>
        </w:r>
        <w:r>
          <w:rPr>
            <w:sz w:val="30"/>
            <w:szCs w:val="30"/>
          </w:rPr>
          <w:fldChar w:fldCharType="begin"/>
        </w:r>
        <w:r w:rsidR="007C71F2">
          <w:rPr>
            <w:sz w:val="30"/>
            <w:szCs w:val="30"/>
          </w:rPr>
          <w:instrText xml:space="preserve"> PAGEREF _Toc54773214 \h </w:instrText>
        </w:r>
        <w:r>
          <w:rPr>
            <w:sz w:val="30"/>
            <w:szCs w:val="30"/>
          </w:rPr>
        </w:r>
        <w:r>
          <w:rPr>
            <w:sz w:val="30"/>
            <w:szCs w:val="30"/>
          </w:rPr>
          <w:fldChar w:fldCharType="separate"/>
        </w:r>
        <w:r w:rsidR="007C71F2">
          <w:rPr>
            <w:sz w:val="30"/>
            <w:szCs w:val="30"/>
          </w:rPr>
          <w:t>2</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5" w:history="1">
        <w:r w:rsidR="007C71F2">
          <w:rPr>
            <w:rStyle w:val="ad"/>
            <w:rFonts w:ascii="仿宋" w:eastAsia="仿宋" w:hAnsi="仿宋"/>
            <w:sz w:val="30"/>
            <w:szCs w:val="30"/>
          </w:rPr>
          <w:t>十、特别说明</w:t>
        </w:r>
        <w:r w:rsidR="007C71F2">
          <w:rPr>
            <w:sz w:val="30"/>
            <w:szCs w:val="30"/>
          </w:rPr>
          <w:tab/>
        </w:r>
        <w:r>
          <w:rPr>
            <w:sz w:val="30"/>
            <w:szCs w:val="30"/>
          </w:rPr>
          <w:fldChar w:fldCharType="begin"/>
        </w:r>
        <w:r w:rsidR="007C71F2">
          <w:rPr>
            <w:sz w:val="30"/>
            <w:szCs w:val="30"/>
          </w:rPr>
          <w:instrText xml:space="preserve"> PAGEREF _Toc54773215 \h </w:instrText>
        </w:r>
        <w:r>
          <w:rPr>
            <w:sz w:val="30"/>
            <w:szCs w:val="30"/>
          </w:rPr>
        </w:r>
        <w:r>
          <w:rPr>
            <w:sz w:val="30"/>
            <w:szCs w:val="30"/>
          </w:rPr>
          <w:fldChar w:fldCharType="separate"/>
        </w:r>
        <w:r w:rsidR="007C71F2">
          <w:rPr>
            <w:sz w:val="30"/>
            <w:szCs w:val="30"/>
          </w:rPr>
          <w:t>2</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6" w:history="1">
        <w:r w:rsidR="007C71F2">
          <w:rPr>
            <w:rStyle w:val="ad"/>
            <w:rFonts w:ascii="仿宋" w:eastAsia="仿宋" w:hAnsi="仿宋"/>
            <w:sz w:val="30"/>
            <w:szCs w:val="30"/>
          </w:rPr>
          <w:t>十一、项目要求及数量</w:t>
        </w:r>
        <w:r w:rsidR="007C71F2">
          <w:rPr>
            <w:sz w:val="30"/>
            <w:szCs w:val="30"/>
          </w:rPr>
          <w:tab/>
        </w:r>
        <w:r>
          <w:rPr>
            <w:sz w:val="30"/>
            <w:szCs w:val="30"/>
          </w:rPr>
          <w:fldChar w:fldCharType="begin"/>
        </w:r>
        <w:r w:rsidR="007C71F2">
          <w:rPr>
            <w:sz w:val="30"/>
            <w:szCs w:val="30"/>
          </w:rPr>
          <w:instrText xml:space="preserve"> PAGEREF _Toc54773216 \h </w:instrText>
        </w:r>
        <w:r>
          <w:rPr>
            <w:sz w:val="30"/>
            <w:szCs w:val="30"/>
          </w:rPr>
        </w:r>
        <w:r>
          <w:rPr>
            <w:sz w:val="30"/>
            <w:szCs w:val="30"/>
          </w:rPr>
          <w:fldChar w:fldCharType="separate"/>
        </w:r>
        <w:r w:rsidR="007C71F2">
          <w:rPr>
            <w:sz w:val="30"/>
            <w:szCs w:val="30"/>
          </w:rPr>
          <w:t>2</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17" w:history="1">
        <w:r w:rsidR="007C71F2">
          <w:rPr>
            <w:rStyle w:val="ad"/>
            <w:rFonts w:ascii="仿宋" w:eastAsia="仿宋" w:hAnsi="仿宋"/>
            <w:sz w:val="30"/>
            <w:szCs w:val="30"/>
          </w:rPr>
          <w:t>十二、其他项目说明资料：具体工程量</w:t>
        </w:r>
        <w:r w:rsidR="007C71F2">
          <w:rPr>
            <w:sz w:val="30"/>
            <w:szCs w:val="30"/>
          </w:rPr>
          <w:tab/>
        </w:r>
        <w:r>
          <w:rPr>
            <w:sz w:val="30"/>
            <w:szCs w:val="30"/>
          </w:rPr>
          <w:fldChar w:fldCharType="begin"/>
        </w:r>
        <w:r w:rsidR="007C71F2">
          <w:rPr>
            <w:sz w:val="30"/>
            <w:szCs w:val="30"/>
          </w:rPr>
          <w:instrText xml:space="preserve"> PAGEREF _Toc54773217 \h </w:instrText>
        </w:r>
        <w:r>
          <w:rPr>
            <w:sz w:val="30"/>
            <w:szCs w:val="30"/>
          </w:rPr>
        </w:r>
        <w:r>
          <w:rPr>
            <w:sz w:val="30"/>
            <w:szCs w:val="30"/>
          </w:rPr>
          <w:fldChar w:fldCharType="separate"/>
        </w:r>
        <w:r w:rsidR="007C71F2">
          <w:rPr>
            <w:sz w:val="30"/>
            <w:szCs w:val="30"/>
          </w:rPr>
          <w:t>9</w:t>
        </w:r>
        <w:r>
          <w:rPr>
            <w:sz w:val="30"/>
            <w:szCs w:val="30"/>
          </w:rPr>
          <w:fldChar w:fldCharType="end"/>
        </w:r>
      </w:hyperlink>
    </w:p>
    <w:p w:rsidR="000A76D2" w:rsidRDefault="005A3668">
      <w:pPr>
        <w:pStyle w:val="20"/>
        <w:tabs>
          <w:tab w:val="right" w:leader="dot" w:pos="9062"/>
        </w:tabs>
        <w:spacing w:line="400" w:lineRule="exact"/>
        <w:ind w:firstLineChars="143" w:firstLine="300"/>
        <w:rPr>
          <w:rFonts w:asciiTheme="minorHAnsi" w:eastAsiaTheme="minorEastAsia" w:hAnsiTheme="minorHAnsi" w:cstheme="minorBidi"/>
          <w:sz w:val="30"/>
          <w:szCs w:val="30"/>
        </w:rPr>
      </w:pPr>
      <w:hyperlink w:anchor="_Toc54773218" w:history="1">
        <w:r w:rsidR="007C71F2">
          <w:rPr>
            <w:rStyle w:val="ad"/>
            <w:rFonts w:ascii="仿宋" w:eastAsia="仿宋" w:hAnsi="仿宋"/>
            <w:sz w:val="30"/>
            <w:szCs w:val="30"/>
          </w:rPr>
          <w:t>（一）改造电梯机房编号表</w:t>
        </w:r>
        <w:r w:rsidR="007C71F2">
          <w:rPr>
            <w:sz w:val="30"/>
            <w:szCs w:val="30"/>
          </w:rPr>
          <w:tab/>
        </w:r>
        <w:r>
          <w:rPr>
            <w:sz w:val="30"/>
            <w:szCs w:val="30"/>
          </w:rPr>
          <w:fldChar w:fldCharType="begin"/>
        </w:r>
        <w:r w:rsidR="007C71F2">
          <w:rPr>
            <w:sz w:val="30"/>
            <w:szCs w:val="30"/>
          </w:rPr>
          <w:instrText xml:space="preserve"> PAGEREF _Toc54773218 \h </w:instrText>
        </w:r>
        <w:r>
          <w:rPr>
            <w:sz w:val="30"/>
            <w:szCs w:val="30"/>
          </w:rPr>
        </w:r>
        <w:r>
          <w:rPr>
            <w:sz w:val="30"/>
            <w:szCs w:val="30"/>
          </w:rPr>
          <w:fldChar w:fldCharType="separate"/>
        </w:r>
        <w:r w:rsidR="007C71F2">
          <w:rPr>
            <w:sz w:val="30"/>
            <w:szCs w:val="30"/>
          </w:rPr>
          <w:t>9</w:t>
        </w:r>
        <w:r>
          <w:rPr>
            <w:sz w:val="30"/>
            <w:szCs w:val="30"/>
          </w:rPr>
          <w:fldChar w:fldCharType="end"/>
        </w:r>
      </w:hyperlink>
    </w:p>
    <w:p w:rsidR="000A76D2" w:rsidRDefault="005A3668">
      <w:pPr>
        <w:pStyle w:val="20"/>
        <w:tabs>
          <w:tab w:val="right" w:leader="dot" w:pos="9062"/>
        </w:tabs>
        <w:spacing w:line="400" w:lineRule="exact"/>
        <w:ind w:firstLineChars="143" w:firstLine="300"/>
        <w:rPr>
          <w:rFonts w:asciiTheme="minorHAnsi" w:eastAsiaTheme="minorEastAsia" w:hAnsiTheme="minorHAnsi" w:cstheme="minorBidi"/>
          <w:sz w:val="30"/>
          <w:szCs w:val="30"/>
        </w:rPr>
      </w:pPr>
      <w:hyperlink w:anchor="_Toc54773219" w:history="1">
        <w:r w:rsidR="007C71F2">
          <w:rPr>
            <w:rStyle w:val="ad"/>
            <w:rFonts w:ascii="仿宋" w:eastAsia="仿宋" w:hAnsi="仿宋"/>
            <w:sz w:val="30"/>
            <w:szCs w:val="30"/>
          </w:rPr>
          <w:t>（二）工程量（按五常标准规划）</w:t>
        </w:r>
        <w:r w:rsidR="007C71F2">
          <w:rPr>
            <w:sz w:val="30"/>
            <w:szCs w:val="30"/>
          </w:rPr>
          <w:tab/>
        </w:r>
        <w:r>
          <w:rPr>
            <w:sz w:val="30"/>
            <w:szCs w:val="30"/>
          </w:rPr>
          <w:fldChar w:fldCharType="begin"/>
        </w:r>
        <w:r w:rsidR="007C71F2">
          <w:rPr>
            <w:sz w:val="30"/>
            <w:szCs w:val="30"/>
          </w:rPr>
          <w:instrText xml:space="preserve"> PAGEREF _Toc54773219 \h </w:instrText>
        </w:r>
        <w:r>
          <w:rPr>
            <w:sz w:val="30"/>
            <w:szCs w:val="30"/>
          </w:rPr>
        </w:r>
        <w:r>
          <w:rPr>
            <w:sz w:val="30"/>
            <w:szCs w:val="30"/>
          </w:rPr>
          <w:fldChar w:fldCharType="separate"/>
        </w:r>
        <w:r w:rsidR="007C71F2">
          <w:rPr>
            <w:sz w:val="30"/>
            <w:szCs w:val="30"/>
          </w:rPr>
          <w:t>9</w:t>
        </w:r>
        <w:r>
          <w:rPr>
            <w:sz w:val="30"/>
            <w:szCs w:val="30"/>
          </w:rPr>
          <w:fldChar w:fldCharType="end"/>
        </w:r>
      </w:hyperlink>
    </w:p>
    <w:p w:rsidR="000A76D2" w:rsidRDefault="005A3668">
      <w:pPr>
        <w:pStyle w:val="10"/>
        <w:tabs>
          <w:tab w:val="right" w:leader="dot" w:pos="9062"/>
        </w:tabs>
        <w:spacing w:line="400" w:lineRule="exact"/>
        <w:rPr>
          <w:rFonts w:asciiTheme="minorHAnsi" w:eastAsiaTheme="minorEastAsia" w:hAnsiTheme="minorHAnsi" w:cstheme="minorBidi"/>
          <w:sz w:val="30"/>
          <w:szCs w:val="30"/>
        </w:rPr>
      </w:pPr>
      <w:hyperlink w:anchor="_Toc54773220" w:history="1">
        <w:r w:rsidR="007C71F2">
          <w:rPr>
            <w:rStyle w:val="ad"/>
            <w:rFonts w:ascii="宋体" w:hAnsi="宋体"/>
            <w:b/>
            <w:sz w:val="30"/>
            <w:szCs w:val="30"/>
          </w:rPr>
          <w:t>第二部分：谈判流程</w:t>
        </w:r>
        <w:r w:rsidR="007C71F2">
          <w:rPr>
            <w:sz w:val="30"/>
            <w:szCs w:val="30"/>
          </w:rPr>
          <w:tab/>
        </w:r>
        <w:r>
          <w:rPr>
            <w:sz w:val="30"/>
            <w:szCs w:val="30"/>
          </w:rPr>
          <w:fldChar w:fldCharType="begin"/>
        </w:r>
        <w:r w:rsidR="007C71F2">
          <w:rPr>
            <w:sz w:val="30"/>
            <w:szCs w:val="30"/>
          </w:rPr>
          <w:instrText xml:space="preserve"> PAGEREF _Toc54773220 \h </w:instrText>
        </w:r>
        <w:r>
          <w:rPr>
            <w:sz w:val="30"/>
            <w:szCs w:val="30"/>
          </w:rPr>
        </w:r>
        <w:r>
          <w:rPr>
            <w:sz w:val="30"/>
            <w:szCs w:val="30"/>
          </w:rPr>
          <w:fldChar w:fldCharType="separate"/>
        </w:r>
        <w:r w:rsidR="007C71F2">
          <w:rPr>
            <w:sz w:val="30"/>
            <w:szCs w:val="30"/>
          </w:rPr>
          <w:t>10</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21" w:history="1">
        <w:r w:rsidR="007C71F2">
          <w:rPr>
            <w:rStyle w:val="ad"/>
            <w:rFonts w:ascii="仿宋" w:eastAsia="仿宋" w:hAnsi="仿宋"/>
            <w:sz w:val="30"/>
            <w:szCs w:val="30"/>
          </w:rPr>
          <w:t>十三、谈判流程</w:t>
        </w:r>
        <w:r w:rsidR="007C71F2">
          <w:rPr>
            <w:sz w:val="30"/>
            <w:szCs w:val="30"/>
          </w:rPr>
          <w:tab/>
        </w:r>
        <w:r>
          <w:rPr>
            <w:sz w:val="30"/>
            <w:szCs w:val="30"/>
          </w:rPr>
          <w:fldChar w:fldCharType="begin"/>
        </w:r>
        <w:r w:rsidR="007C71F2">
          <w:rPr>
            <w:sz w:val="30"/>
            <w:szCs w:val="30"/>
          </w:rPr>
          <w:instrText xml:space="preserve"> PAGEREF _Toc54773221 \h </w:instrText>
        </w:r>
        <w:r>
          <w:rPr>
            <w:sz w:val="30"/>
            <w:szCs w:val="30"/>
          </w:rPr>
        </w:r>
        <w:r>
          <w:rPr>
            <w:sz w:val="30"/>
            <w:szCs w:val="30"/>
          </w:rPr>
          <w:fldChar w:fldCharType="separate"/>
        </w:r>
        <w:r w:rsidR="007C71F2">
          <w:rPr>
            <w:sz w:val="30"/>
            <w:szCs w:val="30"/>
          </w:rPr>
          <w:t>10</w:t>
        </w:r>
        <w:r>
          <w:rPr>
            <w:sz w:val="30"/>
            <w:szCs w:val="30"/>
          </w:rPr>
          <w:fldChar w:fldCharType="end"/>
        </w:r>
      </w:hyperlink>
    </w:p>
    <w:p w:rsidR="000A76D2" w:rsidRDefault="005A3668">
      <w:pPr>
        <w:pStyle w:val="10"/>
        <w:tabs>
          <w:tab w:val="right" w:leader="dot" w:pos="9062"/>
        </w:tabs>
        <w:spacing w:line="400" w:lineRule="exact"/>
        <w:rPr>
          <w:rFonts w:asciiTheme="minorHAnsi" w:eastAsiaTheme="minorEastAsia" w:hAnsiTheme="minorHAnsi" w:cstheme="minorBidi"/>
          <w:sz w:val="30"/>
          <w:szCs w:val="30"/>
        </w:rPr>
      </w:pPr>
      <w:hyperlink w:anchor="_Toc54773222" w:history="1">
        <w:r w:rsidR="007C71F2">
          <w:rPr>
            <w:rStyle w:val="ad"/>
            <w:rFonts w:ascii="宋体" w:hAnsi="宋体"/>
            <w:b/>
            <w:sz w:val="30"/>
            <w:szCs w:val="30"/>
          </w:rPr>
          <w:t>第三部分：评审办法</w:t>
        </w:r>
        <w:r w:rsidR="007C71F2">
          <w:rPr>
            <w:sz w:val="30"/>
            <w:szCs w:val="30"/>
          </w:rPr>
          <w:tab/>
        </w:r>
        <w:r>
          <w:rPr>
            <w:sz w:val="30"/>
            <w:szCs w:val="30"/>
          </w:rPr>
          <w:fldChar w:fldCharType="begin"/>
        </w:r>
        <w:r w:rsidR="007C71F2">
          <w:rPr>
            <w:sz w:val="30"/>
            <w:szCs w:val="30"/>
          </w:rPr>
          <w:instrText xml:space="preserve"> PAGEREF _Toc54773222 \h </w:instrText>
        </w:r>
        <w:r>
          <w:rPr>
            <w:sz w:val="30"/>
            <w:szCs w:val="30"/>
          </w:rPr>
        </w:r>
        <w:r>
          <w:rPr>
            <w:sz w:val="30"/>
            <w:szCs w:val="30"/>
          </w:rPr>
          <w:fldChar w:fldCharType="separate"/>
        </w:r>
        <w:r w:rsidR="007C71F2">
          <w:rPr>
            <w:sz w:val="30"/>
            <w:szCs w:val="30"/>
          </w:rPr>
          <w:t>11</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23" w:history="1">
        <w:r w:rsidR="007C71F2">
          <w:rPr>
            <w:rStyle w:val="ad"/>
            <w:rFonts w:ascii="仿宋" w:eastAsia="仿宋" w:hAnsi="仿宋"/>
            <w:sz w:val="30"/>
            <w:szCs w:val="30"/>
          </w:rPr>
          <w:t>十四、 评审办法：</w:t>
        </w:r>
        <w:r w:rsidR="007C71F2">
          <w:rPr>
            <w:sz w:val="30"/>
            <w:szCs w:val="30"/>
          </w:rPr>
          <w:tab/>
        </w:r>
        <w:r>
          <w:rPr>
            <w:sz w:val="30"/>
            <w:szCs w:val="30"/>
          </w:rPr>
          <w:fldChar w:fldCharType="begin"/>
        </w:r>
        <w:r w:rsidR="007C71F2">
          <w:rPr>
            <w:sz w:val="30"/>
            <w:szCs w:val="30"/>
          </w:rPr>
          <w:instrText xml:space="preserve"> PAGEREF _Toc54773223 \h </w:instrText>
        </w:r>
        <w:r>
          <w:rPr>
            <w:sz w:val="30"/>
            <w:szCs w:val="30"/>
          </w:rPr>
        </w:r>
        <w:r>
          <w:rPr>
            <w:sz w:val="30"/>
            <w:szCs w:val="30"/>
          </w:rPr>
          <w:fldChar w:fldCharType="separate"/>
        </w:r>
        <w:r w:rsidR="007C71F2">
          <w:rPr>
            <w:sz w:val="30"/>
            <w:szCs w:val="30"/>
          </w:rPr>
          <w:t>11</w:t>
        </w:r>
        <w:r>
          <w:rPr>
            <w:sz w:val="30"/>
            <w:szCs w:val="30"/>
          </w:rPr>
          <w:fldChar w:fldCharType="end"/>
        </w:r>
      </w:hyperlink>
    </w:p>
    <w:p w:rsidR="000A76D2" w:rsidRDefault="005A3668">
      <w:pPr>
        <w:pStyle w:val="30"/>
        <w:tabs>
          <w:tab w:val="left" w:pos="1950"/>
          <w:tab w:val="right" w:leader="dot" w:pos="9062"/>
        </w:tabs>
        <w:spacing w:line="400" w:lineRule="exact"/>
        <w:rPr>
          <w:rFonts w:asciiTheme="minorHAnsi" w:eastAsiaTheme="minorEastAsia" w:hAnsiTheme="minorHAnsi" w:cstheme="minorBidi"/>
          <w:sz w:val="30"/>
          <w:szCs w:val="30"/>
        </w:rPr>
      </w:pPr>
      <w:hyperlink w:anchor="_Toc54773224" w:history="1">
        <w:r w:rsidR="007C71F2">
          <w:rPr>
            <w:rStyle w:val="ad"/>
            <w:rFonts w:ascii="仿宋" w:eastAsia="仿宋" w:hAnsi="仿宋"/>
            <w:sz w:val="30"/>
            <w:szCs w:val="30"/>
          </w:rPr>
          <w:t>（一）符合性检查</w:t>
        </w:r>
        <w:r w:rsidR="007C71F2">
          <w:rPr>
            <w:sz w:val="30"/>
            <w:szCs w:val="30"/>
          </w:rPr>
          <w:tab/>
        </w:r>
        <w:r>
          <w:rPr>
            <w:sz w:val="30"/>
            <w:szCs w:val="30"/>
          </w:rPr>
          <w:fldChar w:fldCharType="begin"/>
        </w:r>
        <w:r w:rsidR="007C71F2">
          <w:rPr>
            <w:sz w:val="30"/>
            <w:szCs w:val="30"/>
          </w:rPr>
          <w:instrText xml:space="preserve"> PAGEREF _Toc54773224 \h </w:instrText>
        </w:r>
        <w:r>
          <w:rPr>
            <w:sz w:val="30"/>
            <w:szCs w:val="30"/>
          </w:rPr>
        </w:r>
        <w:r>
          <w:rPr>
            <w:sz w:val="30"/>
            <w:szCs w:val="30"/>
          </w:rPr>
          <w:fldChar w:fldCharType="separate"/>
        </w:r>
        <w:r w:rsidR="007C71F2">
          <w:rPr>
            <w:sz w:val="30"/>
            <w:szCs w:val="30"/>
          </w:rPr>
          <w:t>11</w:t>
        </w:r>
        <w:r>
          <w:rPr>
            <w:sz w:val="30"/>
            <w:szCs w:val="30"/>
          </w:rPr>
          <w:fldChar w:fldCharType="end"/>
        </w:r>
      </w:hyperlink>
    </w:p>
    <w:p w:rsidR="000A76D2" w:rsidRDefault="005A3668">
      <w:pPr>
        <w:pStyle w:val="30"/>
        <w:tabs>
          <w:tab w:val="left" w:pos="2100"/>
          <w:tab w:val="right" w:leader="dot" w:pos="9062"/>
        </w:tabs>
        <w:spacing w:line="400" w:lineRule="exact"/>
        <w:rPr>
          <w:rFonts w:asciiTheme="minorHAnsi" w:eastAsiaTheme="minorEastAsia" w:hAnsiTheme="minorHAnsi" w:cstheme="minorBidi"/>
          <w:sz w:val="30"/>
          <w:szCs w:val="30"/>
        </w:rPr>
      </w:pPr>
      <w:hyperlink w:anchor="_Toc54773225" w:history="1">
        <w:r w:rsidR="007C71F2">
          <w:rPr>
            <w:rStyle w:val="ad"/>
            <w:rFonts w:ascii="仿宋" w:eastAsia="仿宋" w:hAnsi="仿宋"/>
            <w:sz w:val="30"/>
            <w:szCs w:val="30"/>
          </w:rPr>
          <w:t>（二）综合评议指标表</w:t>
        </w:r>
        <w:r w:rsidR="007C71F2">
          <w:rPr>
            <w:sz w:val="30"/>
            <w:szCs w:val="30"/>
          </w:rPr>
          <w:tab/>
        </w:r>
        <w:r>
          <w:rPr>
            <w:sz w:val="30"/>
            <w:szCs w:val="30"/>
          </w:rPr>
          <w:fldChar w:fldCharType="begin"/>
        </w:r>
        <w:r w:rsidR="007C71F2">
          <w:rPr>
            <w:sz w:val="30"/>
            <w:szCs w:val="30"/>
          </w:rPr>
          <w:instrText xml:space="preserve"> PAGEREF _Toc54773225 \h </w:instrText>
        </w:r>
        <w:r>
          <w:rPr>
            <w:sz w:val="30"/>
            <w:szCs w:val="30"/>
          </w:rPr>
        </w:r>
        <w:r>
          <w:rPr>
            <w:sz w:val="30"/>
            <w:szCs w:val="30"/>
          </w:rPr>
          <w:fldChar w:fldCharType="separate"/>
        </w:r>
        <w:r w:rsidR="007C71F2">
          <w:rPr>
            <w:sz w:val="30"/>
            <w:szCs w:val="30"/>
          </w:rPr>
          <w:t>12</w:t>
        </w:r>
        <w:r>
          <w:rPr>
            <w:sz w:val="30"/>
            <w:szCs w:val="30"/>
          </w:rPr>
          <w:fldChar w:fldCharType="end"/>
        </w:r>
      </w:hyperlink>
    </w:p>
    <w:p w:rsidR="000A76D2" w:rsidRDefault="005A3668">
      <w:pPr>
        <w:pStyle w:val="10"/>
        <w:tabs>
          <w:tab w:val="right" w:leader="dot" w:pos="9062"/>
        </w:tabs>
        <w:spacing w:line="400" w:lineRule="exact"/>
        <w:rPr>
          <w:rFonts w:asciiTheme="minorHAnsi" w:eastAsiaTheme="minorEastAsia" w:hAnsiTheme="minorHAnsi" w:cstheme="minorBidi"/>
          <w:sz w:val="30"/>
          <w:szCs w:val="30"/>
        </w:rPr>
      </w:pPr>
      <w:hyperlink w:anchor="_Toc54773226" w:history="1">
        <w:r w:rsidR="007C71F2">
          <w:rPr>
            <w:rStyle w:val="ad"/>
            <w:b/>
            <w:sz w:val="30"/>
            <w:szCs w:val="30"/>
          </w:rPr>
          <w:t>第四部分：响应文件说明</w:t>
        </w:r>
        <w:r w:rsidR="007C71F2">
          <w:rPr>
            <w:sz w:val="30"/>
            <w:szCs w:val="30"/>
          </w:rPr>
          <w:tab/>
        </w:r>
        <w:r>
          <w:rPr>
            <w:sz w:val="30"/>
            <w:szCs w:val="30"/>
          </w:rPr>
          <w:fldChar w:fldCharType="begin"/>
        </w:r>
        <w:r w:rsidR="007C71F2">
          <w:rPr>
            <w:sz w:val="30"/>
            <w:szCs w:val="30"/>
          </w:rPr>
          <w:instrText xml:space="preserve"> PAGEREF _Toc54773226 \h </w:instrText>
        </w:r>
        <w:r>
          <w:rPr>
            <w:sz w:val="30"/>
            <w:szCs w:val="30"/>
          </w:rPr>
        </w:r>
        <w:r>
          <w:rPr>
            <w:sz w:val="30"/>
            <w:szCs w:val="30"/>
          </w:rPr>
          <w:fldChar w:fldCharType="separate"/>
        </w:r>
        <w:r w:rsidR="007C71F2">
          <w:rPr>
            <w:sz w:val="30"/>
            <w:szCs w:val="30"/>
          </w:rPr>
          <w:t>16</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27" w:history="1">
        <w:r w:rsidR="007C71F2">
          <w:rPr>
            <w:rStyle w:val="ad"/>
            <w:rFonts w:ascii="仿宋" w:eastAsia="仿宋" w:hAnsi="仿宋"/>
            <w:bCs/>
            <w:sz w:val="30"/>
            <w:szCs w:val="30"/>
          </w:rPr>
          <w:t>十五、 被邀请供应商参评时应递交的报价清单和响应文件</w:t>
        </w:r>
        <w:r w:rsidR="007C71F2">
          <w:rPr>
            <w:sz w:val="30"/>
            <w:szCs w:val="30"/>
          </w:rPr>
          <w:tab/>
        </w:r>
        <w:r>
          <w:rPr>
            <w:sz w:val="30"/>
            <w:szCs w:val="30"/>
          </w:rPr>
          <w:fldChar w:fldCharType="begin"/>
        </w:r>
        <w:r w:rsidR="007C71F2">
          <w:rPr>
            <w:sz w:val="30"/>
            <w:szCs w:val="30"/>
          </w:rPr>
          <w:instrText xml:space="preserve"> PAGEREF _Toc54773227 \h </w:instrText>
        </w:r>
        <w:r>
          <w:rPr>
            <w:sz w:val="30"/>
            <w:szCs w:val="30"/>
          </w:rPr>
        </w:r>
        <w:r>
          <w:rPr>
            <w:sz w:val="30"/>
            <w:szCs w:val="30"/>
          </w:rPr>
          <w:fldChar w:fldCharType="separate"/>
        </w:r>
        <w:r w:rsidR="007C71F2">
          <w:rPr>
            <w:sz w:val="30"/>
            <w:szCs w:val="30"/>
          </w:rPr>
          <w:t>16</w:t>
        </w:r>
        <w:r>
          <w:rPr>
            <w:sz w:val="30"/>
            <w:szCs w:val="30"/>
          </w:rPr>
          <w:fldChar w:fldCharType="end"/>
        </w:r>
      </w:hyperlink>
    </w:p>
    <w:p w:rsidR="000A76D2" w:rsidRDefault="005A3668">
      <w:pPr>
        <w:pStyle w:val="10"/>
        <w:tabs>
          <w:tab w:val="right" w:leader="dot" w:pos="9062"/>
        </w:tabs>
        <w:spacing w:line="400" w:lineRule="exact"/>
        <w:rPr>
          <w:rFonts w:asciiTheme="minorHAnsi" w:eastAsiaTheme="minorEastAsia" w:hAnsiTheme="minorHAnsi" w:cstheme="minorBidi"/>
          <w:sz w:val="30"/>
          <w:szCs w:val="30"/>
        </w:rPr>
      </w:pPr>
      <w:hyperlink w:anchor="_Toc54773228" w:history="1">
        <w:r w:rsidR="007C71F2">
          <w:rPr>
            <w:rStyle w:val="ad"/>
            <w:b/>
            <w:sz w:val="30"/>
            <w:szCs w:val="30"/>
          </w:rPr>
          <w:t>第五部分：参考附件</w:t>
        </w:r>
        <w:r w:rsidR="007C71F2">
          <w:rPr>
            <w:sz w:val="30"/>
            <w:szCs w:val="30"/>
          </w:rPr>
          <w:tab/>
        </w:r>
        <w:r>
          <w:rPr>
            <w:sz w:val="30"/>
            <w:szCs w:val="30"/>
          </w:rPr>
          <w:fldChar w:fldCharType="begin"/>
        </w:r>
        <w:r w:rsidR="007C71F2">
          <w:rPr>
            <w:sz w:val="30"/>
            <w:szCs w:val="30"/>
          </w:rPr>
          <w:instrText xml:space="preserve"> PAGEREF _Toc54773228 \h </w:instrText>
        </w:r>
        <w:r>
          <w:rPr>
            <w:sz w:val="30"/>
            <w:szCs w:val="30"/>
          </w:rPr>
        </w:r>
        <w:r>
          <w:rPr>
            <w:sz w:val="30"/>
            <w:szCs w:val="30"/>
          </w:rPr>
          <w:fldChar w:fldCharType="separate"/>
        </w:r>
        <w:r w:rsidR="007C71F2">
          <w:rPr>
            <w:sz w:val="30"/>
            <w:szCs w:val="30"/>
          </w:rPr>
          <w:t>17</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29" w:history="1">
        <w:r w:rsidR="007C71F2">
          <w:rPr>
            <w:rStyle w:val="ad"/>
            <w:rFonts w:ascii="仿宋" w:eastAsia="仿宋" w:hAnsi="仿宋"/>
            <w:sz w:val="30"/>
            <w:szCs w:val="30"/>
          </w:rPr>
          <w:t>附件1：考察证明</w:t>
        </w:r>
        <w:r w:rsidR="007C71F2">
          <w:rPr>
            <w:sz w:val="30"/>
            <w:szCs w:val="30"/>
          </w:rPr>
          <w:tab/>
        </w:r>
        <w:r>
          <w:rPr>
            <w:sz w:val="30"/>
            <w:szCs w:val="30"/>
          </w:rPr>
          <w:fldChar w:fldCharType="begin"/>
        </w:r>
        <w:r w:rsidR="007C71F2">
          <w:rPr>
            <w:sz w:val="30"/>
            <w:szCs w:val="30"/>
          </w:rPr>
          <w:instrText xml:space="preserve"> PAGEREF _Toc54773229 \h </w:instrText>
        </w:r>
        <w:r>
          <w:rPr>
            <w:sz w:val="30"/>
            <w:szCs w:val="30"/>
          </w:rPr>
        </w:r>
        <w:r>
          <w:rPr>
            <w:sz w:val="30"/>
            <w:szCs w:val="30"/>
          </w:rPr>
          <w:fldChar w:fldCharType="separate"/>
        </w:r>
        <w:r w:rsidR="007C71F2">
          <w:rPr>
            <w:sz w:val="30"/>
            <w:szCs w:val="30"/>
          </w:rPr>
          <w:t>17</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0" w:history="1">
        <w:r w:rsidR="007C71F2">
          <w:rPr>
            <w:rStyle w:val="ad"/>
            <w:rFonts w:ascii="仿宋" w:eastAsia="仿宋" w:hAnsi="仿宋"/>
            <w:sz w:val="30"/>
            <w:szCs w:val="30"/>
          </w:rPr>
          <w:t>附件2：技术服务响应/偏离表</w:t>
        </w:r>
        <w:r w:rsidR="007C71F2">
          <w:rPr>
            <w:sz w:val="30"/>
            <w:szCs w:val="30"/>
          </w:rPr>
          <w:tab/>
        </w:r>
        <w:r>
          <w:rPr>
            <w:sz w:val="30"/>
            <w:szCs w:val="30"/>
          </w:rPr>
          <w:fldChar w:fldCharType="begin"/>
        </w:r>
        <w:r w:rsidR="007C71F2">
          <w:rPr>
            <w:sz w:val="30"/>
            <w:szCs w:val="30"/>
          </w:rPr>
          <w:instrText xml:space="preserve"> PAGEREF _Toc54773230 \h </w:instrText>
        </w:r>
        <w:r>
          <w:rPr>
            <w:sz w:val="30"/>
            <w:szCs w:val="30"/>
          </w:rPr>
        </w:r>
        <w:r>
          <w:rPr>
            <w:sz w:val="30"/>
            <w:szCs w:val="30"/>
          </w:rPr>
          <w:fldChar w:fldCharType="separate"/>
        </w:r>
        <w:r w:rsidR="007C71F2">
          <w:rPr>
            <w:sz w:val="30"/>
            <w:szCs w:val="30"/>
          </w:rPr>
          <w:t>18</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1" w:history="1">
        <w:r w:rsidR="007C71F2">
          <w:rPr>
            <w:rStyle w:val="ad"/>
            <w:rFonts w:ascii="仿宋" w:eastAsia="仿宋" w:hAnsi="仿宋"/>
            <w:sz w:val="30"/>
            <w:szCs w:val="30"/>
          </w:rPr>
          <w:t>附件3：商务条款响应/偏离表</w:t>
        </w:r>
        <w:r w:rsidR="007C71F2">
          <w:rPr>
            <w:sz w:val="30"/>
            <w:szCs w:val="30"/>
          </w:rPr>
          <w:tab/>
        </w:r>
        <w:r>
          <w:rPr>
            <w:sz w:val="30"/>
            <w:szCs w:val="30"/>
          </w:rPr>
          <w:fldChar w:fldCharType="begin"/>
        </w:r>
        <w:r w:rsidR="007C71F2">
          <w:rPr>
            <w:sz w:val="30"/>
            <w:szCs w:val="30"/>
          </w:rPr>
          <w:instrText xml:space="preserve"> PAGEREF _Toc54773231 \h </w:instrText>
        </w:r>
        <w:r>
          <w:rPr>
            <w:sz w:val="30"/>
            <w:szCs w:val="30"/>
          </w:rPr>
        </w:r>
        <w:r>
          <w:rPr>
            <w:sz w:val="30"/>
            <w:szCs w:val="30"/>
          </w:rPr>
          <w:fldChar w:fldCharType="separate"/>
        </w:r>
        <w:r w:rsidR="007C71F2">
          <w:rPr>
            <w:sz w:val="30"/>
            <w:szCs w:val="30"/>
          </w:rPr>
          <w:t>19</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2" w:history="1">
        <w:r w:rsidR="007C71F2">
          <w:rPr>
            <w:rStyle w:val="ad"/>
            <w:rFonts w:ascii="仿宋" w:eastAsia="仿宋" w:hAnsi="仿宋"/>
            <w:sz w:val="30"/>
            <w:szCs w:val="30"/>
          </w:rPr>
          <w:t>附件4：报价一览表（服务/工程/货物）</w:t>
        </w:r>
        <w:r w:rsidR="007C71F2">
          <w:rPr>
            <w:sz w:val="30"/>
            <w:szCs w:val="30"/>
          </w:rPr>
          <w:tab/>
        </w:r>
        <w:r>
          <w:rPr>
            <w:sz w:val="30"/>
            <w:szCs w:val="30"/>
          </w:rPr>
          <w:fldChar w:fldCharType="begin"/>
        </w:r>
        <w:r w:rsidR="007C71F2">
          <w:rPr>
            <w:sz w:val="30"/>
            <w:szCs w:val="30"/>
          </w:rPr>
          <w:instrText xml:space="preserve"> PAGEREF _Toc54773232 \h </w:instrText>
        </w:r>
        <w:r>
          <w:rPr>
            <w:sz w:val="30"/>
            <w:szCs w:val="30"/>
          </w:rPr>
        </w:r>
        <w:r>
          <w:rPr>
            <w:sz w:val="30"/>
            <w:szCs w:val="30"/>
          </w:rPr>
          <w:fldChar w:fldCharType="separate"/>
        </w:r>
        <w:r w:rsidR="007C71F2">
          <w:rPr>
            <w:sz w:val="30"/>
            <w:szCs w:val="30"/>
          </w:rPr>
          <w:t>20</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3" w:history="1">
        <w:r w:rsidR="007C71F2">
          <w:rPr>
            <w:rStyle w:val="ad"/>
            <w:rFonts w:ascii="仿宋" w:eastAsia="仿宋" w:hAnsi="仿宋"/>
            <w:sz w:val="30"/>
            <w:szCs w:val="30"/>
          </w:rPr>
          <w:t>附件5：法定代表人证明书</w:t>
        </w:r>
        <w:r w:rsidR="007C71F2">
          <w:rPr>
            <w:sz w:val="30"/>
            <w:szCs w:val="30"/>
          </w:rPr>
          <w:tab/>
        </w:r>
        <w:r>
          <w:rPr>
            <w:sz w:val="30"/>
            <w:szCs w:val="30"/>
          </w:rPr>
          <w:fldChar w:fldCharType="begin"/>
        </w:r>
        <w:r w:rsidR="007C71F2">
          <w:rPr>
            <w:sz w:val="30"/>
            <w:szCs w:val="30"/>
          </w:rPr>
          <w:instrText xml:space="preserve"> PAGEREF _Toc54773233 \h </w:instrText>
        </w:r>
        <w:r>
          <w:rPr>
            <w:sz w:val="30"/>
            <w:szCs w:val="30"/>
          </w:rPr>
        </w:r>
        <w:r>
          <w:rPr>
            <w:sz w:val="30"/>
            <w:szCs w:val="30"/>
          </w:rPr>
          <w:fldChar w:fldCharType="separate"/>
        </w:r>
        <w:r w:rsidR="007C71F2">
          <w:rPr>
            <w:sz w:val="30"/>
            <w:szCs w:val="30"/>
          </w:rPr>
          <w:t>23</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4" w:history="1">
        <w:r w:rsidR="007C71F2">
          <w:rPr>
            <w:rStyle w:val="ad"/>
            <w:rFonts w:ascii="仿宋" w:eastAsia="仿宋" w:hAnsi="仿宋"/>
            <w:sz w:val="30"/>
            <w:szCs w:val="30"/>
          </w:rPr>
          <w:t>附件6：法人授权委托证明书</w:t>
        </w:r>
        <w:r w:rsidR="007C71F2">
          <w:rPr>
            <w:sz w:val="30"/>
            <w:szCs w:val="30"/>
          </w:rPr>
          <w:tab/>
        </w:r>
        <w:r>
          <w:rPr>
            <w:sz w:val="30"/>
            <w:szCs w:val="30"/>
          </w:rPr>
          <w:fldChar w:fldCharType="begin"/>
        </w:r>
        <w:r w:rsidR="007C71F2">
          <w:rPr>
            <w:sz w:val="30"/>
            <w:szCs w:val="30"/>
          </w:rPr>
          <w:instrText xml:space="preserve"> PAGEREF _Toc54773234 \h </w:instrText>
        </w:r>
        <w:r>
          <w:rPr>
            <w:sz w:val="30"/>
            <w:szCs w:val="30"/>
          </w:rPr>
        </w:r>
        <w:r>
          <w:rPr>
            <w:sz w:val="30"/>
            <w:szCs w:val="30"/>
          </w:rPr>
          <w:fldChar w:fldCharType="separate"/>
        </w:r>
        <w:r w:rsidR="007C71F2">
          <w:rPr>
            <w:sz w:val="30"/>
            <w:szCs w:val="30"/>
          </w:rPr>
          <w:t>24</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5" w:history="1">
        <w:r w:rsidR="007C71F2">
          <w:rPr>
            <w:rStyle w:val="ad"/>
            <w:rFonts w:ascii="仿宋" w:eastAsia="仿宋" w:hAnsi="仿宋"/>
            <w:sz w:val="30"/>
            <w:szCs w:val="30"/>
          </w:rPr>
          <w:t>附件7：经营业绩一览表</w:t>
        </w:r>
        <w:r w:rsidR="007C71F2">
          <w:rPr>
            <w:sz w:val="30"/>
            <w:szCs w:val="30"/>
          </w:rPr>
          <w:tab/>
        </w:r>
        <w:r>
          <w:rPr>
            <w:sz w:val="30"/>
            <w:szCs w:val="30"/>
          </w:rPr>
          <w:fldChar w:fldCharType="begin"/>
        </w:r>
        <w:r w:rsidR="007C71F2">
          <w:rPr>
            <w:sz w:val="30"/>
            <w:szCs w:val="30"/>
          </w:rPr>
          <w:instrText xml:space="preserve"> PAGEREF _Toc54773235 \h </w:instrText>
        </w:r>
        <w:r>
          <w:rPr>
            <w:sz w:val="30"/>
            <w:szCs w:val="30"/>
          </w:rPr>
        </w:r>
        <w:r>
          <w:rPr>
            <w:sz w:val="30"/>
            <w:szCs w:val="30"/>
          </w:rPr>
          <w:fldChar w:fldCharType="separate"/>
        </w:r>
        <w:r w:rsidR="007C71F2">
          <w:rPr>
            <w:sz w:val="30"/>
            <w:szCs w:val="30"/>
          </w:rPr>
          <w:t>25</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6" w:history="1">
        <w:r w:rsidR="007C71F2">
          <w:rPr>
            <w:rStyle w:val="ad"/>
            <w:rFonts w:ascii="仿宋" w:eastAsia="仿宋" w:hAnsi="仿宋"/>
            <w:sz w:val="30"/>
            <w:szCs w:val="30"/>
          </w:rPr>
          <w:t>附件8：售后服务承诺书</w:t>
        </w:r>
        <w:r w:rsidR="007C71F2">
          <w:rPr>
            <w:sz w:val="30"/>
            <w:szCs w:val="30"/>
          </w:rPr>
          <w:tab/>
        </w:r>
        <w:r>
          <w:rPr>
            <w:sz w:val="30"/>
            <w:szCs w:val="30"/>
          </w:rPr>
          <w:fldChar w:fldCharType="begin"/>
        </w:r>
        <w:r w:rsidR="007C71F2">
          <w:rPr>
            <w:sz w:val="30"/>
            <w:szCs w:val="30"/>
          </w:rPr>
          <w:instrText xml:space="preserve"> PAGEREF _Toc54773236 \h </w:instrText>
        </w:r>
        <w:r>
          <w:rPr>
            <w:sz w:val="30"/>
            <w:szCs w:val="30"/>
          </w:rPr>
        </w:r>
        <w:r>
          <w:rPr>
            <w:sz w:val="30"/>
            <w:szCs w:val="30"/>
          </w:rPr>
          <w:fldChar w:fldCharType="separate"/>
        </w:r>
        <w:r w:rsidR="007C71F2">
          <w:rPr>
            <w:sz w:val="30"/>
            <w:szCs w:val="30"/>
          </w:rPr>
          <w:t>26</w:t>
        </w:r>
        <w:r>
          <w:rPr>
            <w:sz w:val="30"/>
            <w:szCs w:val="30"/>
          </w:rPr>
          <w:fldChar w:fldCharType="end"/>
        </w:r>
      </w:hyperlink>
    </w:p>
    <w:p w:rsidR="000A76D2" w:rsidRDefault="005A3668">
      <w:pPr>
        <w:pStyle w:val="20"/>
        <w:tabs>
          <w:tab w:val="right" w:leader="dot" w:pos="9062"/>
        </w:tabs>
        <w:spacing w:line="400" w:lineRule="exact"/>
        <w:rPr>
          <w:rFonts w:asciiTheme="minorHAnsi" w:eastAsiaTheme="minorEastAsia" w:hAnsiTheme="minorHAnsi" w:cstheme="minorBidi"/>
          <w:sz w:val="30"/>
          <w:szCs w:val="30"/>
        </w:rPr>
      </w:pPr>
      <w:hyperlink w:anchor="_Toc54773237" w:history="1">
        <w:r w:rsidR="007C71F2">
          <w:rPr>
            <w:rStyle w:val="ad"/>
            <w:rFonts w:ascii="仿宋" w:eastAsia="仿宋" w:hAnsi="仿宋"/>
            <w:sz w:val="30"/>
            <w:szCs w:val="30"/>
          </w:rPr>
          <w:t>附件9：履约情况及社会信誉承诺书</w:t>
        </w:r>
        <w:r w:rsidR="007C71F2">
          <w:rPr>
            <w:sz w:val="30"/>
            <w:szCs w:val="30"/>
          </w:rPr>
          <w:tab/>
        </w:r>
        <w:r>
          <w:rPr>
            <w:sz w:val="30"/>
            <w:szCs w:val="30"/>
          </w:rPr>
          <w:fldChar w:fldCharType="begin"/>
        </w:r>
        <w:r w:rsidR="007C71F2">
          <w:rPr>
            <w:sz w:val="30"/>
            <w:szCs w:val="30"/>
          </w:rPr>
          <w:instrText xml:space="preserve"> PAGEREF _Toc54773237 \h </w:instrText>
        </w:r>
        <w:r>
          <w:rPr>
            <w:sz w:val="30"/>
            <w:szCs w:val="30"/>
          </w:rPr>
        </w:r>
        <w:r>
          <w:rPr>
            <w:sz w:val="30"/>
            <w:szCs w:val="30"/>
          </w:rPr>
          <w:fldChar w:fldCharType="separate"/>
        </w:r>
        <w:r w:rsidR="007C71F2">
          <w:rPr>
            <w:sz w:val="30"/>
            <w:szCs w:val="30"/>
          </w:rPr>
          <w:t>27</w:t>
        </w:r>
        <w:r>
          <w:rPr>
            <w:sz w:val="30"/>
            <w:szCs w:val="30"/>
          </w:rPr>
          <w:fldChar w:fldCharType="end"/>
        </w:r>
      </w:hyperlink>
    </w:p>
    <w:p w:rsidR="000A76D2" w:rsidRDefault="005A3668">
      <w:pPr>
        <w:spacing w:line="400" w:lineRule="exact"/>
        <w:jc w:val="center"/>
        <w:rPr>
          <w:rFonts w:ascii="仿宋" w:eastAsia="仿宋" w:hAnsi="仿宋" w:cs="仿宋_GB2312"/>
          <w:sz w:val="28"/>
          <w:szCs w:val="28"/>
        </w:rPr>
        <w:sectPr w:rsidR="000A76D2">
          <w:headerReference w:type="default" r:id="rId9"/>
          <w:footerReference w:type="default" r:id="rId10"/>
          <w:pgSz w:w="11906" w:h="16838"/>
          <w:pgMar w:top="1276" w:right="1274" w:bottom="1134" w:left="1560" w:header="851" w:footer="550" w:gutter="0"/>
          <w:pgNumType w:start="0"/>
          <w:cols w:space="720"/>
          <w:titlePg/>
          <w:docGrid w:type="lines" w:linePitch="312"/>
        </w:sectPr>
      </w:pPr>
      <w:r>
        <w:rPr>
          <w:rFonts w:ascii="仿宋" w:eastAsia="仿宋" w:hAnsi="仿宋" w:cs="仿宋_GB2312" w:hint="eastAsia"/>
          <w:sz w:val="30"/>
          <w:szCs w:val="30"/>
        </w:rPr>
        <w:fldChar w:fldCharType="end"/>
      </w:r>
    </w:p>
    <w:p w:rsidR="000A76D2" w:rsidRDefault="007C71F2">
      <w:pPr>
        <w:spacing w:line="360" w:lineRule="auto"/>
        <w:jc w:val="center"/>
        <w:outlineLvl w:val="0"/>
        <w:rPr>
          <w:rFonts w:ascii="宋体" w:hAnsi="宋体"/>
          <w:b/>
          <w:sz w:val="32"/>
          <w:szCs w:val="32"/>
        </w:rPr>
      </w:pPr>
      <w:bookmarkStart w:id="0" w:name="_Toc54773205"/>
      <w:r>
        <w:rPr>
          <w:rFonts w:ascii="宋体" w:hAnsi="宋体" w:hint="eastAsia"/>
          <w:b/>
          <w:sz w:val="32"/>
          <w:szCs w:val="32"/>
        </w:rPr>
        <w:lastRenderedPageBreak/>
        <w:t>第一部分：项目要求</w:t>
      </w:r>
      <w:bookmarkEnd w:id="0"/>
    </w:p>
    <w:p w:rsidR="00182206" w:rsidRDefault="007C71F2" w:rsidP="00332A53">
      <w:pPr>
        <w:numPr>
          <w:ilvl w:val="0"/>
          <w:numId w:val="1"/>
        </w:numPr>
        <w:spacing w:beforeLines="50" w:line="360" w:lineRule="auto"/>
        <w:outlineLvl w:val="1"/>
        <w:rPr>
          <w:rFonts w:ascii="仿宋" w:eastAsia="仿宋" w:hAnsi="仿宋"/>
          <w:b/>
          <w:sz w:val="28"/>
          <w:szCs w:val="28"/>
        </w:rPr>
      </w:pPr>
      <w:bookmarkStart w:id="1" w:name="_Toc54773206"/>
      <w:r>
        <w:rPr>
          <w:rFonts w:ascii="仿宋" w:eastAsia="仿宋" w:hAnsi="仿宋" w:hint="eastAsia"/>
          <w:b/>
          <w:sz w:val="28"/>
          <w:szCs w:val="28"/>
        </w:rPr>
        <w:t>单位名称</w:t>
      </w:r>
      <w:bookmarkEnd w:id="1"/>
    </w:p>
    <w:p w:rsidR="000A76D2" w:rsidRDefault="007C71F2" w:rsidP="007C71F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0A76D2" w:rsidRDefault="007C71F2">
      <w:pPr>
        <w:numPr>
          <w:ilvl w:val="0"/>
          <w:numId w:val="1"/>
        </w:numPr>
        <w:spacing w:line="360" w:lineRule="auto"/>
        <w:outlineLvl w:val="1"/>
        <w:rPr>
          <w:rFonts w:ascii="仿宋" w:eastAsia="仿宋" w:hAnsi="仿宋"/>
          <w:b/>
          <w:sz w:val="28"/>
          <w:szCs w:val="28"/>
        </w:rPr>
      </w:pPr>
      <w:bookmarkStart w:id="2" w:name="_Toc54773207"/>
      <w:r>
        <w:rPr>
          <w:rFonts w:ascii="仿宋" w:eastAsia="仿宋" w:hAnsi="仿宋" w:hint="eastAsia"/>
          <w:b/>
          <w:sz w:val="28"/>
          <w:szCs w:val="28"/>
        </w:rPr>
        <w:t>单位地址</w:t>
      </w:r>
      <w:bookmarkEnd w:id="2"/>
    </w:p>
    <w:p w:rsidR="000A76D2" w:rsidRDefault="007C71F2" w:rsidP="007C71F2">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0A76D2" w:rsidRDefault="007C71F2">
      <w:pPr>
        <w:numPr>
          <w:ilvl w:val="0"/>
          <w:numId w:val="1"/>
        </w:numPr>
        <w:spacing w:line="360" w:lineRule="auto"/>
        <w:outlineLvl w:val="1"/>
        <w:rPr>
          <w:rFonts w:ascii="仿宋" w:eastAsia="仿宋" w:hAnsi="仿宋"/>
          <w:b/>
          <w:sz w:val="28"/>
          <w:szCs w:val="28"/>
        </w:rPr>
      </w:pPr>
      <w:bookmarkStart w:id="3" w:name="_Toc54773208"/>
      <w:r>
        <w:rPr>
          <w:rFonts w:ascii="仿宋" w:eastAsia="仿宋" w:hAnsi="仿宋" w:hint="eastAsia"/>
          <w:b/>
          <w:sz w:val="28"/>
          <w:szCs w:val="28"/>
        </w:rPr>
        <w:t>项目名称</w:t>
      </w:r>
      <w:bookmarkEnd w:id="3"/>
    </w:p>
    <w:p w:rsidR="000A76D2" w:rsidRDefault="007C71F2" w:rsidP="007C71F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深圳会展中心电梯载荷试验项目（以下简称“本项目”）</w:t>
      </w:r>
    </w:p>
    <w:p w:rsidR="000A76D2" w:rsidRDefault="007C71F2">
      <w:pPr>
        <w:numPr>
          <w:ilvl w:val="0"/>
          <w:numId w:val="1"/>
        </w:numPr>
        <w:spacing w:line="360" w:lineRule="auto"/>
        <w:outlineLvl w:val="1"/>
        <w:rPr>
          <w:rFonts w:ascii="仿宋" w:eastAsia="仿宋" w:hAnsi="仿宋"/>
          <w:b/>
          <w:sz w:val="28"/>
          <w:szCs w:val="28"/>
        </w:rPr>
      </w:pPr>
      <w:bookmarkStart w:id="4" w:name="_Toc54773209"/>
      <w:r>
        <w:rPr>
          <w:rFonts w:ascii="仿宋" w:eastAsia="仿宋" w:hAnsi="仿宋" w:hint="eastAsia"/>
          <w:b/>
          <w:sz w:val="28"/>
          <w:szCs w:val="28"/>
        </w:rPr>
        <w:t>项目介绍</w:t>
      </w:r>
      <w:bookmarkEnd w:id="4"/>
    </w:p>
    <w:p w:rsidR="000A76D2" w:rsidRDefault="007C71F2">
      <w:pPr>
        <w:ind w:firstLineChars="200" w:firstLine="560"/>
        <w:rPr>
          <w:rFonts w:ascii="仿宋" w:eastAsia="仿宋" w:hAnsi="仿宋"/>
          <w:sz w:val="28"/>
          <w:szCs w:val="28"/>
        </w:rPr>
      </w:pPr>
      <w:r>
        <w:rPr>
          <w:rFonts w:ascii="仿宋" w:eastAsia="仿宋" w:hAnsi="仿宋" w:cs="仿宋" w:hint="eastAsia"/>
          <w:sz w:val="28"/>
          <w:szCs w:val="28"/>
        </w:rPr>
        <w:t>深圳会展中心对44台OITS曳引式垂直电梯、1台三菱曳引式垂直电梯、62台日立室内扶梯和20台蒂森室外扶梯,共计127台电梯进行载荷试验。</w:t>
      </w:r>
      <w:r>
        <w:rPr>
          <w:rFonts w:ascii="仿宋" w:eastAsia="仿宋" w:hAnsi="仿宋" w:hint="eastAsia"/>
          <w:sz w:val="28"/>
          <w:szCs w:val="28"/>
        </w:rPr>
        <w:t>采购人现采用“竞争性谈判”的方式选定本项目合作单位，项目具体要求及工程量详见本通知书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0A76D2" w:rsidRDefault="007C71F2">
      <w:pPr>
        <w:numPr>
          <w:ilvl w:val="0"/>
          <w:numId w:val="1"/>
        </w:numPr>
        <w:spacing w:line="560" w:lineRule="exact"/>
        <w:outlineLvl w:val="1"/>
        <w:rPr>
          <w:rFonts w:ascii="仿宋" w:eastAsia="仿宋" w:hAnsi="仿宋"/>
          <w:b/>
          <w:sz w:val="28"/>
          <w:szCs w:val="28"/>
        </w:rPr>
      </w:pPr>
      <w:bookmarkStart w:id="5" w:name="_Toc54773210"/>
      <w:bookmarkStart w:id="6" w:name="_Toc450813063"/>
      <w:r>
        <w:rPr>
          <w:rFonts w:ascii="仿宋" w:eastAsia="仿宋" w:hAnsi="仿宋" w:hint="eastAsia"/>
          <w:b/>
          <w:sz w:val="28"/>
          <w:szCs w:val="28"/>
        </w:rPr>
        <w:t>实施地点</w:t>
      </w:r>
      <w:bookmarkEnd w:id="5"/>
      <w:bookmarkEnd w:id="6"/>
    </w:p>
    <w:p w:rsidR="000A76D2" w:rsidRDefault="007C71F2" w:rsidP="007C71F2">
      <w:pPr>
        <w:spacing w:line="360" w:lineRule="auto"/>
        <w:ind w:firstLineChars="202" w:firstLine="566"/>
        <w:rPr>
          <w:rFonts w:ascii="仿宋" w:eastAsia="仿宋" w:hAnsi="仿宋"/>
          <w:sz w:val="28"/>
          <w:szCs w:val="28"/>
        </w:rPr>
      </w:pPr>
      <w:bookmarkStart w:id="7" w:name="_Toc459218109"/>
      <w:bookmarkStart w:id="8" w:name="_Toc517278742"/>
      <w:bookmarkStart w:id="9" w:name="_Toc478374808"/>
      <w:bookmarkStart w:id="10" w:name="_Toc452391098"/>
      <w:bookmarkStart w:id="11" w:name="_Toc478387738"/>
      <w:bookmarkStart w:id="12" w:name="_Toc45028454"/>
      <w:r>
        <w:rPr>
          <w:rFonts w:ascii="仿宋" w:eastAsia="仿宋" w:hAnsi="仿宋" w:hint="eastAsia"/>
          <w:sz w:val="28"/>
          <w:szCs w:val="28"/>
        </w:rPr>
        <w:t>深圳会展中心</w:t>
      </w:r>
      <w:bookmarkEnd w:id="7"/>
      <w:bookmarkEnd w:id="8"/>
      <w:bookmarkEnd w:id="9"/>
      <w:bookmarkEnd w:id="10"/>
      <w:bookmarkEnd w:id="11"/>
      <w:bookmarkEnd w:id="12"/>
    </w:p>
    <w:p w:rsidR="000A76D2" w:rsidRDefault="007C71F2">
      <w:pPr>
        <w:numPr>
          <w:ilvl w:val="0"/>
          <w:numId w:val="1"/>
        </w:numPr>
        <w:spacing w:line="560" w:lineRule="exact"/>
        <w:outlineLvl w:val="1"/>
        <w:rPr>
          <w:rFonts w:ascii="仿宋" w:eastAsia="仿宋" w:hAnsi="仿宋"/>
          <w:b/>
          <w:sz w:val="28"/>
          <w:szCs w:val="28"/>
        </w:rPr>
      </w:pPr>
      <w:bookmarkStart w:id="13" w:name="_Toc54773211"/>
      <w:r>
        <w:rPr>
          <w:rFonts w:ascii="仿宋" w:eastAsia="仿宋" w:hAnsi="仿宋" w:hint="eastAsia"/>
          <w:b/>
          <w:sz w:val="28"/>
          <w:szCs w:val="28"/>
        </w:rPr>
        <w:t>报名方式及截止时间</w:t>
      </w:r>
      <w:bookmarkEnd w:id="13"/>
    </w:p>
    <w:p w:rsidR="000A76D2" w:rsidRDefault="007C71F2">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182206">
        <w:rPr>
          <w:rFonts w:ascii="仿宋" w:eastAsia="仿宋" w:hAnsi="仿宋" w:hint="eastAsia"/>
          <w:sz w:val="28"/>
          <w:szCs w:val="28"/>
        </w:rPr>
        <w:t>12</w:t>
      </w:r>
      <w:r>
        <w:rPr>
          <w:rFonts w:ascii="仿宋" w:eastAsia="仿宋" w:hAnsi="仿宋"/>
          <w:sz w:val="28"/>
          <w:szCs w:val="28"/>
        </w:rPr>
        <w:t>月</w:t>
      </w:r>
      <w:r w:rsidR="00332A53">
        <w:rPr>
          <w:rFonts w:ascii="仿宋" w:eastAsia="仿宋" w:hAnsi="仿宋" w:hint="eastAsia"/>
          <w:sz w:val="28"/>
          <w:szCs w:val="28"/>
        </w:rPr>
        <w:t>10</w:t>
      </w:r>
      <w:r>
        <w:rPr>
          <w:rFonts w:ascii="仿宋" w:eastAsia="仿宋" w:hAnsi="仿宋"/>
          <w:sz w:val="28"/>
          <w:szCs w:val="28"/>
        </w:rPr>
        <w:t>日</w:t>
      </w:r>
      <w:r w:rsidR="00182206">
        <w:rPr>
          <w:rFonts w:ascii="仿宋" w:eastAsia="仿宋" w:hAnsi="仿宋" w:hint="eastAsia"/>
          <w:sz w:val="28"/>
          <w:szCs w:val="28"/>
        </w:rPr>
        <w:t>17</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发送至采购联系人邮箱并致电确认</w:t>
      </w:r>
      <w:bookmarkEnd w:id="14"/>
      <w:bookmarkEnd w:id="15"/>
      <w:r>
        <w:rPr>
          <w:rFonts w:ascii="仿宋" w:eastAsia="仿宋" w:hAnsi="仿宋" w:hint="eastAsia"/>
          <w:sz w:val="28"/>
          <w:szCs w:val="28"/>
        </w:rPr>
        <w:t>；逾期报名的（以电子邮件送达时间为准），其报名资料将不被接受。</w:t>
      </w:r>
    </w:p>
    <w:p w:rsidR="000A76D2" w:rsidRPr="00182206" w:rsidRDefault="007C71F2">
      <w:pPr>
        <w:numPr>
          <w:ilvl w:val="0"/>
          <w:numId w:val="1"/>
        </w:numPr>
        <w:spacing w:line="360" w:lineRule="auto"/>
        <w:ind w:left="644" w:hangingChars="229" w:hanging="644"/>
        <w:outlineLvl w:val="1"/>
        <w:rPr>
          <w:rFonts w:ascii="仿宋" w:eastAsia="仿宋" w:hAnsi="仿宋"/>
          <w:b/>
          <w:bCs/>
          <w:sz w:val="28"/>
          <w:szCs w:val="28"/>
        </w:rPr>
      </w:pPr>
      <w:bookmarkStart w:id="16" w:name="_Toc38534159"/>
      <w:bookmarkStart w:id="17" w:name="_Toc54773212"/>
      <w:bookmarkStart w:id="18" w:name="_Toc38533171"/>
      <w:r>
        <w:rPr>
          <w:rFonts w:ascii="仿宋" w:eastAsia="仿宋" w:hAnsi="仿宋" w:hint="eastAsia"/>
          <w:b/>
          <w:bCs/>
          <w:sz w:val="28"/>
          <w:szCs w:val="28"/>
        </w:rPr>
        <w:t>开标时间地点、</w:t>
      </w:r>
      <w:r w:rsidRPr="00182206">
        <w:rPr>
          <w:rFonts w:ascii="仿宋" w:eastAsia="仿宋" w:hAnsi="仿宋" w:hint="eastAsia"/>
          <w:b/>
          <w:bCs/>
          <w:sz w:val="28"/>
          <w:szCs w:val="28"/>
        </w:rPr>
        <w:t>响应文件递交截止时间、编制形式、递交方式及注意事项</w:t>
      </w:r>
      <w:bookmarkEnd w:id="16"/>
      <w:bookmarkEnd w:id="17"/>
      <w:bookmarkEnd w:id="18"/>
    </w:p>
    <w:p w:rsidR="000A76D2" w:rsidRDefault="007C71F2">
      <w:pPr>
        <w:ind w:firstLineChars="200" w:firstLine="560"/>
        <w:rPr>
          <w:rFonts w:ascii="仿宋" w:eastAsia="仿宋" w:hAnsi="仿宋"/>
          <w:sz w:val="28"/>
          <w:szCs w:val="28"/>
        </w:rPr>
      </w:pPr>
      <w:bookmarkStart w:id="19" w:name="_Toc478110532"/>
      <w:bookmarkStart w:id="20" w:name="_Toc478392822"/>
      <w:bookmarkStart w:id="21" w:name="_Toc478393187"/>
      <w:r>
        <w:rPr>
          <w:rFonts w:ascii="仿宋" w:eastAsia="仿宋" w:hAnsi="仿宋" w:hint="eastAsia"/>
          <w:bCs/>
          <w:sz w:val="28"/>
          <w:szCs w:val="28"/>
        </w:rPr>
        <w:t>本项目开标时间为</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182206">
        <w:rPr>
          <w:rFonts w:ascii="仿宋" w:eastAsia="仿宋" w:hAnsi="仿宋" w:hint="eastAsia"/>
          <w:sz w:val="28"/>
          <w:szCs w:val="28"/>
        </w:rPr>
        <w:t>12</w:t>
      </w:r>
      <w:r>
        <w:rPr>
          <w:rFonts w:ascii="仿宋" w:eastAsia="仿宋" w:hAnsi="仿宋"/>
          <w:sz w:val="28"/>
          <w:szCs w:val="28"/>
        </w:rPr>
        <w:t>月</w:t>
      </w:r>
      <w:r w:rsidR="00332A53">
        <w:rPr>
          <w:rFonts w:ascii="仿宋" w:eastAsia="仿宋" w:hAnsi="仿宋" w:hint="eastAsia"/>
          <w:sz w:val="28"/>
          <w:szCs w:val="28"/>
        </w:rPr>
        <w:t>14</w:t>
      </w:r>
      <w:r>
        <w:rPr>
          <w:rFonts w:ascii="仿宋" w:eastAsia="仿宋" w:hAnsi="仿宋"/>
          <w:sz w:val="28"/>
          <w:szCs w:val="28"/>
        </w:rPr>
        <w:t>日</w:t>
      </w:r>
      <w:r w:rsidR="00182206">
        <w:rPr>
          <w:rFonts w:ascii="仿宋" w:eastAsia="仿宋" w:hAnsi="仿宋" w:hint="eastAsia"/>
          <w:sz w:val="28"/>
          <w:szCs w:val="28"/>
        </w:rPr>
        <w:t>14</w:t>
      </w:r>
      <w:r>
        <w:rPr>
          <w:rFonts w:ascii="仿宋" w:eastAsia="仿宋" w:hAnsi="仿宋"/>
          <w:sz w:val="28"/>
          <w:szCs w:val="28"/>
        </w:rPr>
        <w:t>时</w:t>
      </w:r>
      <w:r w:rsidR="00182206">
        <w:rPr>
          <w:rFonts w:ascii="仿宋" w:eastAsia="仿宋" w:hAnsi="仿宋" w:hint="eastAsia"/>
          <w:sz w:val="28"/>
          <w:szCs w:val="28"/>
        </w:rPr>
        <w:t>30</w:t>
      </w:r>
      <w:r>
        <w:rPr>
          <w:rFonts w:ascii="仿宋" w:eastAsia="仿宋" w:hAnsi="仿宋" w:hint="eastAsia"/>
          <w:sz w:val="28"/>
          <w:szCs w:val="28"/>
        </w:rPr>
        <w:t>分</w:t>
      </w:r>
      <w:r>
        <w:rPr>
          <w:rFonts w:ascii="仿宋" w:eastAsia="仿宋" w:hAnsi="仿宋"/>
          <w:sz w:val="28"/>
          <w:szCs w:val="28"/>
        </w:rPr>
        <w:t>（北京时间）</w:t>
      </w:r>
      <w:r>
        <w:rPr>
          <w:rFonts w:ascii="仿宋" w:eastAsia="仿宋" w:hAnsi="仿宋" w:hint="eastAsia"/>
          <w:sz w:val="28"/>
          <w:szCs w:val="28"/>
        </w:rPr>
        <w:t>，地点以邮件方式另行通知。</w:t>
      </w:r>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182206">
        <w:rPr>
          <w:rFonts w:ascii="仿宋" w:eastAsia="仿宋" w:hAnsi="仿宋" w:hint="eastAsia"/>
          <w:sz w:val="28"/>
          <w:szCs w:val="28"/>
        </w:rPr>
        <w:t>12</w:t>
      </w:r>
      <w:r>
        <w:rPr>
          <w:rFonts w:ascii="仿宋" w:eastAsia="仿宋" w:hAnsi="仿宋"/>
          <w:sz w:val="28"/>
          <w:szCs w:val="28"/>
        </w:rPr>
        <w:t>月</w:t>
      </w:r>
      <w:r w:rsidR="00332A53">
        <w:rPr>
          <w:rFonts w:ascii="仿宋" w:eastAsia="仿宋" w:hAnsi="仿宋" w:hint="eastAsia"/>
          <w:sz w:val="28"/>
          <w:szCs w:val="28"/>
        </w:rPr>
        <w:t>13</w:t>
      </w:r>
      <w:r>
        <w:rPr>
          <w:rFonts w:ascii="仿宋" w:eastAsia="仿宋" w:hAnsi="仿宋"/>
          <w:sz w:val="28"/>
          <w:szCs w:val="28"/>
        </w:rPr>
        <w:t>日</w:t>
      </w:r>
      <w:r w:rsidR="00182206">
        <w:rPr>
          <w:rFonts w:ascii="仿宋" w:eastAsia="仿宋" w:hAnsi="仿宋" w:hint="eastAsia"/>
          <w:sz w:val="28"/>
          <w:szCs w:val="28"/>
        </w:rPr>
        <w:t>17</w:t>
      </w:r>
      <w:r>
        <w:rPr>
          <w:rFonts w:ascii="仿宋" w:eastAsia="仿宋" w:hAnsi="仿宋"/>
          <w:sz w:val="28"/>
          <w:szCs w:val="28"/>
        </w:rPr>
        <w:t>时整前（北京时间），</w:t>
      </w:r>
      <w:r w:rsidR="00182206" w:rsidRPr="00F6168D">
        <w:rPr>
          <w:rFonts w:ascii="仿宋" w:eastAsia="仿宋" w:hAnsi="仿宋" w:hint="eastAsia"/>
          <w:sz w:val="28"/>
          <w:szCs w:val="28"/>
        </w:rPr>
        <w:t>响应文件应以</w:t>
      </w:r>
      <w:r w:rsidR="00182206" w:rsidRPr="00F6168D">
        <w:rPr>
          <w:rFonts w:ascii="仿宋" w:eastAsia="仿宋" w:hAnsi="仿宋" w:hint="eastAsia"/>
          <w:b/>
          <w:sz w:val="28"/>
          <w:szCs w:val="28"/>
        </w:rPr>
        <w:t>扫描</w:t>
      </w:r>
      <w:r w:rsidR="00182206" w:rsidRPr="00F6168D">
        <w:rPr>
          <w:rFonts w:ascii="仿宋" w:eastAsia="仿宋" w:hAnsi="仿宋"/>
          <w:b/>
          <w:sz w:val="28"/>
          <w:szCs w:val="28"/>
        </w:rPr>
        <w:t>版（PDF</w:t>
      </w:r>
      <w:r w:rsidR="00182206" w:rsidRPr="00F6168D">
        <w:rPr>
          <w:rFonts w:ascii="仿宋" w:eastAsia="仿宋" w:hAnsi="仿宋" w:hint="eastAsia"/>
          <w:b/>
          <w:sz w:val="28"/>
          <w:szCs w:val="28"/>
        </w:rPr>
        <w:t>版</w:t>
      </w:r>
      <w:r w:rsidR="00182206" w:rsidRPr="00F6168D">
        <w:rPr>
          <w:rFonts w:ascii="仿宋" w:eastAsia="仿宋" w:hAnsi="仿宋"/>
          <w:b/>
          <w:sz w:val="28"/>
          <w:szCs w:val="28"/>
        </w:rPr>
        <w:t>）</w:t>
      </w:r>
      <w:r w:rsidR="00182206" w:rsidRPr="00F6168D">
        <w:rPr>
          <w:rFonts w:ascii="仿宋" w:eastAsia="仿宋" w:hAnsi="仿宋" w:hint="eastAsia"/>
          <w:b/>
          <w:sz w:val="28"/>
          <w:szCs w:val="28"/>
        </w:rPr>
        <w:t>及</w:t>
      </w:r>
      <w:r w:rsidR="00182206" w:rsidRPr="00F6168D">
        <w:rPr>
          <w:rFonts w:ascii="仿宋" w:eastAsia="仿宋" w:hAnsi="仿宋"/>
          <w:b/>
          <w:sz w:val="28"/>
          <w:szCs w:val="28"/>
        </w:rPr>
        <w:t>MS Word</w:t>
      </w:r>
      <w:r w:rsidR="00182206" w:rsidRPr="00F6168D">
        <w:rPr>
          <w:rFonts w:ascii="仿宋" w:eastAsia="仿宋" w:hAnsi="仿宋" w:hint="eastAsia"/>
          <w:b/>
          <w:sz w:val="28"/>
          <w:szCs w:val="28"/>
        </w:rPr>
        <w:t>版</w:t>
      </w:r>
      <w:r w:rsidR="00182206" w:rsidRPr="00F6168D">
        <w:rPr>
          <w:rFonts w:ascii="仿宋" w:eastAsia="仿宋" w:hAnsi="仿宋"/>
          <w:b/>
          <w:sz w:val="28"/>
          <w:szCs w:val="28"/>
        </w:rPr>
        <w:t>文件</w:t>
      </w:r>
      <w:r w:rsidR="00182206" w:rsidRPr="00F6168D">
        <w:rPr>
          <w:rFonts w:ascii="仿宋" w:eastAsia="仿宋" w:hAnsi="仿宋" w:hint="eastAsia"/>
          <w:sz w:val="28"/>
          <w:szCs w:val="28"/>
        </w:rPr>
        <w:t>加密形式</w:t>
      </w:r>
      <w:r w:rsidR="00182206" w:rsidRPr="00F6168D">
        <w:rPr>
          <w:rFonts w:ascii="仿宋" w:eastAsia="仿宋" w:hAnsi="仿宋" w:hint="eastAsia"/>
          <w:sz w:val="28"/>
          <w:szCs w:val="28"/>
        </w:rPr>
        <w:lastRenderedPageBreak/>
        <w:t>发送至招标人邮箱并致电确认</w:t>
      </w:r>
      <w:r w:rsidR="00182206">
        <w:rPr>
          <w:rFonts w:ascii="仿宋" w:eastAsia="仿宋" w:hAnsi="仿宋" w:hint="eastAsia"/>
          <w:sz w:val="28"/>
          <w:szCs w:val="28"/>
        </w:rPr>
        <w:t>。</w:t>
      </w:r>
    </w:p>
    <w:p w:rsidR="000A76D2" w:rsidRDefault="007C71F2">
      <w:pPr>
        <w:rPr>
          <w:rFonts w:ascii="仿宋" w:eastAsia="仿宋" w:hAnsi="仿宋"/>
          <w:b/>
          <w:sz w:val="32"/>
          <w:szCs w:val="32"/>
        </w:rPr>
      </w:pPr>
      <w:r>
        <w:rPr>
          <w:rFonts w:ascii="仿宋" w:eastAsia="仿宋" w:hAnsi="仿宋" w:hint="eastAsia"/>
          <w:b/>
          <w:sz w:val="32"/>
          <w:szCs w:val="32"/>
        </w:rPr>
        <w:t>注意事项：</w:t>
      </w:r>
    </w:p>
    <w:p w:rsidR="009D69DF" w:rsidRPr="00F6168D" w:rsidRDefault="009D69DF" w:rsidP="009D69DF">
      <w:pPr>
        <w:numPr>
          <w:ilvl w:val="0"/>
          <w:numId w:val="2"/>
        </w:numPr>
        <w:rPr>
          <w:rFonts w:ascii="仿宋" w:eastAsia="仿宋" w:hAnsi="仿宋"/>
          <w:sz w:val="28"/>
          <w:szCs w:val="28"/>
        </w:rPr>
      </w:pPr>
      <w:bookmarkStart w:id="22" w:name="_Hlk60498011"/>
      <w:r w:rsidRPr="00F6168D">
        <w:rPr>
          <w:rFonts w:ascii="仿宋" w:eastAsia="仿宋" w:hAnsi="仿宋" w:hint="eastAsia"/>
          <w:sz w:val="28"/>
          <w:szCs w:val="28"/>
        </w:rPr>
        <w:t>为便于开标时的解密操作，响应文件（</w:t>
      </w:r>
      <w:r w:rsidRPr="00F6168D">
        <w:rPr>
          <w:rFonts w:ascii="仿宋" w:eastAsia="仿宋" w:hAnsi="仿宋"/>
          <w:sz w:val="28"/>
          <w:szCs w:val="28"/>
        </w:rPr>
        <w:t>PDF</w:t>
      </w:r>
      <w:r w:rsidRPr="00F6168D">
        <w:rPr>
          <w:rFonts w:ascii="仿宋" w:eastAsia="仿宋" w:hAnsi="仿宋" w:hint="eastAsia"/>
          <w:sz w:val="28"/>
          <w:szCs w:val="28"/>
        </w:rPr>
        <w:t>版及Word版</w:t>
      </w:r>
      <w:r w:rsidRPr="00F6168D">
        <w:rPr>
          <w:rFonts w:ascii="仿宋" w:eastAsia="仿宋" w:hAnsi="仿宋"/>
          <w:sz w:val="28"/>
          <w:szCs w:val="28"/>
        </w:rPr>
        <w:t>）</w:t>
      </w:r>
      <w:r w:rsidRPr="00F6168D">
        <w:rPr>
          <w:rFonts w:ascii="仿宋" w:eastAsia="仿宋" w:hAnsi="仿宋" w:hint="eastAsia"/>
          <w:sz w:val="28"/>
          <w:szCs w:val="28"/>
        </w:rPr>
        <w:t>必须制作为一个压缩文件后再行加密，否则投标文件将被拒收。</w:t>
      </w:r>
      <w:r w:rsidRPr="00F6168D">
        <w:rPr>
          <w:rFonts w:ascii="仿宋" w:eastAsia="仿宋" w:hAnsi="仿宋"/>
          <w:sz w:val="28"/>
          <w:szCs w:val="28"/>
        </w:rPr>
        <w:t>建议采用</w:t>
      </w:r>
      <w:proofErr w:type="spellStart"/>
      <w:r w:rsidRPr="00F6168D">
        <w:rPr>
          <w:rFonts w:ascii="仿宋" w:eastAsia="仿宋" w:hAnsi="仿宋" w:hint="eastAsia"/>
          <w:sz w:val="28"/>
          <w:szCs w:val="28"/>
        </w:rPr>
        <w:t>winRAR</w:t>
      </w:r>
      <w:proofErr w:type="spellEnd"/>
      <w:r w:rsidRPr="00F6168D">
        <w:rPr>
          <w:rFonts w:ascii="仿宋" w:eastAsia="仿宋" w:hAnsi="仿宋" w:hint="eastAsia"/>
          <w:sz w:val="28"/>
          <w:szCs w:val="28"/>
        </w:rPr>
        <w:t>或</w:t>
      </w:r>
      <w:proofErr w:type="spellStart"/>
      <w:r w:rsidRPr="00F6168D">
        <w:rPr>
          <w:rFonts w:ascii="仿宋" w:eastAsia="仿宋" w:hAnsi="仿宋" w:hint="eastAsia"/>
          <w:sz w:val="28"/>
          <w:szCs w:val="28"/>
        </w:rPr>
        <w:t>winzip</w:t>
      </w:r>
      <w:proofErr w:type="spellEnd"/>
      <w:r w:rsidRPr="00F6168D">
        <w:rPr>
          <w:rFonts w:ascii="仿宋" w:eastAsia="仿宋" w:hAnsi="仿宋" w:hint="eastAsia"/>
          <w:sz w:val="28"/>
          <w:szCs w:val="28"/>
        </w:rPr>
        <w:t>等常用</w:t>
      </w:r>
      <w:r w:rsidRPr="00F6168D">
        <w:rPr>
          <w:rFonts w:ascii="仿宋" w:eastAsia="仿宋" w:hAnsi="仿宋"/>
          <w:sz w:val="28"/>
          <w:szCs w:val="28"/>
        </w:rPr>
        <w:t>压缩</w:t>
      </w:r>
      <w:r w:rsidRPr="00F6168D">
        <w:rPr>
          <w:rFonts w:ascii="仿宋" w:eastAsia="仿宋" w:hAnsi="仿宋" w:hint="eastAsia"/>
          <w:sz w:val="28"/>
          <w:szCs w:val="28"/>
        </w:rPr>
        <w:t>软件进行压缩和</w:t>
      </w:r>
      <w:r w:rsidRPr="00F6168D">
        <w:rPr>
          <w:rFonts w:ascii="仿宋" w:eastAsia="仿宋" w:hAnsi="仿宋"/>
          <w:sz w:val="28"/>
          <w:szCs w:val="28"/>
        </w:rPr>
        <w:t>加密</w:t>
      </w:r>
      <w:bookmarkEnd w:id="22"/>
      <w:r w:rsidRPr="00F6168D">
        <w:rPr>
          <w:rFonts w:ascii="仿宋" w:eastAsia="仿宋" w:hAnsi="仿宋" w:hint="eastAsia"/>
          <w:sz w:val="28"/>
          <w:szCs w:val="28"/>
        </w:rPr>
        <w:t>。</w:t>
      </w:r>
    </w:p>
    <w:p w:rsidR="009D69DF" w:rsidRDefault="009D69DF" w:rsidP="009D69DF">
      <w:pPr>
        <w:numPr>
          <w:ilvl w:val="0"/>
          <w:numId w:val="2"/>
        </w:numPr>
        <w:rPr>
          <w:rFonts w:ascii="仿宋" w:eastAsia="仿宋" w:hAnsi="仿宋"/>
          <w:sz w:val="28"/>
          <w:szCs w:val="28"/>
        </w:rPr>
      </w:pPr>
      <w:r w:rsidRPr="00F6168D">
        <w:rPr>
          <w:rFonts w:ascii="仿宋" w:eastAsia="仿宋" w:hAnsi="仿宋" w:hint="eastAsia"/>
          <w:sz w:val="28"/>
          <w:szCs w:val="28"/>
        </w:rPr>
        <w:t>本项目</w:t>
      </w:r>
      <w:r w:rsidRPr="00F6168D">
        <w:rPr>
          <w:rFonts w:ascii="仿宋" w:eastAsia="仿宋" w:hAnsi="仿宋" w:hint="eastAsia"/>
          <w:b/>
          <w:sz w:val="28"/>
          <w:szCs w:val="28"/>
        </w:rPr>
        <w:t>实质性响应内容以盖章扫描版（</w:t>
      </w:r>
      <w:r w:rsidRPr="00F6168D">
        <w:rPr>
          <w:rFonts w:ascii="仿宋" w:eastAsia="仿宋" w:hAnsi="仿宋"/>
          <w:b/>
          <w:sz w:val="28"/>
          <w:szCs w:val="28"/>
        </w:rPr>
        <w:t>PDF</w:t>
      </w:r>
      <w:r w:rsidRPr="00F6168D">
        <w:rPr>
          <w:rFonts w:ascii="仿宋" w:eastAsia="仿宋" w:hAnsi="仿宋" w:hint="eastAsia"/>
          <w:b/>
          <w:sz w:val="28"/>
          <w:szCs w:val="28"/>
        </w:rPr>
        <w:t>版）文件为准</w:t>
      </w:r>
      <w:r w:rsidRPr="00F6168D">
        <w:rPr>
          <w:rFonts w:ascii="仿宋" w:eastAsia="仿宋" w:hAnsi="仿宋" w:hint="eastAsia"/>
          <w:sz w:val="28"/>
          <w:szCs w:val="28"/>
        </w:rPr>
        <w:t>，W</w:t>
      </w:r>
      <w:r w:rsidRPr="00F6168D">
        <w:rPr>
          <w:rFonts w:ascii="仿宋" w:eastAsia="仿宋" w:hAnsi="仿宋"/>
          <w:sz w:val="28"/>
          <w:szCs w:val="28"/>
        </w:rPr>
        <w:t>ord</w:t>
      </w:r>
      <w:r w:rsidRPr="00F6168D">
        <w:rPr>
          <w:rFonts w:ascii="仿宋" w:eastAsia="仿宋" w:hAnsi="仿宋" w:hint="eastAsia"/>
          <w:sz w:val="28"/>
          <w:szCs w:val="28"/>
        </w:rPr>
        <w:t>版文件仅供评标时搜索文件内容之用而不作为评审依据。</w:t>
      </w:r>
    </w:p>
    <w:p w:rsidR="000A76D2" w:rsidRDefault="007C71F2">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w:t>
      </w:r>
      <w:r w:rsidRPr="00D5677E">
        <w:rPr>
          <w:rFonts w:ascii="仿宋" w:eastAsia="仿宋" w:hAnsi="仿宋" w:hint="eastAsia"/>
          <w:b/>
          <w:sz w:val="28"/>
          <w:szCs w:val="28"/>
        </w:rPr>
        <w:t>开标时间开始后</w:t>
      </w:r>
      <w:r w:rsidRPr="00D5677E">
        <w:rPr>
          <w:rFonts w:ascii="仿宋" w:eastAsia="仿宋" w:hAnsi="仿宋"/>
          <w:b/>
          <w:sz w:val="28"/>
          <w:szCs w:val="28"/>
        </w:rPr>
        <w:t>15分钟内</w:t>
      </w:r>
      <w:r>
        <w:rPr>
          <w:rFonts w:ascii="仿宋" w:eastAsia="仿宋" w:hAnsi="仿宋"/>
          <w:sz w:val="28"/>
          <w:szCs w:val="28"/>
        </w:rPr>
        <w:t>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0A76D2" w:rsidRDefault="007C71F2">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0A76D2" w:rsidRDefault="007C71F2">
      <w:pPr>
        <w:numPr>
          <w:ilvl w:val="0"/>
          <w:numId w:val="1"/>
        </w:numPr>
        <w:spacing w:line="560" w:lineRule="exact"/>
        <w:outlineLvl w:val="1"/>
        <w:rPr>
          <w:rFonts w:ascii="仿宋" w:eastAsia="仿宋" w:hAnsi="仿宋"/>
          <w:b/>
          <w:sz w:val="28"/>
          <w:szCs w:val="28"/>
        </w:rPr>
      </w:pPr>
      <w:bookmarkStart w:id="23" w:name="_Toc54773213"/>
      <w:bookmarkEnd w:id="19"/>
      <w:bookmarkEnd w:id="20"/>
      <w:bookmarkEnd w:id="21"/>
      <w:r>
        <w:rPr>
          <w:rFonts w:ascii="仿宋" w:eastAsia="仿宋" w:hAnsi="仿宋" w:hint="eastAsia"/>
          <w:b/>
          <w:sz w:val="28"/>
          <w:szCs w:val="28"/>
        </w:rPr>
        <w:t>联系人与联系方式</w:t>
      </w:r>
      <w:bookmarkEnd w:id="23"/>
    </w:p>
    <w:p w:rsidR="000A76D2" w:rsidRDefault="007C71F2">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proofErr w:type="gramStart"/>
      <w:r>
        <w:rPr>
          <w:rFonts w:ascii="仿宋" w:eastAsia="仿宋" w:hAnsi="仿宋" w:hint="eastAsia"/>
          <w:sz w:val="28"/>
          <w:szCs w:val="28"/>
        </w:rPr>
        <w:t>刘徐华</w:t>
      </w:r>
      <w:proofErr w:type="gramEnd"/>
    </w:p>
    <w:p w:rsidR="000A76D2" w:rsidRDefault="007C71F2">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电话：0755-82848826</w:t>
      </w:r>
    </w:p>
    <w:p w:rsidR="000A76D2" w:rsidRDefault="007C71F2">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sidR="00332A53">
        <w:fldChar w:fldCharType="begin"/>
      </w:r>
      <w:r w:rsidR="00332A53">
        <w:instrText>HYPERLINK "mailto:liuxh@chtf.com"</w:instrText>
      </w:r>
      <w:r w:rsidR="00332A53">
        <w:fldChar w:fldCharType="separate"/>
      </w:r>
      <w:r w:rsidR="00332A53" w:rsidRPr="00957052">
        <w:rPr>
          <w:rStyle w:val="ad"/>
          <w:rFonts w:ascii="仿宋" w:eastAsia="仿宋" w:hAnsi="仿宋" w:hint="eastAsia"/>
          <w:sz w:val="28"/>
          <w:szCs w:val="28"/>
        </w:rPr>
        <w:t>liuxh@chtf.com</w:t>
      </w:r>
      <w:r w:rsidR="00332A53">
        <w:fldChar w:fldCharType="end"/>
      </w:r>
    </w:p>
    <w:p w:rsidR="000A76D2" w:rsidRDefault="007C71F2">
      <w:pPr>
        <w:numPr>
          <w:ilvl w:val="0"/>
          <w:numId w:val="1"/>
        </w:numPr>
        <w:spacing w:line="560" w:lineRule="exact"/>
        <w:outlineLvl w:val="1"/>
        <w:rPr>
          <w:rFonts w:ascii="仿宋" w:eastAsia="仿宋" w:hAnsi="仿宋"/>
          <w:b/>
          <w:sz w:val="28"/>
          <w:szCs w:val="28"/>
        </w:rPr>
      </w:pPr>
      <w:bookmarkStart w:id="24" w:name="_Toc54773214"/>
      <w:r>
        <w:rPr>
          <w:rFonts w:ascii="仿宋" w:eastAsia="仿宋" w:hAnsi="仿宋" w:hint="eastAsia"/>
          <w:b/>
          <w:sz w:val="28"/>
          <w:szCs w:val="28"/>
        </w:rPr>
        <w:t>结果通知</w:t>
      </w:r>
      <w:bookmarkEnd w:id="24"/>
    </w:p>
    <w:p w:rsidR="000A76D2" w:rsidRDefault="007C71F2">
      <w:pPr>
        <w:spacing w:line="560" w:lineRule="exact"/>
        <w:ind w:firstLineChars="200" w:firstLine="560"/>
        <w:jc w:val="left"/>
        <w:rPr>
          <w:rFonts w:ascii="仿宋" w:eastAsia="仿宋" w:hAnsi="仿宋"/>
          <w:sz w:val="28"/>
          <w:szCs w:val="28"/>
        </w:rPr>
      </w:pPr>
      <w:bookmarkStart w:id="25" w:name="_Toc45028461"/>
      <w:bookmarkStart w:id="26" w:name="_Toc517278749"/>
      <w:bookmarkStart w:id="27" w:name="_Toc459218114"/>
      <w:bookmarkStart w:id="28" w:name="_Toc452391103"/>
      <w:bookmarkStart w:id="29" w:name="_Toc478387745"/>
      <w:bookmarkStart w:id="30" w:name="_Toc478374815"/>
      <w:r>
        <w:rPr>
          <w:rFonts w:ascii="仿宋" w:eastAsia="仿宋" w:hAnsi="仿宋" w:hint="eastAsia"/>
          <w:sz w:val="28"/>
          <w:szCs w:val="28"/>
        </w:rPr>
        <w:t>本项目谈判结果以采购人签发的“中选通知书”为准</w:t>
      </w:r>
      <w:r>
        <w:rPr>
          <w:rFonts w:ascii="仿宋" w:eastAsia="仿宋" w:hAnsi="仿宋" w:hint="eastAsia"/>
          <w:sz w:val="30"/>
          <w:szCs w:val="30"/>
        </w:rPr>
        <w:t>，</w:t>
      </w:r>
      <w:r>
        <w:rPr>
          <w:rFonts w:ascii="仿宋" w:eastAsia="仿宋" w:hAnsi="仿宋" w:hint="eastAsia"/>
          <w:sz w:val="28"/>
          <w:szCs w:val="28"/>
        </w:rPr>
        <w:t>并在深圳市属国企阳光采购服务平台（</w:t>
      </w:r>
      <w:hyperlink r:id="rId11" w:history="1">
        <w:r>
          <w:rPr>
            <w:rStyle w:val="ad"/>
            <w:rFonts w:ascii="仿宋" w:eastAsia="仿宋" w:hAnsi="仿宋"/>
            <w:sz w:val="28"/>
            <w:szCs w:val="28"/>
          </w:rPr>
          <w:t>cgpt.sotcbb.com</w:t>
        </w:r>
      </w:hyperlink>
      <w:r>
        <w:rPr>
          <w:rFonts w:ascii="仿宋" w:eastAsia="仿宋" w:hAnsi="仿宋" w:hint="eastAsia"/>
          <w:sz w:val="28"/>
          <w:szCs w:val="28"/>
        </w:rPr>
        <w:t>）上同步公示。</w:t>
      </w:r>
      <w:bookmarkEnd w:id="25"/>
      <w:bookmarkEnd w:id="26"/>
      <w:bookmarkEnd w:id="27"/>
      <w:bookmarkEnd w:id="28"/>
      <w:bookmarkEnd w:id="29"/>
      <w:bookmarkEnd w:id="30"/>
    </w:p>
    <w:p w:rsidR="000A76D2" w:rsidRDefault="007C71F2">
      <w:pPr>
        <w:numPr>
          <w:ilvl w:val="0"/>
          <w:numId w:val="1"/>
        </w:numPr>
        <w:spacing w:line="560" w:lineRule="exact"/>
        <w:outlineLvl w:val="1"/>
        <w:rPr>
          <w:rFonts w:ascii="仿宋" w:eastAsia="仿宋" w:hAnsi="仿宋"/>
          <w:b/>
          <w:sz w:val="28"/>
          <w:szCs w:val="28"/>
        </w:rPr>
      </w:pPr>
      <w:bookmarkStart w:id="31" w:name="_Toc54773215"/>
      <w:r>
        <w:rPr>
          <w:rFonts w:ascii="仿宋" w:eastAsia="仿宋" w:hAnsi="仿宋" w:hint="eastAsia"/>
          <w:b/>
          <w:sz w:val="28"/>
          <w:szCs w:val="28"/>
        </w:rPr>
        <w:t>特别说明</w:t>
      </w:r>
      <w:bookmarkEnd w:id="31"/>
    </w:p>
    <w:p w:rsidR="000A76D2" w:rsidRDefault="007C71F2">
      <w:pPr>
        <w:pStyle w:val="af"/>
        <w:numPr>
          <w:ilvl w:val="0"/>
          <w:numId w:val="3"/>
        </w:numPr>
        <w:spacing w:line="360" w:lineRule="auto"/>
        <w:ind w:left="1064" w:firstLineChars="0" w:hanging="497"/>
        <w:rPr>
          <w:rFonts w:ascii="仿宋" w:eastAsia="仿宋" w:hAnsi="仿宋"/>
          <w:sz w:val="28"/>
          <w:szCs w:val="28"/>
        </w:rPr>
      </w:pPr>
      <w:bookmarkStart w:id="32" w:name="_Toc45028463"/>
      <w:bookmarkStart w:id="33" w:name="_Toc517278751"/>
      <w:bookmarkStart w:id="34"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0A76D2" w:rsidRDefault="007C71F2">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lastRenderedPageBreak/>
        <w:t>本项目涉及的所有往来资料文件均需通过本单位报名回函上指定的电子邮箱发送和接收，否则可能导致文件不被接收的不利后果。</w:t>
      </w:r>
      <w:bookmarkEnd w:id="32"/>
      <w:bookmarkEnd w:id="33"/>
      <w:bookmarkEnd w:id="34"/>
    </w:p>
    <w:p w:rsidR="000A76D2" w:rsidRDefault="007C71F2">
      <w:pPr>
        <w:numPr>
          <w:ilvl w:val="0"/>
          <w:numId w:val="1"/>
        </w:numPr>
        <w:spacing w:line="560" w:lineRule="exact"/>
        <w:outlineLvl w:val="1"/>
        <w:rPr>
          <w:rFonts w:ascii="仿宋" w:eastAsia="仿宋" w:hAnsi="仿宋"/>
          <w:b/>
          <w:sz w:val="28"/>
          <w:szCs w:val="28"/>
        </w:rPr>
      </w:pPr>
      <w:bookmarkStart w:id="35" w:name="_Toc54773216"/>
      <w:r>
        <w:rPr>
          <w:rFonts w:ascii="仿宋" w:eastAsia="仿宋" w:hAnsi="仿宋" w:hint="eastAsia"/>
          <w:b/>
          <w:sz w:val="28"/>
          <w:szCs w:val="28"/>
        </w:rPr>
        <w:t>项目要求及数量</w:t>
      </w:r>
      <w:bookmarkEnd w:id="3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0A76D2">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0A76D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A76D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提供企业营业执照复印件、履约情况及社会信誉承诺书（格式详见附件）及国家企业信用信息公示系统（http://www.gsxt.gov.cn/）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r>
              <w:rPr>
                <w:rFonts w:ascii="仿宋" w:eastAsia="仿宋" w:hAnsi="仿宋"/>
                <w:sz w:val="28"/>
                <w:szCs w:val="28"/>
              </w:rPr>
              <w:t xml:space="preserve"> </w:t>
            </w:r>
            <w:r>
              <w:rPr>
                <w:rFonts w:ascii="仿宋" w:eastAsia="仿宋" w:hAnsi="仿宋" w:hint="eastAsia"/>
                <w:sz w:val="28"/>
                <w:szCs w:val="28"/>
              </w:rPr>
              <w:t>若公示系统网站无法打开，则需提交无经营异常信息、无严重违法失信记录的承诺书，要求承诺内容完整、格式自拟）</w:t>
            </w:r>
          </w:p>
          <w:p w:rsidR="000A76D2" w:rsidRDefault="007C71F2">
            <w:pPr>
              <w:pStyle w:val="af"/>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参加单位必须</w:t>
            </w:r>
            <w:r>
              <w:rPr>
                <w:rFonts w:ascii="仿宋" w:eastAsia="仿宋" w:hAnsi="仿宋" w:cs="宋体" w:hint="eastAsia"/>
                <w:kern w:val="0"/>
                <w:sz w:val="28"/>
                <w:szCs w:val="28"/>
              </w:rPr>
              <w:t>具有</w:t>
            </w:r>
            <w:r>
              <w:rPr>
                <w:rFonts w:ascii="仿宋" w:eastAsia="仿宋" w:hAnsi="仿宋" w:cs="宋体"/>
                <w:kern w:val="0"/>
                <w:sz w:val="28"/>
                <w:szCs w:val="28"/>
              </w:rPr>
              <w:t>中华人民共和国特种设备安装改造维修许可证（电梯）</w:t>
            </w:r>
            <w:r>
              <w:rPr>
                <w:rFonts w:ascii="仿宋" w:eastAsia="仿宋" w:hAnsi="仿宋" w:cs="宋体" w:hint="eastAsia"/>
                <w:kern w:val="0"/>
                <w:sz w:val="28"/>
                <w:szCs w:val="28"/>
              </w:rPr>
              <w:t>C级及以上</w:t>
            </w:r>
            <w:r>
              <w:rPr>
                <w:rFonts w:ascii="仿宋" w:eastAsia="仿宋" w:hAnsi="仿宋" w:cs="宋体"/>
                <w:kern w:val="0"/>
                <w:sz w:val="28"/>
                <w:szCs w:val="28"/>
              </w:rPr>
              <w:t>资质</w:t>
            </w:r>
            <w:r>
              <w:rPr>
                <w:rFonts w:ascii="仿宋" w:eastAsia="仿宋" w:hAnsi="仿宋" w:cs="宋体" w:hint="eastAsia"/>
                <w:kern w:val="0"/>
                <w:sz w:val="28"/>
                <w:szCs w:val="28"/>
              </w:rPr>
              <w:t>。</w:t>
            </w:r>
            <w:r>
              <w:rPr>
                <w:rFonts w:ascii="仿宋" w:eastAsia="仿宋" w:hAnsi="仿宋" w:hint="eastAsia"/>
                <w:sz w:val="28"/>
                <w:szCs w:val="28"/>
              </w:rPr>
              <w:t>（参加单位必须提供上述资质证明的</w:t>
            </w:r>
            <w:r>
              <w:rPr>
                <w:rFonts w:ascii="仿宋" w:eastAsia="仿宋" w:hAnsi="仿宋"/>
                <w:sz w:val="28"/>
                <w:szCs w:val="28"/>
              </w:rPr>
              <w:t>复印</w:t>
            </w:r>
            <w:r>
              <w:rPr>
                <w:rFonts w:ascii="仿宋" w:eastAsia="仿宋" w:hAnsi="仿宋" w:hint="eastAsia"/>
                <w:sz w:val="28"/>
                <w:szCs w:val="28"/>
              </w:rPr>
              <w:t>件并加盖公章）。</w:t>
            </w:r>
          </w:p>
          <w:p w:rsidR="000A76D2" w:rsidRDefault="007C71F2">
            <w:pPr>
              <w:pStyle w:val="af"/>
              <w:numPr>
                <w:ilvl w:val="0"/>
                <w:numId w:val="4"/>
              </w:numPr>
              <w:tabs>
                <w:tab w:val="left" w:pos="763"/>
              </w:tabs>
              <w:snapToGrid w:val="0"/>
              <w:spacing w:line="360" w:lineRule="auto"/>
              <w:ind w:left="763" w:firstLineChars="0" w:hanging="763"/>
              <w:rPr>
                <w:rFonts w:ascii="仿宋" w:eastAsia="仿宋" w:hAnsi="仿宋"/>
                <w:sz w:val="28"/>
                <w:szCs w:val="28"/>
              </w:rPr>
            </w:pPr>
            <w:bookmarkStart w:id="36" w:name="OLE_LINK3"/>
            <w:bookmarkStart w:id="37" w:name="OLE_LINK4"/>
            <w:r>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6"/>
            <w:bookmarkEnd w:id="37"/>
          </w:p>
          <w:p w:rsidR="000A76D2" w:rsidRDefault="007C71F2">
            <w:pPr>
              <w:pStyle w:val="af"/>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t>不可偏离</w:t>
            </w:r>
          </w:p>
        </w:tc>
      </w:tr>
      <w:tr w:rsidR="000A76D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本项目报价以人民币为结算币种，包含但不仅限于</w:t>
            </w:r>
            <w:r>
              <w:rPr>
                <w:rFonts w:ascii="仿宋" w:eastAsia="仿宋" w:hAnsi="仿宋" w:cs="宋体" w:hint="eastAsia"/>
                <w:kern w:val="0"/>
                <w:sz w:val="28"/>
                <w:szCs w:val="28"/>
              </w:rPr>
              <w:t>该项目所涉及到的砝码租赁费、运输费、材料费、施工费、安全措施费、管理费、增值</w:t>
            </w:r>
            <w:r>
              <w:rPr>
                <w:rFonts w:ascii="仿宋" w:eastAsia="仿宋" w:hAnsi="仿宋" w:hint="eastAsia"/>
                <w:sz w:val="28"/>
                <w:szCs w:val="28"/>
              </w:rPr>
              <w:t>税费等所有相关费用。</w:t>
            </w:r>
          </w:p>
          <w:p w:rsidR="000A76D2" w:rsidRDefault="007C71F2">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本项目不再另行支付其他任何费用。</w:t>
            </w:r>
          </w:p>
          <w:p w:rsidR="000A76D2" w:rsidRDefault="007C71F2">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rsidP="00332A53">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0A76D2">
        <w:trPr>
          <w:trHeight w:val="1385"/>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182206" w:rsidRDefault="007C71F2" w:rsidP="00332A53">
            <w:pPr>
              <w:widowControl/>
              <w:spacing w:beforeLines="50" w:afterLines="50" w:line="360" w:lineRule="auto"/>
              <w:ind w:right="28"/>
              <w:jc w:val="left"/>
              <w:rPr>
                <w:rFonts w:ascii="仿宋" w:eastAsia="仿宋" w:hAnsi="仿宋"/>
                <w:sz w:val="28"/>
                <w:szCs w:val="28"/>
              </w:rPr>
            </w:pPr>
            <w:r>
              <w:rPr>
                <w:rFonts w:ascii="仿宋" w:eastAsia="仿宋" w:hAnsi="仿宋" w:hint="eastAsia"/>
                <w:sz w:val="28"/>
                <w:szCs w:val="28"/>
              </w:rPr>
              <w:t>本项目总控制金额为人民币41.57万元（含税），超过上述控制金额的视为无效报价。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182206" w:rsidRDefault="007C71F2" w:rsidP="00332A53">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A76D2">
        <w:trPr>
          <w:trHeight w:val="130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tabs>
                <w:tab w:val="left" w:pos="531"/>
              </w:tabs>
              <w:spacing w:line="360" w:lineRule="auto"/>
              <w:rPr>
                <w:rFonts w:ascii="仿宋" w:eastAsia="仿宋" w:hAnsi="仿宋"/>
                <w:sz w:val="28"/>
                <w:szCs w:val="28"/>
              </w:rPr>
            </w:pPr>
            <w:r>
              <w:rPr>
                <w:rFonts w:ascii="仿宋" w:eastAsia="仿宋" w:hAnsi="仿宋" w:cs="宋体" w:hint="eastAsia"/>
                <w:kern w:val="0"/>
                <w:sz w:val="28"/>
                <w:szCs w:val="28"/>
              </w:rPr>
              <w:t>经</w:t>
            </w:r>
            <w:r>
              <w:rPr>
                <w:rFonts w:ascii="仿宋" w:eastAsia="仿宋" w:hAnsi="仿宋" w:hint="eastAsia"/>
                <w:sz w:val="28"/>
                <w:szCs w:val="28"/>
              </w:rPr>
              <w:t>采购人</w:t>
            </w:r>
            <w:r>
              <w:rPr>
                <w:rFonts w:ascii="仿宋" w:eastAsia="仿宋" w:hAnsi="仿宋" w:cs="宋体" w:hint="eastAsia"/>
                <w:kern w:val="0"/>
                <w:sz w:val="28"/>
                <w:szCs w:val="28"/>
              </w:rPr>
              <w:t>验收合格后</w:t>
            </w:r>
            <w:proofErr w:type="gramStart"/>
            <w:r>
              <w:rPr>
                <w:rFonts w:ascii="仿宋" w:eastAsia="仿宋" w:hAnsi="仿宋" w:hint="eastAsia"/>
                <w:sz w:val="28"/>
                <w:szCs w:val="28"/>
              </w:rPr>
              <w:t>后</w:t>
            </w:r>
            <w:proofErr w:type="gramEnd"/>
            <w:r>
              <w:rPr>
                <w:rFonts w:ascii="仿宋" w:eastAsia="仿宋" w:hAnsi="仿宋" w:hint="eastAsia"/>
                <w:sz w:val="28"/>
                <w:szCs w:val="28"/>
              </w:rPr>
              <w:t>一次性支付全额合同款。</w:t>
            </w:r>
          </w:p>
        </w:tc>
        <w:tc>
          <w:tcPr>
            <w:tcW w:w="784" w:type="dxa"/>
            <w:tcBorders>
              <w:top w:val="single" w:sz="4" w:space="0" w:color="auto"/>
              <w:left w:val="single" w:sz="4" w:space="0" w:color="auto"/>
              <w:bottom w:val="single" w:sz="4" w:space="0" w:color="auto"/>
              <w:right w:val="single" w:sz="4" w:space="0" w:color="auto"/>
            </w:tcBorders>
            <w:vAlign w:val="center"/>
          </w:tcPr>
          <w:p w:rsidR="00182206" w:rsidRDefault="007C71F2" w:rsidP="00332A53">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A76D2">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e"/>
                <w:rFonts w:ascii="仿宋" w:eastAsia="仿宋" w:hAnsi="仿宋" w:cs="仿宋" w:hint="eastAsia"/>
                <w:sz w:val="28"/>
                <w:szCs w:val="28"/>
              </w:rPr>
              <w:t>员安排</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widowControl/>
              <w:numPr>
                <w:ilvl w:val="0"/>
                <w:numId w:val="6"/>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参加单位须指定项目负责人，并提供该负责人姓名、电话、职务及身份证复印件（加盖公章，原件备查）等信息，负责联络协调及跟进该项目具体实施（包含但不仅限于现场施工管理及安全管理）。</w:t>
            </w:r>
          </w:p>
          <w:p w:rsidR="000A76D2" w:rsidRDefault="007C71F2">
            <w:pPr>
              <w:widowControl/>
              <w:numPr>
                <w:ilvl w:val="0"/>
                <w:numId w:val="6"/>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参加单位必须配备一名安全管理员，并在响应文件中提交拟安排安全管理员资格证复印件加盖公章。</w:t>
            </w:r>
          </w:p>
          <w:p w:rsidR="000A76D2" w:rsidRDefault="007C71F2">
            <w:pPr>
              <w:widowControl/>
              <w:numPr>
                <w:ilvl w:val="0"/>
                <w:numId w:val="6"/>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hint="eastAsia"/>
                <w:sz w:val="28"/>
                <w:szCs w:val="28"/>
              </w:rPr>
              <w:t>中选单位安排的实验人员（搬运砝码人员除外）须具备中华人民共和国特种设备作业人员证（电梯），并提交拟安排人员证件复印件加盖公章（进场前须向采购人书面报备，并与采购人签订安全责任书）。</w:t>
            </w:r>
          </w:p>
        </w:tc>
        <w:tc>
          <w:tcPr>
            <w:tcW w:w="784" w:type="dxa"/>
            <w:tcBorders>
              <w:top w:val="single" w:sz="4" w:space="0" w:color="auto"/>
              <w:left w:val="single" w:sz="4" w:space="0" w:color="auto"/>
              <w:bottom w:val="single" w:sz="4" w:space="0" w:color="auto"/>
              <w:right w:val="single" w:sz="4" w:space="0" w:color="auto"/>
            </w:tcBorders>
            <w:vAlign w:val="center"/>
          </w:tcPr>
          <w:p w:rsidR="00182206" w:rsidRDefault="007C71F2" w:rsidP="00332A53">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A76D2">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182206" w:rsidRDefault="007C71F2" w:rsidP="00332A53">
            <w:pPr>
              <w:numPr>
                <w:ilvl w:val="0"/>
                <w:numId w:val="7"/>
              </w:numPr>
              <w:tabs>
                <w:tab w:val="left" w:pos="531"/>
              </w:tabs>
              <w:snapToGrid w:val="0"/>
              <w:spacing w:afterLines="50" w:line="360" w:lineRule="auto"/>
              <w:ind w:left="533" w:hanging="709"/>
              <w:rPr>
                <w:rFonts w:ascii="仿宋" w:eastAsia="仿宋" w:hAnsi="仿宋"/>
                <w:sz w:val="28"/>
                <w:szCs w:val="28"/>
              </w:rPr>
            </w:pPr>
            <w:r>
              <w:rPr>
                <w:rFonts w:ascii="仿宋" w:eastAsia="仿宋" w:hAnsi="仿宋" w:cs="宋体" w:hint="eastAsia"/>
                <w:bCs/>
                <w:kern w:val="0"/>
                <w:sz w:val="28"/>
                <w:szCs w:val="28"/>
              </w:rPr>
              <w:t>采购人定于</w:t>
            </w:r>
            <w:r>
              <w:rPr>
                <w:rFonts w:ascii="仿宋" w:eastAsia="仿宋" w:hAnsi="仿宋"/>
                <w:sz w:val="28"/>
                <w:szCs w:val="28"/>
              </w:rPr>
              <w:t>202</w:t>
            </w:r>
            <w:r>
              <w:rPr>
                <w:rFonts w:ascii="仿宋" w:eastAsia="仿宋" w:hAnsi="仿宋" w:hint="eastAsia"/>
                <w:sz w:val="28"/>
                <w:szCs w:val="28"/>
              </w:rPr>
              <w:t>1</w:t>
            </w:r>
            <w:r>
              <w:rPr>
                <w:rFonts w:ascii="仿宋" w:eastAsia="仿宋" w:hAnsi="仿宋" w:cs="宋体" w:hint="eastAsia"/>
                <w:b/>
                <w:bCs/>
                <w:kern w:val="0"/>
                <w:sz w:val="28"/>
                <w:szCs w:val="28"/>
              </w:rPr>
              <w:t>年</w:t>
            </w:r>
            <w:r>
              <w:rPr>
                <w:rFonts w:ascii="仿宋" w:eastAsia="仿宋" w:hAnsi="仿宋"/>
                <w:sz w:val="28"/>
                <w:szCs w:val="28"/>
              </w:rPr>
              <w:t>*</w:t>
            </w:r>
            <w:r>
              <w:rPr>
                <w:rFonts w:ascii="仿宋" w:eastAsia="仿宋" w:hAnsi="仿宋" w:cs="宋体" w:hint="eastAsia"/>
                <w:b/>
                <w:bCs/>
                <w:kern w:val="0"/>
                <w:sz w:val="28"/>
                <w:szCs w:val="28"/>
              </w:rPr>
              <w:t>月</w:t>
            </w:r>
            <w:r>
              <w:rPr>
                <w:rFonts w:ascii="仿宋" w:eastAsia="仿宋" w:hAnsi="仿宋"/>
                <w:sz w:val="28"/>
                <w:szCs w:val="28"/>
              </w:rPr>
              <w:t>*</w:t>
            </w:r>
            <w:r>
              <w:rPr>
                <w:rFonts w:ascii="仿宋" w:eastAsia="仿宋" w:hAnsi="仿宋" w:cs="宋体" w:hint="eastAsia"/>
                <w:b/>
                <w:bCs/>
                <w:kern w:val="0"/>
                <w:sz w:val="28"/>
                <w:szCs w:val="28"/>
              </w:rPr>
              <w:t>日</w:t>
            </w:r>
            <w:r>
              <w:rPr>
                <w:rFonts w:ascii="仿宋" w:eastAsia="仿宋" w:hAnsi="仿宋"/>
                <w:sz w:val="28"/>
                <w:szCs w:val="28"/>
              </w:rPr>
              <w:t>*</w:t>
            </w:r>
            <w:r>
              <w:rPr>
                <w:rFonts w:ascii="仿宋" w:eastAsia="仿宋" w:hAnsi="仿宋" w:cs="宋体" w:hint="eastAsia"/>
                <w:b/>
                <w:bCs/>
                <w:kern w:val="0"/>
                <w:sz w:val="28"/>
                <w:szCs w:val="28"/>
              </w:rPr>
              <w:t>时</w:t>
            </w:r>
            <w:r>
              <w:rPr>
                <w:rFonts w:ascii="仿宋" w:eastAsia="仿宋" w:hAnsi="仿宋" w:cs="宋体"/>
                <w:b/>
                <w:bCs/>
                <w:kern w:val="0"/>
                <w:sz w:val="28"/>
                <w:szCs w:val="28"/>
              </w:rPr>
              <w:t>*</w:t>
            </w:r>
            <w:proofErr w:type="gramStart"/>
            <w:r>
              <w:rPr>
                <w:rFonts w:ascii="仿宋" w:eastAsia="仿宋" w:hAnsi="仿宋" w:cs="宋体" w:hint="eastAsia"/>
                <w:b/>
                <w:bCs/>
                <w:kern w:val="0"/>
                <w:sz w:val="28"/>
                <w:szCs w:val="28"/>
              </w:rPr>
              <w:t>分</w:t>
            </w:r>
            <w:r>
              <w:rPr>
                <w:rFonts w:ascii="仿宋" w:eastAsia="仿宋" w:hAnsi="仿宋" w:cs="宋体" w:hint="eastAsia"/>
                <w:bCs/>
                <w:kern w:val="0"/>
                <w:sz w:val="28"/>
                <w:szCs w:val="28"/>
              </w:rPr>
              <w:t>邀请</w:t>
            </w:r>
            <w:proofErr w:type="gramEnd"/>
            <w:r>
              <w:rPr>
                <w:rFonts w:ascii="仿宋" w:eastAsia="仿宋" w:hAnsi="仿宋" w:cs="宋体" w:hint="eastAsia"/>
                <w:bCs/>
                <w:kern w:val="0"/>
                <w:sz w:val="28"/>
                <w:szCs w:val="28"/>
              </w:rPr>
              <w:t xml:space="preserve">参加单位人员察看现场并讲解项目需求。参加单位应在谈判前指派符合疫情防控要求的人员参加由采购人组织的现场踏勘工作。 </w:t>
            </w:r>
          </w:p>
          <w:p w:rsidR="00182206" w:rsidRDefault="007C71F2" w:rsidP="00332A53">
            <w:pPr>
              <w:numPr>
                <w:ilvl w:val="0"/>
                <w:numId w:val="7"/>
              </w:numPr>
              <w:tabs>
                <w:tab w:val="left" w:pos="531"/>
              </w:tabs>
              <w:snapToGrid w:val="0"/>
              <w:spacing w:afterLines="50" w:line="360" w:lineRule="auto"/>
              <w:ind w:left="533" w:hanging="709"/>
              <w:rPr>
                <w:rFonts w:ascii="仿宋" w:eastAsia="仿宋" w:hAnsi="仿宋"/>
                <w:sz w:val="28"/>
                <w:szCs w:val="28"/>
              </w:rPr>
            </w:pPr>
            <w:r>
              <w:rPr>
                <w:rFonts w:ascii="仿宋" w:eastAsia="仿宋" w:hAnsi="仿宋" w:cs="宋体" w:hint="eastAsia"/>
                <w:bCs/>
                <w:kern w:val="0"/>
                <w:sz w:val="28"/>
                <w:szCs w:val="28"/>
              </w:rPr>
              <w:lastRenderedPageBreak/>
              <w:t>参加单位须持《现场考察证明》（格式见附件）参加现场踏勘，并在完成现场踏勘后交由采购人管理人员签字确认，原件密封于响应文件正本中。</w:t>
            </w:r>
          </w:p>
          <w:p w:rsidR="00182206" w:rsidRDefault="007C71F2" w:rsidP="00332A53">
            <w:pPr>
              <w:numPr>
                <w:ilvl w:val="0"/>
                <w:numId w:val="7"/>
              </w:numPr>
              <w:tabs>
                <w:tab w:val="left" w:pos="531"/>
              </w:tabs>
              <w:snapToGrid w:val="0"/>
              <w:spacing w:afterLines="50" w:line="360" w:lineRule="auto"/>
              <w:ind w:left="533" w:hanging="709"/>
              <w:rPr>
                <w:rFonts w:ascii="仿宋" w:eastAsia="仿宋" w:hAnsi="仿宋"/>
                <w:sz w:val="28"/>
                <w:szCs w:val="28"/>
              </w:rPr>
            </w:pPr>
            <w:r>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Pr>
                <w:rFonts w:ascii="仿宋" w:eastAsia="仿宋" w:hAnsi="仿宋" w:hint="eastAsia"/>
                <w:sz w:val="28"/>
                <w:szCs w:val="28"/>
              </w:rPr>
              <w:t>参加单位自行承担因不参加现场踏勘所可能造成的一切后果。</w:t>
            </w:r>
          </w:p>
          <w:p w:rsidR="00182206" w:rsidRDefault="007C71F2" w:rsidP="00332A53">
            <w:pPr>
              <w:numPr>
                <w:ilvl w:val="0"/>
                <w:numId w:val="7"/>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cs="宋体" w:hint="eastAsia"/>
                <w:bCs/>
                <w:kern w:val="0"/>
                <w:sz w:val="28"/>
                <w:szCs w:val="28"/>
              </w:rPr>
              <w:t>踏勘联系人：</w:t>
            </w:r>
            <w:r>
              <w:rPr>
                <w:rFonts w:ascii="仿宋" w:eastAsia="仿宋" w:hAnsi="仿宋" w:hint="eastAsia"/>
                <w:sz w:val="28"/>
                <w:szCs w:val="28"/>
              </w:rPr>
              <w:t>陈德义</w:t>
            </w:r>
          </w:p>
          <w:p w:rsidR="00182206" w:rsidRDefault="007C71F2" w:rsidP="00332A53">
            <w:pPr>
              <w:tabs>
                <w:tab w:val="left" w:pos="531"/>
              </w:tabs>
              <w:snapToGrid w:val="0"/>
              <w:spacing w:afterLines="50" w:line="440" w:lineRule="exact"/>
              <w:ind w:left="533"/>
              <w:rPr>
                <w:rFonts w:ascii="仿宋" w:eastAsia="仿宋" w:hAnsi="仿宋"/>
                <w:sz w:val="28"/>
                <w:szCs w:val="28"/>
              </w:rPr>
            </w:pPr>
            <w:r>
              <w:rPr>
                <w:rFonts w:ascii="仿宋" w:eastAsia="仿宋" w:hAnsi="仿宋" w:cs="宋体" w:hint="eastAsia"/>
                <w:bCs/>
                <w:kern w:val="0"/>
                <w:sz w:val="28"/>
                <w:szCs w:val="28"/>
              </w:rPr>
              <w:t>联系电话：</w:t>
            </w:r>
            <w:r>
              <w:rPr>
                <w:rFonts w:ascii="仿宋" w:eastAsia="仿宋" w:hAnsi="仿宋" w:cs="宋体"/>
                <w:bCs/>
                <w:kern w:val="0"/>
                <w:sz w:val="28"/>
                <w:szCs w:val="28"/>
              </w:rPr>
              <w:t>0755-8284</w:t>
            </w:r>
            <w:r>
              <w:rPr>
                <w:rFonts w:ascii="仿宋" w:eastAsia="仿宋" w:hAnsi="仿宋"/>
                <w:sz w:val="28"/>
                <w:szCs w:val="28"/>
              </w:rPr>
              <w:t>8982</w:t>
            </w:r>
          </w:p>
          <w:p w:rsidR="000A76D2" w:rsidRDefault="007C71F2">
            <w:pPr>
              <w:widowControl/>
              <w:tabs>
                <w:tab w:val="left" w:pos="531"/>
              </w:tabs>
              <w:spacing w:line="500" w:lineRule="exact"/>
              <w:ind w:left="533" w:right="30"/>
              <w:jc w:val="left"/>
              <w:rPr>
                <w:rFonts w:ascii="仿宋" w:eastAsia="仿宋" w:hAnsi="仿宋" w:cs="宋体"/>
                <w:kern w:val="0"/>
                <w:sz w:val="28"/>
                <w:szCs w:val="28"/>
              </w:rPr>
            </w:pPr>
            <w:r>
              <w:rPr>
                <w:rFonts w:ascii="仿宋" w:eastAsia="仿宋" w:hAnsi="仿宋" w:cs="宋体" w:hint="eastAsia"/>
                <w:bCs/>
                <w:kern w:val="0"/>
                <w:sz w:val="28"/>
                <w:szCs w:val="28"/>
              </w:rPr>
              <w:t>集合地点：深圳会展中心</w:t>
            </w:r>
            <w:r>
              <w:rPr>
                <w:rFonts w:ascii="仿宋" w:eastAsia="仿宋" w:hAnsi="仿宋" w:cs="宋体"/>
                <w:bCs/>
                <w:kern w:val="0"/>
                <w:sz w:val="28"/>
                <w:szCs w:val="28"/>
              </w:rPr>
              <w:t>9号馆6号门一楼</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rsidP="00332A53">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A76D2">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0A76D2">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A76D2">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0A76D2">
            <w:pPr>
              <w:spacing w:line="360" w:lineRule="auto"/>
              <w:jc w:val="center"/>
              <w:rPr>
                <w:rFonts w:ascii="仿宋" w:eastAsia="仿宋" w:hAnsi="仿宋"/>
                <w:b/>
                <w:sz w:val="28"/>
                <w:szCs w:val="28"/>
              </w:rPr>
            </w:pPr>
          </w:p>
        </w:tc>
      </w:tr>
      <w:tr w:rsidR="000A76D2">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工程量</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tabs>
                <w:tab w:val="left" w:pos="725"/>
              </w:tabs>
              <w:spacing w:line="360" w:lineRule="auto"/>
              <w:rPr>
                <w:rFonts w:ascii="仿宋" w:eastAsia="仿宋" w:hAnsi="仿宋"/>
                <w:sz w:val="28"/>
                <w:szCs w:val="28"/>
              </w:rPr>
            </w:pPr>
            <w:r>
              <w:rPr>
                <w:rFonts w:ascii="仿宋" w:eastAsia="仿宋" w:hAnsi="仿宋" w:hint="eastAsia"/>
                <w:sz w:val="28"/>
                <w:szCs w:val="28"/>
              </w:rPr>
              <w:t>深圳会展中心对44台OTIS曳引式垂直电梯、1台三菱曳引式垂直电梯、</w:t>
            </w:r>
            <w:r>
              <w:rPr>
                <w:rFonts w:ascii="仿宋" w:eastAsia="仿宋" w:hAnsi="仿宋" w:cs="仿宋" w:hint="eastAsia"/>
                <w:sz w:val="28"/>
                <w:szCs w:val="28"/>
              </w:rPr>
              <w:t>62台日立室内扶梯和20台蒂森室外扶梯</w:t>
            </w:r>
            <w:r>
              <w:rPr>
                <w:rFonts w:ascii="仿宋" w:eastAsia="仿宋" w:hAnsi="仿宋" w:hint="eastAsia"/>
                <w:sz w:val="28"/>
                <w:szCs w:val="28"/>
              </w:rPr>
              <w:t>，共计127台电梯进行载荷试验。（电梯规格型号详见附件）。</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t>不可偏离</w:t>
            </w:r>
          </w:p>
        </w:tc>
      </w:tr>
      <w:tr w:rsidR="000A76D2">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实验要求</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af"/>
              <w:widowControl/>
              <w:numPr>
                <w:ilvl w:val="0"/>
                <w:numId w:val="8"/>
              </w:numPr>
              <w:spacing w:line="360" w:lineRule="auto"/>
              <w:ind w:left="0" w:firstLineChars="0" w:firstLine="0"/>
              <w:rPr>
                <w:rFonts w:ascii="仿宋" w:eastAsia="仿宋" w:hAnsi="仿宋"/>
                <w:sz w:val="28"/>
                <w:szCs w:val="28"/>
              </w:rPr>
            </w:pPr>
            <w:r>
              <w:rPr>
                <w:rFonts w:ascii="仿宋" w:eastAsia="仿宋" w:hAnsi="仿宋" w:cs="仿宋" w:hint="eastAsia"/>
                <w:sz w:val="28"/>
                <w:szCs w:val="28"/>
              </w:rPr>
              <w:t>曳引式电梯载荷试验</w:t>
            </w:r>
            <w:r>
              <w:rPr>
                <w:rFonts w:ascii="仿宋" w:eastAsia="仿宋" w:hAnsi="仿宋" w:hint="eastAsia"/>
                <w:sz w:val="28"/>
                <w:szCs w:val="28"/>
              </w:rPr>
              <w:t>须符合TSG T7001-2009《电梯监督检测和定期检测规则-曳引与强制驱动电梯》及该规则第1号修改单、第2号修改单和第3号修改单等安全技术规范要求。</w:t>
            </w:r>
          </w:p>
          <w:p w:rsidR="000A76D2" w:rsidRDefault="007C71F2">
            <w:pPr>
              <w:pStyle w:val="af"/>
              <w:widowControl/>
              <w:numPr>
                <w:ilvl w:val="0"/>
                <w:numId w:val="8"/>
              </w:numPr>
              <w:spacing w:line="360" w:lineRule="auto"/>
              <w:ind w:left="0" w:firstLineChars="0" w:firstLine="0"/>
              <w:rPr>
                <w:rFonts w:ascii="仿宋" w:eastAsia="仿宋" w:hAnsi="仿宋" w:cs="仿宋"/>
                <w:sz w:val="28"/>
                <w:szCs w:val="28"/>
              </w:rPr>
            </w:pPr>
            <w:r>
              <w:rPr>
                <w:rFonts w:ascii="仿宋" w:eastAsia="仿宋" w:hAnsi="仿宋" w:cs="仿宋" w:hint="eastAsia"/>
                <w:sz w:val="28"/>
                <w:szCs w:val="28"/>
              </w:rPr>
              <w:t>扶梯载荷试验须符合</w:t>
            </w:r>
            <w:r>
              <w:rPr>
                <w:rFonts w:ascii="仿宋" w:eastAsia="仿宋" w:hAnsi="仿宋" w:hint="eastAsia"/>
                <w:sz w:val="28"/>
                <w:szCs w:val="28"/>
              </w:rPr>
              <w:t>GB16899-2011《自动扶梯和自动人行道的制造与安装安全规范》、TSGT7005-2012《电梯监督检验和定期检验规则—自动扶梯与自动人行道》及该规则</w:t>
            </w:r>
            <w:r>
              <w:rPr>
                <w:rFonts w:ascii="仿宋" w:eastAsia="仿宋" w:hAnsi="仿宋" w:hint="eastAsia"/>
                <w:sz w:val="28"/>
                <w:szCs w:val="28"/>
              </w:rPr>
              <w:lastRenderedPageBreak/>
              <w:t>第1号修改单、第2号修改单和第3号修改单等安全技术规范要求。</w:t>
            </w:r>
          </w:p>
          <w:p w:rsidR="000A76D2" w:rsidRDefault="007C71F2">
            <w:pPr>
              <w:pStyle w:val="af"/>
              <w:widowControl/>
              <w:numPr>
                <w:ilvl w:val="0"/>
                <w:numId w:val="8"/>
              </w:numPr>
              <w:spacing w:line="360" w:lineRule="auto"/>
              <w:ind w:left="0" w:firstLineChars="0" w:firstLine="0"/>
              <w:rPr>
                <w:rFonts w:ascii="仿宋" w:eastAsia="仿宋" w:hAnsi="仿宋" w:cs="仿宋"/>
                <w:sz w:val="28"/>
                <w:szCs w:val="28"/>
              </w:rPr>
            </w:pPr>
            <w:r>
              <w:rPr>
                <w:rFonts w:ascii="仿宋" w:eastAsia="仿宋" w:hAnsi="仿宋" w:cs="仿宋" w:hint="eastAsia"/>
                <w:sz w:val="28"/>
                <w:szCs w:val="28"/>
              </w:rPr>
              <w:t>45台曳引式电梯载荷试验步骤及要求:</w:t>
            </w:r>
          </w:p>
          <w:p w:rsidR="000A76D2" w:rsidRDefault="007C71F2">
            <w:pPr>
              <w:numPr>
                <w:ilvl w:val="0"/>
                <w:numId w:val="9"/>
              </w:numPr>
              <w:spacing w:line="360" w:lineRule="auto"/>
              <w:jc w:val="left"/>
              <w:rPr>
                <w:rFonts w:ascii="仿宋" w:eastAsia="仿宋" w:hAnsi="仿宋" w:cs="仿宋"/>
                <w:sz w:val="28"/>
                <w:szCs w:val="28"/>
              </w:rPr>
            </w:pPr>
            <w:r>
              <w:rPr>
                <w:rFonts w:ascii="仿宋" w:eastAsia="仿宋" w:hAnsi="仿宋" w:cs="仿宋" w:hint="eastAsia"/>
                <w:sz w:val="28"/>
                <w:szCs w:val="28"/>
              </w:rPr>
              <w:t>平衡系数实验：轿厢分别装载30%、40%、45%、50%、60%作上下全程运行，当轿厢和对重运行到同一水平位置时，记录电动机的电流值，绘制电流-负荷曲线以上、下运行曲线的交点确定平衡系数。实验要求：曳引电梯的平衡系数应当在0.40-0.50之间。</w:t>
            </w:r>
          </w:p>
          <w:p w:rsidR="000A76D2" w:rsidRDefault="007C71F2">
            <w:pPr>
              <w:numPr>
                <w:ilvl w:val="0"/>
                <w:numId w:val="9"/>
              </w:numPr>
              <w:spacing w:line="360" w:lineRule="auto"/>
              <w:jc w:val="left"/>
              <w:rPr>
                <w:rFonts w:ascii="仿宋" w:eastAsia="仿宋" w:hAnsi="仿宋" w:cs="仿宋"/>
                <w:sz w:val="28"/>
                <w:szCs w:val="28"/>
              </w:rPr>
            </w:pPr>
            <w:r>
              <w:rPr>
                <w:rFonts w:ascii="仿宋" w:eastAsia="仿宋" w:hAnsi="仿宋" w:cs="仿宋" w:hint="eastAsia"/>
                <w:sz w:val="28"/>
                <w:szCs w:val="28"/>
              </w:rPr>
              <w:t>超载保护装置（本实验及以下各项实验均需在平衡试验合格后方可进行）：进行加载试验，验证超载保护装置的功能。实验内容及要求：电梯应设置轿厢超载保护装置，在轿厢内的载荷超过110%额定载重量（超载量不少于75kg。考虑到设备的实际状况，该装置在轿厢内载荷达到90%额定载重量至前述规定数值之间开始工作，也视为符合要求），能够防止电梯正常启动和再平层，并且轿厢内有音响或者发光信号提示，动力驱动的自动门完全打开，手动门保持在未锁状态。</w:t>
            </w:r>
          </w:p>
          <w:p w:rsidR="000A76D2" w:rsidRDefault="007C71F2">
            <w:pPr>
              <w:numPr>
                <w:ilvl w:val="0"/>
                <w:numId w:val="9"/>
              </w:numPr>
              <w:spacing w:line="360" w:lineRule="auto"/>
              <w:jc w:val="left"/>
              <w:rPr>
                <w:rFonts w:ascii="仿宋" w:eastAsia="仿宋" w:hAnsi="仿宋" w:cs="仿宋"/>
                <w:sz w:val="28"/>
                <w:szCs w:val="28"/>
              </w:rPr>
            </w:pPr>
            <w:r>
              <w:rPr>
                <w:rFonts w:ascii="仿宋" w:eastAsia="仿宋" w:hAnsi="仿宋" w:cs="仿宋" w:hint="eastAsia"/>
                <w:sz w:val="28"/>
                <w:szCs w:val="28"/>
              </w:rPr>
              <w:t>运行试验：轿厢满载，以正常运行速度上、下运行，观察运行情况。实验内容及要求：轿厢额定载重量以正常运行速度上、下运行，呼梯、楼层显示等信号系统功能有效、指示正常、动作无误，轿厢平层良好，无异常现象发生。</w:t>
            </w:r>
          </w:p>
          <w:p w:rsidR="000A76D2" w:rsidRDefault="007C71F2">
            <w:pPr>
              <w:numPr>
                <w:ilvl w:val="0"/>
                <w:numId w:val="9"/>
              </w:numPr>
              <w:spacing w:line="360" w:lineRule="auto"/>
              <w:jc w:val="left"/>
              <w:rPr>
                <w:rFonts w:ascii="仿宋" w:eastAsia="仿宋" w:hAnsi="仿宋" w:cs="仿宋"/>
                <w:sz w:val="28"/>
                <w:szCs w:val="28"/>
              </w:rPr>
            </w:pPr>
            <w:r>
              <w:rPr>
                <w:rFonts w:ascii="仿宋" w:eastAsia="仿宋" w:hAnsi="仿宋" w:cs="仿宋" w:hint="eastAsia"/>
                <w:sz w:val="28"/>
                <w:szCs w:val="28"/>
              </w:rPr>
              <w:t>静态曳引实验：轿厢停在下端站，切断主电源开关，在</w:t>
            </w:r>
            <w:r>
              <w:rPr>
                <w:rFonts w:ascii="仿宋" w:eastAsia="仿宋" w:hAnsi="仿宋" w:cs="仿宋" w:hint="eastAsia"/>
                <w:sz w:val="28"/>
                <w:szCs w:val="28"/>
              </w:rPr>
              <w:lastRenderedPageBreak/>
              <w:t>曳引轮上钢丝绳和曳引轮的重叠位置作</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水平方向标记。然后按规定在轿厢中装载试验载荷，历时10min，检查是否出现打滑现象。实验内容及要求：对于额定载重量按照单位轿厢有效面积不小于200kg/m2计算的非商用汽车电梯，以1.5倍额定载重量做静态曳引实验，历时10min，曳引</w:t>
            </w:r>
            <w:proofErr w:type="gramStart"/>
            <w:r>
              <w:rPr>
                <w:rFonts w:ascii="仿宋" w:eastAsia="仿宋" w:hAnsi="仿宋" w:cs="仿宋" w:hint="eastAsia"/>
                <w:sz w:val="28"/>
                <w:szCs w:val="28"/>
              </w:rPr>
              <w:t>绳</w:t>
            </w:r>
            <w:proofErr w:type="gramEnd"/>
            <w:r>
              <w:rPr>
                <w:rFonts w:ascii="仿宋" w:eastAsia="仿宋" w:hAnsi="仿宋" w:cs="仿宋" w:hint="eastAsia"/>
                <w:sz w:val="28"/>
                <w:szCs w:val="28"/>
              </w:rPr>
              <w:t>应当没有打滑现象。</w:t>
            </w:r>
          </w:p>
          <w:p w:rsidR="000A76D2" w:rsidRDefault="007C71F2">
            <w:pPr>
              <w:numPr>
                <w:ilvl w:val="0"/>
                <w:numId w:val="9"/>
              </w:numPr>
              <w:spacing w:line="360" w:lineRule="auto"/>
              <w:jc w:val="left"/>
              <w:rPr>
                <w:rFonts w:ascii="仿宋" w:eastAsia="仿宋" w:hAnsi="仿宋" w:cs="仿宋"/>
                <w:sz w:val="28"/>
                <w:szCs w:val="28"/>
              </w:rPr>
            </w:pPr>
            <w:r>
              <w:rPr>
                <w:rFonts w:ascii="仿宋" w:eastAsia="仿宋" w:hAnsi="仿宋" w:cs="仿宋" w:hint="eastAsia"/>
                <w:sz w:val="28"/>
                <w:szCs w:val="28"/>
              </w:rPr>
              <w:t>按照试验检测数据，</w:t>
            </w:r>
            <w:proofErr w:type="gramStart"/>
            <w:r>
              <w:rPr>
                <w:rFonts w:ascii="仿宋" w:eastAsia="仿宋" w:hAnsi="仿宋" w:cs="仿宋" w:hint="eastAsia"/>
                <w:sz w:val="28"/>
                <w:szCs w:val="28"/>
              </w:rPr>
              <w:t>出具直梯载荷</w:t>
            </w:r>
            <w:proofErr w:type="gramEnd"/>
            <w:r>
              <w:rPr>
                <w:rFonts w:ascii="仿宋" w:eastAsia="仿宋" w:hAnsi="仿宋" w:cs="仿宋" w:hint="eastAsia"/>
                <w:sz w:val="28"/>
                <w:szCs w:val="28"/>
              </w:rPr>
              <w:t>试验报告，试验合格出具检验报告；对试验不合格电梯调整所需材料由采购人购买，中选单位负责调整至合格。</w:t>
            </w:r>
          </w:p>
          <w:p w:rsidR="000A76D2" w:rsidRDefault="007C71F2">
            <w:pPr>
              <w:numPr>
                <w:ilvl w:val="0"/>
                <w:numId w:val="9"/>
              </w:numPr>
              <w:spacing w:line="360" w:lineRule="auto"/>
              <w:jc w:val="left"/>
              <w:rPr>
                <w:rFonts w:ascii="仿宋" w:eastAsia="仿宋" w:hAnsi="仿宋" w:cs="仿宋"/>
                <w:sz w:val="28"/>
                <w:szCs w:val="28"/>
              </w:rPr>
            </w:pPr>
            <w:r>
              <w:rPr>
                <w:rFonts w:ascii="仿宋" w:eastAsia="仿宋" w:hAnsi="仿宋" w:cs="仿宋" w:hint="eastAsia"/>
                <w:sz w:val="28"/>
                <w:szCs w:val="28"/>
              </w:rPr>
              <w:t>检测试验工程完工后，把检测所用砝码搬运回仓库堆放，同时撤除现场防护和警戒。</w:t>
            </w:r>
          </w:p>
          <w:p w:rsidR="000A76D2" w:rsidRDefault="007C71F2">
            <w:pPr>
              <w:spacing w:line="360" w:lineRule="auto"/>
              <w:jc w:val="left"/>
              <w:rPr>
                <w:rFonts w:ascii="仿宋" w:eastAsia="仿宋" w:hAnsi="仿宋" w:cs="仿宋"/>
                <w:sz w:val="28"/>
                <w:szCs w:val="28"/>
              </w:rPr>
            </w:pPr>
            <w:r>
              <w:rPr>
                <w:rFonts w:ascii="仿宋" w:eastAsia="仿宋" w:hAnsi="仿宋" w:cs="仿宋" w:hint="eastAsia"/>
                <w:sz w:val="28"/>
                <w:szCs w:val="28"/>
              </w:rPr>
              <w:t>（4）82台扶梯载荷试验步骤及要求:</w:t>
            </w:r>
          </w:p>
          <w:p w:rsidR="000A76D2" w:rsidRDefault="007C71F2">
            <w:pPr>
              <w:tabs>
                <w:tab w:val="left" w:pos="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1）现场防护，做好试验扶梯安全警示和防护，地面用彩条布、木板进行防护，预防地板受压破裂；同时对试验过程中拆下来的配件放置场地进行隔离防护。</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2）试验开始前，将4.3T的检测砝码用平板手推车搬运到试验现场防护栏内堆放。</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3）试验前对扶梯的制动器分解检查：</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a.打开机舱踏板，将检测的扶梯转为检修状态并切断电源，检测人员进入机舱内部；</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b.分解刹车制动器，取出刹车制动盘和退出制动弹簧，清理刹车制动盘表面粉末和盘面的光洁度，检测制动弹簧张力；</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lastRenderedPageBreak/>
              <w:t>c.按照拆卸制动器的顺序，将刹车制动器安装复原，并调整好刹车制动器制动盘的制动间隙；</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d.检查相关联的安全保护开关动作有效性，如附加制动器的动作间隙和安全可靠性等；</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e.恢复扶梯结构完好状态。</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4）检测试验开始，按照试验顺序首先做空载</w:t>
            </w:r>
            <w:proofErr w:type="gramStart"/>
            <w:r>
              <w:rPr>
                <w:rFonts w:ascii="仿宋" w:eastAsia="仿宋" w:hAnsi="仿宋" w:cs="仿宋" w:hint="eastAsia"/>
                <w:sz w:val="28"/>
                <w:szCs w:val="28"/>
              </w:rPr>
              <w:t>制停距离</w:t>
            </w:r>
            <w:proofErr w:type="gramEnd"/>
            <w:r>
              <w:rPr>
                <w:rFonts w:ascii="仿宋" w:eastAsia="仿宋" w:hAnsi="仿宋" w:cs="仿宋" w:hint="eastAsia"/>
                <w:sz w:val="28"/>
                <w:szCs w:val="28"/>
              </w:rPr>
              <w:t>检测，符合</w:t>
            </w:r>
            <w:proofErr w:type="gramStart"/>
            <w:r>
              <w:rPr>
                <w:rFonts w:ascii="仿宋" w:eastAsia="仿宋" w:hAnsi="仿宋" w:cs="仿宋" w:hint="eastAsia"/>
                <w:sz w:val="28"/>
                <w:szCs w:val="28"/>
              </w:rPr>
              <w:t>制停距离</w:t>
            </w:r>
            <w:proofErr w:type="gramEnd"/>
            <w:r>
              <w:rPr>
                <w:rFonts w:ascii="仿宋" w:eastAsia="仿宋" w:hAnsi="仿宋" w:cs="仿宋" w:hint="eastAsia"/>
                <w:sz w:val="28"/>
                <w:szCs w:val="28"/>
              </w:rPr>
              <w:t>的要求后，进行下一步的试验：</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a.检测试验的扶梯转入检修状态，搬运人员将砝码搬运到扶梯梯级上，按照对应的梯级承受量两人计算，每个梯级堆放120公斤的试验砝码；</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b.扶梯检修下行，试验人员将砝码逐个梯级堆放，直至检测砝码重量对应扶梯的载重量为止；</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c.将试验检测的扶梯恢复到正常运行状态，试验现场人员撤离到安全区域；</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d.起动试验扶梯，待扶梯全速运行时紧急制停；</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e.测量试验扶梯</w:t>
            </w:r>
            <w:proofErr w:type="gramStart"/>
            <w:r>
              <w:rPr>
                <w:rFonts w:ascii="仿宋" w:eastAsia="仿宋" w:hAnsi="仿宋" w:cs="仿宋" w:hint="eastAsia"/>
                <w:sz w:val="28"/>
                <w:szCs w:val="28"/>
              </w:rPr>
              <w:t>制停距离</w:t>
            </w:r>
            <w:proofErr w:type="gramEnd"/>
            <w:r>
              <w:rPr>
                <w:rFonts w:ascii="仿宋" w:eastAsia="仿宋" w:hAnsi="仿宋" w:cs="仿宋" w:hint="eastAsia"/>
                <w:sz w:val="28"/>
                <w:szCs w:val="28"/>
              </w:rPr>
              <w:t>并做好数据记录；</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f.在确认试验扶梯</w:t>
            </w:r>
            <w:proofErr w:type="gramStart"/>
            <w:r>
              <w:rPr>
                <w:rFonts w:ascii="仿宋" w:eastAsia="仿宋" w:hAnsi="仿宋" w:cs="仿宋" w:hint="eastAsia"/>
                <w:sz w:val="28"/>
                <w:szCs w:val="28"/>
              </w:rPr>
              <w:t>制停可靠</w:t>
            </w:r>
            <w:proofErr w:type="gramEnd"/>
            <w:r>
              <w:rPr>
                <w:rFonts w:ascii="仿宋" w:eastAsia="仿宋" w:hAnsi="仿宋" w:cs="仿宋" w:hint="eastAsia"/>
                <w:sz w:val="28"/>
                <w:szCs w:val="28"/>
              </w:rPr>
              <w:t>后，搬运人员搬离试验砝码；</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g.将试验扶梯转入检修状态，打开机舱盖板断开电源，检测人员进入机舱检查扶梯满载</w:t>
            </w:r>
            <w:proofErr w:type="gramStart"/>
            <w:r>
              <w:rPr>
                <w:rFonts w:ascii="仿宋" w:eastAsia="仿宋" w:hAnsi="仿宋" w:cs="仿宋" w:hint="eastAsia"/>
                <w:sz w:val="28"/>
                <w:szCs w:val="28"/>
              </w:rPr>
              <w:t>制停试验</w:t>
            </w:r>
            <w:proofErr w:type="gramEnd"/>
            <w:r>
              <w:rPr>
                <w:rFonts w:ascii="仿宋" w:eastAsia="仿宋" w:hAnsi="仿宋" w:cs="仿宋" w:hint="eastAsia"/>
                <w:sz w:val="28"/>
                <w:szCs w:val="28"/>
              </w:rPr>
              <w:t>后制动器的受损情况及相关联机械部件、梯级受压有无变形等工作；</w:t>
            </w:r>
          </w:p>
          <w:p w:rsidR="000A76D2" w:rsidRDefault="007C71F2">
            <w:pPr>
              <w:tabs>
                <w:tab w:val="left" w:pos="200"/>
              </w:tabs>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h.后续检查完成后复原扶梯（确认实验扶梯正常），盖好机舱盖板；</w:t>
            </w:r>
          </w:p>
          <w:p w:rsidR="000A76D2" w:rsidRDefault="007C71F2">
            <w:pPr>
              <w:tabs>
                <w:tab w:val="left" w:pos="200"/>
              </w:tabs>
              <w:spacing w:line="360" w:lineRule="auto"/>
              <w:ind w:left="425" w:hanging="425"/>
              <w:jc w:val="left"/>
              <w:rPr>
                <w:rFonts w:ascii="仿宋" w:eastAsia="仿宋" w:hAnsi="仿宋" w:cs="仿宋"/>
                <w:sz w:val="28"/>
                <w:szCs w:val="28"/>
              </w:rPr>
            </w:pP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.清理现场杂物和警示围栏标识，检查梯级无异物、扶梯起</w:t>
            </w:r>
            <w:r>
              <w:rPr>
                <w:rFonts w:ascii="仿宋" w:eastAsia="仿宋" w:hAnsi="仿宋" w:cs="仿宋" w:hint="eastAsia"/>
                <w:sz w:val="28"/>
                <w:szCs w:val="28"/>
              </w:rPr>
              <w:lastRenderedPageBreak/>
              <w:t>动正常后，试验扶梯检测结束；</w:t>
            </w:r>
          </w:p>
          <w:p w:rsidR="000A76D2" w:rsidRDefault="007C71F2">
            <w:pPr>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5)按照试验</w:t>
            </w:r>
            <w:proofErr w:type="gramStart"/>
            <w:r>
              <w:rPr>
                <w:rFonts w:ascii="仿宋" w:eastAsia="仿宋" w:hAnsi="仿宋" w:cs="仿宋" w:hint="eastAsia"/>
                <w:sz w:val="28"/>
                <w:szCs w:val="28"/>
              </w:rPr>
              <w:t>检测制停数据</w:t>
            </w:r>
            <w:proofErr w:type="gramEnd"/>
            <w:r>
              <w:rPr>
                <w:rFonts w:ascii="仿宋" w:eastAsia="仿宋" w:hAnsi="仿宋" w:cs="仿宋" w:hint="eastAsia"/>
                <w:sz w:val="28"/>
                <w:szCs w:val="28"/>
              </w:rPr>
              <w:t>，出具扶梯载荷试验报告，符合扶梯安全</w:t>
            </w:r>
            <w:proofErr w:type="gramStart"/>
            <w:r>
              <w:rPr>
                <w:rFonts w:ascii="仿宋" w:eastAsia="仿宋" w:hAnsi="仿宋" w:cs="仿宋" w:hint="eastAsia"/>
                <w:sz w:val="28"/>
                <w:szCs w:val="28"/>
              </w:rPr>
              <w:t>制停距离</w:t>
            </w:r>
            <w:proofErr w:type="gramEnd"/>
            <w:r>
              <w:rPr>
                <w:rFonts w:ascii="仿宋" w:eastAsia="仿宋" w:hAnsi="仿宋" w:cs="仿宋" w:hint="eastAsia"/>
                <w:sz w:val="28"/>
                <w:szCs w:val="28"/>
              </w:rPr>
              <w:t>的为合格检验报告；不符合安全</w:t>
            </w:r>
            <w:proofErr w:type="gramStart"/>
            <w:r>
              <w:rPr>
                <w:rFonts w:ascii="仿宋" w:eastAsia="仿宋" w:hAnsi="仿宋" w:cs="仿宋" w:hint="eastAsia"/>
                <w:sz w:val="28"/>
                <w:szCs w:val="28"/>
              </w:rPr>
              <w:t>制停距离</w:t>
            </w:r>
            <w:proofErr w:type="gramEnd"/>
            <w:r>
              <w:rPr>
                <w:rFonts w:ascii="仿宋" w:eastAsia="仿宋" w:hAnsi="仿宋" w:cs="仿宋" w:hint="eastAsia"/>
                <w:sz w:val="28"/>
                <w:szCs w:val="28"/>
              </w:rPr>
              <w:t>的为不合格检验报告；</w:t>
            </w:r>
          </w:p>
          <w:p w:rsidR="000A76D2" w:rsidRDefault="007C71F2">
            <w:pPr>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6）试验不合格的扶梯，由采购人提供刹车制动盘和弹簧，中选单位负责安装调试、重新载荷试验。</w:t>
            </w:r>
          </w:p>
          <w:p w:rsidR="000A76D2" w:rsidRDefault="007C71F2">
            <w:pPr>
              <w:spacing w:line="360" w:lineRule="auto"/>
              <w:ind w:left="425" w:hanging="425"/>
              <w:jc w:val="left"/>
              <w:rPr>
                <w:rFonts w:ascii="仿宋" w:eastAsia="仿宋" w:hAnsi="仿宋" w:cs="仿宋"/>
                <w:sz w:val="28"/>
                <w:szCs w:val="28"/>
              </w:rPr>
            </w:pPr>
            <w:r>
              <w:rPr>
                <w:rFonts w:ascii="仿宋" w:eastAsia="仿宋" w:hAnsi="仿宋" w:cs="仿宋" w:hint="eastAsia"/>
                <w:sz w:val="28"/>
                <w:szCs w:val="28"/>
              </w:rPr>
              <w:t>7)试验完工后，清理施工现场，把实验砝码搬运回仓库堆放，同时撤除现场防护和警戒。</w:t>
            </w:r>
          </w:p>
          <w:p w:rsidR="000A76D2" w:rsidRDefault="000A76D2">
            <w:pPr>
              <w:spacing w:line="360" w:lineRule="auto"/>
              <w:jc w:val="left"/>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0A76D2">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根据工程要求及现场情况，参加单位须提交《载荷实验项目方案》，方案应包括但不限于实验方法和步骤、进度计划、现场管理、安全措施以及针对紧急情况或意外事故的应急预案等；</w:t>
            </w:r>
          </w:p>
          <w:p w:rsidR="000A76D2" w:rsidRDefault="007C71F2">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中选单位在实验前合理设置警戒线，并放好围栏做好封闭施工安全防护工作；</w:t>
            </w:r>
          </w:p>
          <w:p w:rsidR="000A76D2" w:rsidRDefault="007C71F2">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中选单位在施工前须和采购人的电梯维保单位沟通并密切配合；</w:t>
            </w:r>
          </w:p>
          <w:p w:rsidR="000A76D2" w:rsidRDefault="007C71F2">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中选单位应注重现场的文明施工，对施工区域的施工垃圾及时自行清除，不得乱堆乱放</w:t>
            </w:r>
            <w:r>
              <w:rPr>
                <w:rFonts w:ascii="仿宋" w:eastAsia="仿宋" w:hAnsi="仿宋"/>
                <w:sz w:val="28"/>
                <w:szCs w:val="28"/>
              </w:rPr>
              <w:t>;</w:t>
            </w:r>
          </w:p>
          <w:p w:rsidR="000A76D2" w:rsidRDefault="007C71F2">
            <w:pPr>
              <w:pStyle w:val="12"/>
              <w:numPr>
                <w:ilvl w:val="0"/>
                <w:numId w:val="10"/>
              </w:numPr>
              <w:tabs>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应对现场作业人员的安全负全部责任，采取切实有效的安全措施、设置安全可靠的防护设施，以确保施工过程中不出现任何人身安全事故、火灾事故和财产损失等安全事故。如因中选单位管理不善、组织不力或监管缺失等</w:t>
            </w:r>
            <w:r>
              <w:rPr>
                <w:rFonts w:ascii="仿宋" w:eastAsia="仿宋" w:hAnsi="仿宋" w:hint="eastAsia"/>
                <w:sz w:val="28"/>
                <w:szCs w:val="28"/>
              </w:rPr>
              <w:lastRenderedPageBreak/>
              <w:t>造成安全责任事故及财产损失的由中选单位负全部责任。，并自觉杜绝所有违章违规及无防护措施的危险作业行为。</w:t>
            </w:r>
          </w:p>
          <w:p w:rsidR="000A76D2" w:rsidRDefault="007C71F2">
            <w:pPr>
              <w:pStyle w:val="12"/>
              <w:numPr>
                <w:ilvl w:val="0"/>
                <w:numId w:val="10"/>
              </w:numPr>
              <w:tabs>
                <w:tab w:val="left" w:pos="725"/>
                <w:tab w:val="left" w:pos="960"/>
              </w:tabs>
              <w:spacing w:line="360" w:lineRule="auto"/>
              <w:ind w:left="0" w:firstLineChars="0" w:firstLine="0"/>
              <w:rPr>
                <w:rFonts w:ascii="仿宋" w:eastAsia="仿宋" w:hAnsi="仿宋" w:cs="宋体"/>
                <w:kern w:val="0"/>
                <w:sz w:val="28"/>
                <w:szCs w:val="28"/>
              </w:rPr>
            </w:pPr>
            <w:r>
              <w:rPr>
                <w:rFonts w:ascii="仿宋" w:eastAsia="仿宋" w:hAnsi="仿宋" w:hint="eastAsia"/>
                <w:sz w:val="28"/>
                <w:szCs w:val="28"/>
              </w:rPr>
              <w:t>中选单位承诺严格按照安全规程安排施工作业，采购人有权制止现场违规或存在安全隐患的作业行为，必要时可勒令停工整顿并按章处罚。</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48592F">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8592F" w:rsidRDefault="0048592F" w:rsidP="00332A53">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48592F" w:rsidRPr="00334834" w:rsidRDefault="0048592F" w:rsidP="00332A53">
            <w:pPr>
              <w:spacing w:line="360" w:lineRule="auto"/>
              <w:jc w:val="center"/>
              <w:rPr>
                <w:rFonts w:ascii="仿宋" w:eastAsia="仿宋" w:hAnsi="仿宋"/>
                <w:sz w:val="28"/>
                <w:szCs w:val="28"/>
              </w:rPr>
            </w:pPr>
            <w:r w:rsidRPr="00334834">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48592F" w:rsidRPr="00334834" w:rsidRDefault="0048592F" w:rsidP="00332A53">
            <w:pPr>
              <w:pStyle w:val="12"/>
              <w:numPr>
                <w:ilvl w:val="255"/>
                <w:numId w:val="0"/>
              </w:numPr>
              <w:tabs>
                <w:tab w:val="left" w:pos="711"/>
              </w:tabs>
              <w:spacing w:line="360" w:lineRule="auto"/>
              <w:rPr>
                <w:rFonts w:ascii="仿宋" w:eastAsia="仿宋" w:hAnsi="仿宋"/>
                <w:sz w:val="28"/>
                <w:szCs w:val="28"/>
              </w:rPr>
            </w:pPr>
            <w:r w:rsidRPr="00334834">
              <w:rPr>
                <w:rFonts w:ascii="仿宋" w:eastAsia="仿宋" w:hAnsi="仿宋" w:cs="仿宋" w:hint="eastAsia"/>
                <w:sz w:val="28"/>
                <w:szCs w:val="28"/>
              </w:rPr>
              <w:t>自合同签订日起90日历日内完工</w:t>
            </w:r>
            <w:bookmarkStart w:id="38" w:name="_GoBack"/>
            <w:bookmarkEnd w:id="38"/>
            <w:r w:rsidRPr="00334834">
              <w:rPr>
                <w:rFonts w:ascii="仿宋" w:eastAsia="仿宋" w:hAnsi="仿宋" w:cs="仿宋" w:hint="eastAsia"/>
                <w:sz w:val="28"/>
                <w:szCs w:val="28"/>
              </w:rPr>
              <w:t>。</w:t>
            </w:r>
            <w:r w:rsidR="00334834" w:rsidRPr="00334834">
              <w:rPr>
                <w:rFonts w:ascii="仿宋" w:eastAsia="仿宋" w:hAnsi="仿宋" w:cs="仿宋" w:hint="eastAsia"/>
                <w:sz w:val="28"/>
                <w:szCs w:val="28"/>
              </w:rPr>
              <w:t>如遇不可抗拒或因配合采购人经营造成的工期延误，中选单位书面报经采购人同意后可顺延合同工期。否则，每延期一天采购人将按照合同总金额5‰的标准扣除中选单位工程款项作为相应违约金。</w:t>
            </w:r>
          </w:p>
        </w:tc>
        <w:tc>
          <w:tcPr>
            <w:tcW w:w="784" w:type="dxa"/>
            <w:tcBorders>
              <w:top w:val="single" w:sz="4" w:space="0" w:color="auto"/>
              <w:left w:val="single" w:sz="4" w:space="0" w:color="auto"/>
              <w:bottom w:val="single" w:sz="4" w:space="0" w:color="auto"/>
              <w:right w:val="single" w:sz="4" w:space="0" w:color="auto"/>
            </w:tcBorders>
            <w:vAlign w:val="center"/>
          </w:tcPr>
          <w:p w:rsidR="0048592F" w:rsidRPr="00334834" w:rsidRDefault="0048592F">
            <w:pPr>
              <w:spacing w:line="360" w:lineRule="auto"/>
              <w:jc w:val="center"/>
              <w:rPr>
                <w:rFonts w:ascii="仿宋" w:eastAsia="仿宋" w:hAnsi="仿宋"/>
                <w:sz w:val="28"/>
                <w:szCs w:val="28"/>
              </w:rPr>
            </w:pPr>
            <w:r w:rsidRPr="00334834">
              <w:rPr>
                <w:rFonts w:ascii="仿宋" w:eastAsia="仿宋" w:hAnsi="仿宋" w:hint="eastAsia"/>
                <w:sz w:val="28"/>
                <w:szCs w:val="28"/>
              </w:rPr>
              <w:t>不可偏离</w:t>
            </w:r>
          </w:p>
        </w:tc>
      </w:tr>
      <w:tr w:rsidR="000A76D2">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0A76D2" w:rsidRDefault="0048592F">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0A76D2" w:rsidRDefault="007C71F2">
            <w:pPr>
              <w:pStyle w:val="12"/>
              <w:numPr>
                <w:ilvl w:val="255"/>
                <w:numId w:val="0"/>
              </w:numPr>
              <w:tabs>
                <w:tab w:val="left" w:pos="711"/>
              </w:tabs>
              <w:spacing w:line="360" w:lineRule="auto"/>
              <w:rPr>
                <w:rFonts w:ascii="仿宋" w:eastAsia="仿宋" w:hAnsi="仿宋"/>
                <w:sz w:val="28"/>
                <w:szCs w:val="28"/>
              </w:rPr>
            </w:pPr>
            <w:r>
              <w:rPr>
                <w:rFonts w:ascii="仿宋" w:eastAsia="仿宋" w:hAnsi="仿宋" w:hint="eastAsia"/>
                <w:sz w:val="28"/>
                <w:szCs w:val="28"/>
              </w:rPr>
              <w:t>实验完成后，中选单位凭《电梯载荷试验报告》和《电梯载荷试验记录表》及时向采购人提出验收申请，由采购人组织相关人员按照国家或工程属地相关技术规范或标准进行现场验收。</w:t>
            </w:r>
          </w:p>
        </w:tc>
        <w:tc>
          <w:tcPr>
            <w:tcW w:w="784" w:type="dxa"/>
            <w:tcBorders>
              <w:top w:val="single" w:sz="4" w:space="0" w:color="auto"/>
              <w:left w:val="single" w:sz="4" w:space="0" w:color="auto"/>
              <w:bottom w:val="single" w:sz="4" w:space="0" w:color="auto"/>
              <w:right w:val="single" w:sz="4" w:space="0" w:color="auto"/>
            </w:tcBorders>
            <w:vAlign w:val="center"/>
          </w:tcPr>
          <w:p w:rsidR="000A76D2" w:rsidRDefault="007C71F2">
            <w:pPr>
              <w:spacing w:line="360" w:lineRule="auto"/>
              <w:jc w:val="center"/>
              <w:rPr>
                <w:rFonts w:ascii="仿宋" w:eastAsia="仿宋" w:hAnsi="仿宋"/>
                <w:sz w:val="28"/>
                <w:szCs w:val="28"/>
              </w:rPr>
            </w:pPr>
            <w:r>
              <w:rPr>
                <w:rFonts w:ascii="仿宋" w:eastAsia="仿宋" w:hAnsi="仿宋"/>
                <w:sz w:val="28"/>
                <w:szCs w:val="28"/>
              </w:rPr>
              <w:t>不可偏离</w:t>
            </w:r>
          </w:p>
        </w:tc>
      </w:tr>
    </w:tbl>
    <w:p w:rsidR="000A76D2" w:rsidRDefault="000A76D2">
      <w:pPr>
        <w:spacing w:line="560" w:lineRule="exact"/>
        <w:ind w:firstLineChars="200" w:firstLine="562"/>
        <w:jc w:val="left"/>
        <w:rPr>
          <w:rFonts w:ascii="仿宋" w:eastAsia="仿宋" w:hAnsi="仿宋"/>
          <w:b/>
          <w:sz w:val="28"/>
          <w:szCs w:val="28"/>
        </w:rPr>
      </w:pPr>
    </w:p>
    <w:p w:rsidR="00182206" w:rsidRDefault="007C71F2" w:rsidP="00332A53">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9" w:name="_Toc54773217"/>
      <w:r>
        <w:rPr>
          <w:rFonts w:ascii="仿宋" w:eastAsia="仿宋" w:hAnsi="仿宋" w:hint="eastAsia"/>
          <w:b/>
          <w:sz w:val="28"/>
          <w:szCs w:val="28"/>
        </w:rPr>
        <w:t>其他项目说明资料：</w:t>
      </w:r>
      <w:r>
        <w:rPr>
          <w:rFonts w:ascii="仿宋" w:eastAsia="仿宋" w:hAnsi="仿宋" w:hint="eastAsia"/>
          <w:sz w:val="28"/>
          <w:szCs w:val="28"/>
        </w:rPr>
        <w:t>具体工程量</w:t>
      </w:r>
      <w:bookmarkEnd w:id="39"/>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1"/>
        <w:gridCol w:w="1965"/>
        <w:gridCol w:w="2220"/>
        <w:gridCol w:w="1575"/>
      </w:tblGrid>
      <w:tr w:rsidR="000A76D2">
        <w:trPr>
          <w:jc w:val="center"/>
        </w:trPr>
        <w:tc>
          <w:tcPr>
            <w:tcW w:w="2911" w:type="dxa"/>
          </w:tcPr>
          <w:p w:rsidR="000A76D2" w:rsidRDefault="007C71F2">
            <w:pPr>
              <w:jc w:val="center"/>
              <w:rPr>
                <w:rFonts w:ascii="仿宋" w:eastAsia="仿宋" w:hAnsi="仿宋"/>
                <w:sz w:val="32"/>
                <w:szCs w:val="32"/>
              </w:rPr>
            </w:pPr>
            <w:r>
              <w:rPr>
                <w:rFonts w:ascii="仿宋" w:eastAsia="仿宋" w:hAnsi="仿宋" w:hint="eastAsia"/>
                <w:sz w:val="32"/>
                <w:szCs w:val="32"/>
              </w:rPr>
              <w:t>载荷试验设备名称</w:t>
            </w:r>
          </w:p>
        </w:tc>
        <w:tc>
          <w:tcPr>
            <w:tcW w:w="1965" w:type="dxa"/>
          </w:tcPr>
          <w:p w:rsidR="000A76D2" w:rsidRDefault="007C71F2">
            <w:pPr>
              <w:jc w:val="center"/>
              <w:rPr>
                <w:rFonts w:ascii="仿宋" w:eastAsia="仿宋" w:hAnsi="仿宋"/>
                <w:sz w:val="32"/>
                <w:szCs w:val="32"/>
              </w:rPr>
            </w:pPr>
            <w:r>
              <w:rPr>
                <w:rFonts w:ascii="仿宋" w:eastAsia="仿宋" w:hAnsi="仿宋" w:cs="宋体" w:hint="eastAsia"/>
                <w:sz w:val="32"/>
                <w:szCs w:val="32"/>
              </w:rPr>
              <w:t>设备型号</w:t>
            </w:r>
          </w:p>
        </w:tc>
        <w:tc>
          <w:tcPr>
            <w:tcW w:w="2220" w:type="dxa"/>
          </w:tcPr>
          <w:p w:rsidR="000A76D2" w:rsidRDefault="007C71F2">
            <w:pPr>
              <w:jc w:val="center"/>
              <w:rPr>
                <w:rFonts w:ascii="仿宋" w:eastAsia="仿宋" w:hAnsi="仿宋" w:cs="宋体"/>
                <w:sz w:val="32"/>
                <w:szCs w:val="32"/>
              </w:rPr>
            </w:pPr>
            <w:r>
              <w:rPr>
                <w:rFonts w:ascii="仿宋" w:eastAsia="仿宋" w:hAnsi="仿宋" w:cs="宋体" w:hint="eastAsia"/>
                <w:sz w:val="32"/>
                <w:szCs w:val="32"/>
              </w:rPr>
              <w:t>额定重量(T)</w:t>
            </w:r>
          </w:p>
        </w:tc>
        <w:tc>
          <w:tcPr>
            <w:tcW w:w="1575" w:type="dxa"/>
          </w:tcPr>
          <w:p w:rsidR="000A76D2" w:rsidRDefault="007C71F2">
            <w:pPr>
              <w:jc w:val="center"/>
              <w:rPr>
                <w:rFonts w:ascii="仿宋" w:eastAsia="仿宋" w:hAnsi="仿宋"/>
                <w:sz w:val="32"/>
                <w:szCs w:val="32"/>
              </w:rPr>
            </w:pPr>
            <w:r>
              <w:rPr>
                <w:rFonts w:ascii="仿宋" w:eastAsia="仿宋" w:hAnsi="仿宋" w:hint="eastAsia"/>
                <w:sz w:val="32"/>
                <w:szCs w:val="32"/>
              </w:rPr>
              <w:t>数量（台）</w:t>
            </w:r>
          </w:p>
        </w:tc>
      </w:tr>
      <w:tr w:rsidR="000A76D2">
        <w:trPr>
          <w:trHeight w:val="614"/>
          <w:jc w:val="center"/>
        </w:trPr>
        <w:tc>
          <w:tcPr>
            <w:tcW w:w="2911"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奥的斯垂直电梯</w:t>
            </w:r>
          </w:p>
        </w:tc>
        <w:tc>
          <w:tcPr>
            <w:tcW w:w="1965" w:type="dxa"/>
            <w:vAlign w:val="center"/>
          </w:tcPr>
          <w:p w:rsidR="000A76D2" w:rsidRDefault="007C71F2">
            <w:pPr>
              <w:widowControl/>
              <w:jc w:val="center"/>
              <w:rPr>
                <w:sz w:val="28"/>
                <w:szCs w:val="28"/>
              </w:rPr>
            </w:pPr>
            <w:r>
              <w:rPr>
                <w:rFonts w:ascii="仿宋" w:eastAsia="仿宋" w:hAnsi="仿宋" w:hint="eastAsia"/>
                <w:color w:val="000000"/>
                <w:sz w:val="32"/>
                <w:szCs w:val="32"/>
              </w:rPr>
              <w:t>OTIS-3200</w:t>
            </w:r>
          </w:p>
        </w:tc>
        <w:tc>
          <w:tcPr>
            <w:tcW w:w="2220" w:type="dxa"/>
            <w:vAlign w:val="center"/>
          </w:tcPr>
          <w:p w:rsidR="000A76D2" w:rsidRDefault="007C71F2">
            <w:pPr>
              <w:widowControl/>
              <w:jc w:val="center"/>
              <w:rPr>
                <w:rFonts w:ascii="仿宋" w:eastAsia="仿宋" w:hAnsi="仿宋"/>
                <w:color w:val="000000"/>
                <w:sz w:val="32"/>
                <w:szCs w:val="32"/>
              </w:rPr>
            </w:pPr>
            <w:r>
              <w:rPr>
                <w:rFonts w:ascii="仿宋" w:eastAsia="仿宋" w:hAnsi="仿宋" w:hint="eastAsia"/>
                <w:color w:val="000000"/>
                <w:sz w:val="32"/>
                <w:szCs w:val="32"/>
              </w:rPr>
              <w:t>1.6</w:t>
            </w:r>
          </w:p>
        </w:tc>
        <w:tc>
          <w:tcPr>
            <w:tcW w:w="1575"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34</w:t>
            </w:r>
          </w:p>
        </w:tc>
      </w:tr>
      <w:tr w:rsidR="000A76D2">
        <w:trPr>
          <w:trHeight w:val="614"/>
          <w:jc w:val="center"/>
        </w:trPr>
        <w:tc>
          <w:tcPr>
            <w:tcW w:w="2911" w:type="dxa"/>
            <w:vAlign w:val="center"/>
          </w:tcPr>
          <w:p w:rsidR="000A76D2" w:rsidRDefault="007C71F2">
            <w:pPr>
              <w:jc w:val="center"/>
              <w:rPr>
                <w:rFonts w:ascii="仿宋" w:hAnsi="仿宋"/>
                <w:sz w:val="28"/>
                <w:szCs w:val="28"/>
              </w:rPr>
            </w:pPr>
            <w:r>
              <w:rPr>
                <w:rFonts w:ascii="仿宋" w:eastAsia="仿宋" w:hAnsi="仿宋" w:hint="eastAsia"/>
                <w:sz w:val="28"/>
                <w:szCs w:val="28"/>
              </w:rPr>
              <w:t>三菱垂直电梯</w:t>
            </w:r>
          </w:p>
        </w:tc>
        <w:tc>
          <w:tcPr>
            <w:tcW w:w="1965" w:type="dxa"/>
            <w:vAlign w:val="center"/>
          </w:tcPr>
          <w:p w:rsidR="000A76D2" w:rsidRDefault="000A76D2">
            <w:pPr>
              <w:widowControl/>
              <w:jc w:val="center"/>
              <w:rPr>
                <w:rFonts w:ascii="仿宋" w:eastAsia="仿宋" w:hAnsi="仿宋"/>
                <w:color w:val="000000"/>
                <w:sz w:val="32"/>
                <w:szCs w:val="32"/>
              </w:rPr>
            </w:pPr>
          </w:p>
        </w:tc>
        <w:tc>
          <w:tcPr>
            <w:tcW w:w="2220" w:type="dxa"/>
            <w:vAlign w:val="center"/>
          </w:tcPr>
          <w:p w:rsidR="000A76D2" w:rsidRDefault="007C71F2">
            <w:pPr>
              <w:widowControl/>
              <w:jc w:val="center"/>
              <w:rPr>
                <w:rFonts w:ascii="仿宋" w:eastAsia="仿宋" w:hAnsi="仿宋"/>
                <w:color w:val="000000"/>
                <w:sz w:val="32"/>
                <w:szCs w:val="32"/>
              </w:rPr>
            </w:pPr>
            <w:r>
              <w:rPr>
                <w:rFonts w:ascii="仿宋" w:eastAsia="仿宋" w:hAnsi="仿宋" w:hint="eastAsia"/>
                <w:color w:val="000000"/>
                <w:sz w:val="32"/>
                <w:szCs w:val="32"/>
              </w:rPr>
              <w:t>1.6</w:t>
            </w:r>
          </w:p>
        </w:tc>
        <w:tc>
          <w:tcPr>
            <w:tcW w:w="1575"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1</w:t>
            </w:r>
          </w:p>
        </w:tc>
      </w:tr>
      <w:tr w:rsidR="000A76D2">
        <w:trPr>
          <w:trHeight w:val="614"/>
          <w:jc w:val="center"/>
        </w:trPr>
        <w:tc>
          <w:tcPr>
            <w:tcW w:w="2911"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奥的斯观光电梯</w:t>
            </w:r>
          </w:p>
        </w:tc>
        <w:tc>
          <w:tcPr>
            <w:tcW w:w="1965" w:type="dxa"/>
            <w:vAlign w:val="center"/>
          </w:tcPr>
          <w:p w:rsidR="000A76D2" w:rsidRDefault="007C71F2">
            <w:pPr>
              <w:jc w:val="center"/>
              <w:rPr>
                <w:rFonts w:ascii="仿宋" w:eastAsia="仿宋" w:hAnsi="仿宋" w:cs="宋体"/>
                <w:sz w:val="28"/>
                <w:szCs w:val="28"/>
              </w:rPr>
            </w:pPr>
            <w:r>
              <w:rPr>
                <w:rFonts w:ascii="仿宋" w:eastAsia="仿宋" w:hAnsi="仿宋" w:cs="宋体" w:hint="eastAsia"/>
                <w:sz w:val="32"/>
                <w:szCs w:val="32"/>
              </w:rPr>
              <w:t>G</w:t>
            </w:r>
            <w:r>
              <w:rPr>
                <w:rFonts w:ascii="仿宋" w:eastAsia="仿宋" w:hAnsi="仿宋" w:cs="宋体"/>
                <w:sz w:val="32"/>
                <w:szCs w:val="32"/>
              </w:rPr>
              <w:t>EN2</w:t>
            </w:r>
          </w:p>
        </w:tc>
        <w:tc>
          <w:tcPr>
            <w:tcW w:w="2220" w:type="dxa"/>
            <w:vAlign w:val="center"/>
          </w:tcPr>
          <w:p w:rsidR="000A76D2" w:rsidRDefault="007C71F2">
            <w:pPr>
              <w:jc w:val="center"/>
              <w:rPr>
                <w:rFonts w:ascii="仿宋" w:eastAsia="仿宋" w:hAnsi="仿宋" w:cs="宋体"/>
                <w:sz w:val="32"/>
                <w:szCs w:val="32"/>
              </w:rPr>
            </w:pPr>
            <w:r>
              <w:rPr>
                <w:rFonts w:ascii="仿宋" w:eastAsia="仿宋" w:hAnsi="仿宋" w:cs="宋体" w:hint="eastAsia"/>
                <w:sz w:val="32"/>
                <w:szCs w:val="32"/>
              </w:rPr>
              <w:t>1</w:t>
            </w:r>
          </w:p>
        </w:tc>
        <w:tc>
          <w:tcPr>
            <w:tcW w:w="1575"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10</w:t>
            </w:r>
          </w:p>
        </w:tc>
      </w:tr>
      <w:tr w:rsidR="000A76D2">
        <w:trPr>
          <w:trHeight w:val="614"/>
          <w:jc w:val="center"/>
        </w:trPr>
        <w:tc>
          <w:tcPr>
            <w:tcW w:w="2911"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日立扶梯</w:t>
            </w:r>
          </w:p>
        </w:tc>
        <w:tc>
          <w:tcPr>
            <w:tcW w:w="1965" w:type="dxa"/>
            <w:vAlign w:val="center"/>
          </w:tcPr>
          <w:p w:rsidR="000A76D2" w:rsidRDefault="007C71F2">
            <w:pPr>
              <w:widowControl/>
              <w:jc w:val="center"/>
              <w:rPr>
                <w:rFonts w:ascii="仿宋" w:eastAsia="仿宋" w:hAnsi="仿宋" w:cs="宋体"/>
                <w:sz w:val="28"/>
                <w:szCs w:val="28"/>
              </w:rPr>
            </w:pPr>
            <w:r>
              <w:rPr>
                <w:rFonts w:ascii="仿宋" w:eastAsia="仿宋" w:hAnsi="仿宋" w:hint="eastAsia"/>
                <w:color w:val="000000"/>
                <w:sz w:val="32"/>
                <w:szCs w:val="32"/>
              </w:rPr>
              <w:t>1200EX-BEN</w:t>
            </w:r>
          </w:p>
        </w:tc>
        <w:tc>
          <w:tcPr>
            <w:tcW w:w="2220" w:type="dxa"/>
            <w:vAlign w:val="center"/>
          </w:tcPr>
          <w:p w:rsidR="000A76D2" w:rsidRDefault="007C71F2">
            <w:pPr>
              <w:widowControl/>
              <w:jc w:val="center"/>
              <w:rPr>
                <w:rFonts w:ascii="仿宋" w:eastAsia="仿宋" w:hAnsi="仿宋"/>
                <w:color w:val="000000"/>
                <w:sz w:val="32"/>
                <w:szCs w:val="32"/>
              </w:rPr>
            </w:pPr>
            <w:r>
              <w:rPr>
                <w:rFonts w:ascii="仿宋" w:eastAsia="仿宋" w:hAnsi="仿宋" w:hint="eastAsia"/>
                <w:color w:val="000000"/>
                <w:sz w:val="32"/>
                <w:szCs w:val="32"/>
              </w:rPr>
              <w:t>4.3</w:t>
            </w:r>
          </w:p>
        </w:tc>
        <w:tc>
          <w:tcPr>
            <w:tcW w:w="1575"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62</w:t>
            </w:r>
          </w:p>
        </w:tc>
      </w:tr>
      <w:tr w:rsidR="000A76D2">
        <w:trPr>
          <w:trHeight w:val="614"/>
          <w:jc w:val="center"/>
        </w:trPr>
        <w:tc>
          <w:tcPr>
            <w:tcW w:w="2911"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蒂森扶梯</w:t>
            </w:r>
          </w:p>
        </w:tc>
        <w:tc>
          <w:tcPr>
            <w:tcW w:w="1965" w:type="dxa"/>
            <w:vAlign w:val="center"/>
          </w:tcPr>
          <w:p w:rsidR="000A76D2" w:rsidRDefault="007C71F2">
            <w:pPr>
              <w:widowControl/>
              <w:jc w:val="center"/>
              <w:rPr>
                <w:rFonts w:ascii="仿宋" w:eastAsia="仿宋" w:hAnsi="仿宋" w:cs="宋体"/>
                <w:sz w:val="28"/>
                <w:szCs w:val="28"/>
              </w:rPr>
            </w:pPr>
            <w:r>
              <w:rPr>
                <w:rFonts w:ascii="仿宋" w:eastAsia="仿宋" w:hAnsi="仿宋" w:hint="eastAsia"/>
                <w:color w:val="000000"/>
                <w:sz w:val="32"/>
                <w:szCs w:val="32"/>
              </w:rPr>
              <w:t>FT942</w:t>
            </w:r>
          </w:p>
        </w:tc>
        <w:tc>
          <w:tcPr>
            <w:tcW w:w="2220" w:type="dxa"/>
            <w:vAlign w:val="center"/>
          </w:tcPr>
          <w:p w:rsidR="000A76D2" w:rsidRDefault="007C71F2">
            <w:pPr>
              <w:widowControl/>
              <w:jc w:val="center"/>
              <w:rPr>
                <w:rFonts w:ascii="仿宋" w:eastAsia="仿宋" w:hAnsi="仿宋"/>
                <w:color w:val="000000"/>
                <w:sz w:val="32"/>
                <w:szCs w:val="32"/>
              </w:rPr>
            </w:pPr>
            <w:r>
              <w:rPr>
                <w:rFonts w:ascii="仿宋" w:eastAsia="仿宋" w:hAnsi="仿宋" w:hint="eastAsia"/>
                <w:color w:val="000000"/>
                <w:sz w:val="32"/>
                <w:szCs w:val="32"/>
              </w:rPr>
              <w:t>4.3</w:t>
            </w:r>
          </w:p>
        </w:tc>
        <w:tc>
          <w:tcPr>
            <w:tcW w:w="1575" w:type="dxa"/>
            <w:vAlign w:val="center"/>
          </w:tcPr>
          <w:p w:rsidR="000A76D2" w:rsidRDefault="007C71F2">
            <w:pPr>
              <w:jc w:val="center"/>
              <w:rPr>
                <w:rFonts w:ascii="仿宋" w:eastAsia="仿宋" w:hAnsi="仿宋"/>
                <w:sz w:val="28"/>
                <w:szCs w:val="28"/>
              </w:rPr>
            </w:pPr>
            <w:r>
              <w:rPr>
                <w:rFonts w:ascii="仿宋" w:eastAsia="仿宋" w:hAnsi="仿宋" w:hint="eastAsia"/>
                <w:sz w:val="28"/>
                <w:szCs w:val="28"/>
              </w:rPr>
              <w:t>20</w:t>
            </w:r>
          </w:p>
        </w:tc>
      </w:tr>
    </w:tbl>
    <w:p w:rsidR="000A76D2" w:rsidRDefault="000A76D2">
      <w:pPr>
        <w:pStyle w:val="2"/>
      </w:pPr>
    </w:p>
    <w:p w:rsidR="000A76D2" w:rsidRDefault="007C71F2">
      <w:pPr>
        <w:spacing w:line="360" w:lineRule="auto"/>
        <w:jc w:val="center"/>
        <w:outlineLvl w:val="0"/>
        <w:rPr>
          <w:rFonts w:ascii="宋体" w:hAnsi="宋体"/>
          <w:b/>
          <w:sz w:val="32"/>
          <w:szCs w:val="32"/>
        </w:rPr>
      </w:pPr>
      <w:bookmarkStart w:id="40" w:name="_Hlk49699863"/>
      <w:r>
        <w:rPr>
          <w:rFonts w:ascii="仿宋" w:eastAsia="仿宋" w:hAnsi="仿宋"/>
          <w:sz w:val="28"/>
          <w:szCs w:val="28"/>
        </w:rPr>
        <w:tab/>
      </w:r>
      <w:bookmarkStart w:id="41" w:name="_Toc54773220"/>
      <w:r>
        <w:rPr>
          <w:rFonts w:ascii="宋体" w:hAnsi="宋体" w:hint="eastAsia"/>
          <w:b/>
          <w:sz w:val="32"/>
          <w:szCs w:val="32"/>
        </w:rPr>
        <w:t>第二部分：谈判流程</w:t>
      </w:r>
      <w:bookmarkEnd w:id="41"/>
    </w:p>
    <w:p w:rsidR="000A76D2" w:rsidRDefault="007C71F2">
      <w:pPr>
        <w:numPr>
          <w:ilvl w:val="0"/>
          <w:numId w:val="1"/>
        </w:numPr>
        <w:spacing w:line="360" w:lineRule="auto"/>
        <w:outlineLvl w:val="1"/>
        <w:rPr>
          <w:rFonts w:ascii="仿宋" w:eastAsia="仿宋" w:hAnsi="仿宋"/>
          <w:b/>
          <w:sz w:val="28"/>
          <w:szCs w:val="28"/>
        </w:rPr>
      </w:pPr>
      <w:bookmarkStart w:id="42" w:name="_Toc54773221"/>
      <w:r>
        <w:rPr>
          <w:rFonts w:ascii="仿宋" w:eastAsia="仿宋" w:hAnsi="仿宋" w:hint="eastAsia"/>
          <w:b/>
          <w:sz w:val="28"/>
          <w:szCs w:val="28"/>
        </w:rPr>
        <w:lastRenderedPageBreak/>
        <w:t>谈判流程</w:t>
      </w:r>
      <w:bookmarkEnd w:id="42"/>
    </w:p>
    <w:p w:rsidR="000A76D2" w:rsidRDefault="007C71F2">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0A76D2" w:rsidRDefault="007C71F2">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0A76D2" w:rsidRDefault="007C71F2">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0A76D2" w:rsidRDefault="007C71F2">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0A76D2" w:rsidRDefault="007C71F2">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0A76D2" w:rsidRDefault="007C71F2">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0A76D2" w:rsidRDefault="007C71F2">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0A76D2" w:rsidRDefault="007C71F2">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0A76D2" w:rsidRDefault="007C71F2">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3" w:name="_Hlk45697410"/>
      <w:r>
        <w:rPr>
          <w:rFonts w:ascii="仿宋" w:eastAsia="仿宋" w:hAnsi="仿宋" w:hint="eastAsia"/>
          <w:b/>
          <w:bCs/>
          <w:sz w:val="28"/>
          <w:szCs w:val="28"/>
        </w:rPr>
        <w:t>并按要求签名或盖章后将扫描件发送至采购联系人邮箱</w:t>
      </w:r>
      <w:bookmarkEnd w:id="43"/>
      <w:r>
        <w:rPr>
          <w:rFonts w:ascii="仿宋" w:eastAsia="仿宋" w:hAnsi="仿宋" w:hint="eastAsia"/>
          <w:sz w:val="28"/>
          <w:szCs w:val="28"/>
        </w:rPr>
        <w:t>；</w:t>
      </w:r>
    </w:p>
    <w:p w:rsidR="000A76D2" w:rsidRDefault="007C71F2">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谈判小组成员采用记名方式按综合评议指标评分；</w:t>
      </w:r>
    </w:p>
    <w:p w:rsidR="000A76D2" w:rsidRDefault="007C71F2">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0A76D2" w:rsidRDefault="007C71F2">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本项目采购第一候选供应商、备选供应商的确定及“谈判报告”的出具。</w:t>
      </w:r>
      <w:bookmarkEnd w:id="40"/>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360" w:lineRule="auto"/>
        <w:jc w:val="center"/>
        <w:outlineLvl w:val="0"/>
        <w:rPr>
          <w:rFonts w:ascii="宋体" w:hAnsi="宋体"/>
          <w:b/>
          <w:sz w:val="32"/>
          <w:szCs w:val="32"/>
        </w:rPr>
      </w:pPr>
      <w:bookmarkStart w:id="44" w:name="_Toc54773222"/>
      <w:r>
        <w:rPr>
          <w:rFonts w:ascii="宋体" w:hAnsi="宋体" w:hint="eastAsia"/>
          <w:b/>
          <w:sz w:val="32"/>
          <w:szCs w:val="32"/>
        </w:rPr>
        <w:lastRenderedPageBreak/>
        <w:t>第三部分：评审办法</w:t>
      </w:r>
      <w:bookmarkEnd w:id="44"/>
    </w:p>
    <w:p w:rsidR="000A76D2" w:rsidRDefault="007C71F2">
      <w:pPr>
        <w:numPr>
          <w:ilvl w:val="0"/>
          <w:numId w:val="1"/>
        </w:numPr>
        <w:spacing w:line="360" w:lineRule="auto"/>
        <w:outlineLvl w:val="1"/>
        <w:rPr>
          <w:rFonts w:ascii="仿宋" w:eastAsia="仿宋" w:hAnsi="仿宋"/>
          <w:sz w:val="28"/>
          <w:szCs w:val="28"/>
        </w:rPr>
      </w:pPr>
      <w:bookmarkStart w:id="45" w:name="_Toc54773223"/>
      <w:r>
        <w:rPr>
          <w:rFonts w:ascii="仿宋" w:eastAsia="仿宋" w:hAnsi="仿宋" w:hint="eastAsia"/>
          <w:sz w:val="28"/>
          <w:szCs w:val="28"/>
        </w:rPr>
        <w:t>评审办法：</w:t>
      </w:r>
      <w:bookmarkEnd w:id="45"/>
    </w:p>
    <w:p w:rsidR="000A76D2" w:rsidRDefault="007C71F2">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0A76D2" w:rsidRDefault="007C71F2">
      <w:pPr>
        <w:numPr>
          <w:ilvl w:val="0"/>
          <w:numId w:val="12"/>
        </w:numPr>
        <w:spacing w:line="360" w:lineRule="auto"/>
        <w:jc w:val="left"/>
        <w:outlineLvl w:val="2"/>
        <w:rPr>
          <w:rStyle w:val="11"/>
          <w:rFonts w:ascii="仿宋" w:eastAsia="仿宋" w:hAnsi="仿宋"/>
          <w:b/>
          <w:sz w:val="28"/>
          <w:szCs w:val="28"/>
        </w:rPr>
      </w:pPr>
      <w:bookmarkStart w:id="46" w:name="_Toc54773224"/>
      <w:r>
        <w:rPr>
          <w:rStyle w:val="11"/>
          <w:rFonts w:ascii="仿宋" w:eastAsia="仿宋" w:hAnsi="仿宋" w:hint="eastAsia"/>
          <w:b/>
          <w:bCs/>
          <w:sz w:val="28"/>
          <w:szCs w:val="28"/>
        </w:rPr>
        <w:t>符合性检查</w:t>
      </w:r>
      <w:bookmarkEnd w:id="46"/>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0A76D2">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0A76D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0A76D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A76D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0A76D2" w:rsidRDefault="007C71F2" w:rsidP="00612BD3">
            <w:pPr>
              <w:pStyle w:val="af"/>
              <w:numPr>
                <w:ilvl w:val="0"/>
                <w:numId w:val="13"/>
              </w:numPr>
              <w:tabs>
                <w:tab w:val="left" w:pos="763"/>
              </w:tabs>
              <w:snapToGrid w:val="0"/>
              <w:spacing w:line="360" w:lineRule="auto"/>
              <w:ind w:left="1183" w:firstLineChars="0" w:hanging="763"/>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提供企业营业执照复印件、履约情况及社会信誉承诺书（格式详见附件）及国家企业信用信息公示系统（http://www.gsxt.gov.cn/）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r>
              <w:rPr>
                <w:rFonts w:ascii="仿宋" w:eastAsia="仿宋" w:hAnsi="仿宋"/>
                <w:sz w:val="28"/>
                <w:szCs w:val="28"/>
              </w:rPr>
              <w:t xml:space="preserve"> </w:t>
            </w:r>
            <w:r>
              <w:rPr>
                <w:rFonts w:ascii="仿宋" w:eastAsia="仿宋" w:hAnsi="仿宋" w:hint="eastAsia"/>
                <w:sz w:val="28"/>
                <w:szCs w:val="28"/>
              </w:rPr>
              <w:t>若公示系统网站无法打开，则需提交无经营异常信息、无严重违法失信记录的承诺书，要求承诺内容完整、格式自拟）</w:t>
            </w:r>
          </w:p>
          <w:p w:rsidR="000A76D2" w:rsidRDefault="007C71F2">
            <w:pPr>
              <w:numPr>
                <w:ilvl w:val="0"/>
                <w:numId w:val="13"/>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lastRenderedPageBreak/>
              <w:t>参加单位必须具有中华人民共和国特种设备安装改造维修许可证（电梯）C级及以上资格。（参加单位必须提供上述资质证明的复印件并加盖公章）。</w:t>
            </w:r>
          </w:p>
          <w:p w:rsidR="000A76D2" w:rsidRDefault="007C71F2">
            <w:pPr>
              <w:numPr>
                <w:ilvl w:val="0"/>
                <w:numId w:val="13"/>
              </w:numPr>
              <w:tabs>
                <w:tab w:val="left" w:pos="531"/>
              </w:tabs>
              <w:snapToGrid w:val="0"/>
              <w:spacing w:line="360" w:lineRule="auto"/>
              <w:ind w:left="531" w:hanging="611"/>
              <w:rPr>
                <w:rFonts w:ascii="仿宋" w:eastAsia="仿宋" w:hAnsi="仿宋"/>
                <w:sz w:val="28"/>
                <w:szCs w:val="28"/>
              </w:rPr>
            </w:pPr>
            <w:r>
              <w:rPr>
                <w:rFonts w:ascii="仿宋" w:eastAsia="仿宋" w:hAnsi="仿宋" w:hint="eastAsia"/>
                <w:sz w:val="28"/>
                <w:szCs w:val="28"/>
              </w:rPr>
              <w:t>本项目不接受联合体投标，严禁转包或非法分包。</w:t>
            </w:r>
          </w:p>
        </w:tc>
      </w:tr>
      <w:tr w:rsidR="000A76D2">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0A76D2" w:rsidRDefault="007C71F2">
            <w:pPr>
              <w:spacing w:line="360" w:lineRule="auto"/>
              <w:rPr>
                <w:rFonts w:ascii="仿宋" w:eastAsia="仿宋" w:hAnsi="仿宋"/>
                <w:sz w:val="28"/>
                <w:szCs w:val="28"/>
              </w:rPr>
            </w:pPr>
            <w:r>
              <w:rPr>
                <w:rFonts w:ascii="仿宋" w:eastAsia="仿宋" w:hAnsi="仿宋" w:hint="eastAsia"/>
                <w:sz w:val="28"/>
                <w:szCs w:val="28"/>
              </w:rPr>
              <w:t>本项目总控制金额为人民币41.57万元（含税），超过上述控制金额的视为无效报价。</w:t>
            </w:r>
          </w:p>
        </w:tc>
      </w:tr>
    </w:tbl>
    <w:p w:rsidR="00182206" w:rsidRDefault="007C71F2" w:rsidP="00332A53">
      <w:pPr>
        <w:numPr>
          <w:ilvl w:val="0"/>
          <w:numId w:val="12"/>
        </w:numPr>
        <w:spacing w:beforeLines="300" w:line="360" w:lineRule="auto"/>
        <w:jc w:val="left"/>
        <w:outlineLvl w:val="2"/>
        <w:rPr>
          <w:rStyle w:val="11"/>
          <w:rFonts w:ascii="仿宋" w:eastAsia="仿宋" w:hAnsi="仿宋"/>
          <w:b/>
          <w:bCs/>
          <w:sz w:val="28"/>
          <w:szCs w:val="28"/>
        </w:rPr>
      </w:pPr>
      <w:bookmarkStart w:id="47" w:name="_Toc54773225"/>
      <w:r>
        <w:rPr>
          <w:rStyle w:val="11"/>
          <w:rFonts w:ascii="仿宋" w:eastAsia="仿宋" w:hAnsi="仿宋" w:hint="eastAsia"/>
          <w:b/>
          <w:bCs/>
          <w:sz w:val="28"/>
          <w:szCs w:val="28"/>
        </w:rPr>
        <w:t>综合评议指标表</w:t>
      </w:r>
      <w:bookmarkEnd w:id="47"/>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0A76D2">
        <w:trPr>
          <w:tblCellSpacing w:w="0" w:type="dxa"/>
          <w:jc w:val="center"/>
        </w:trPr>
        <w:tc>
          <w:tcPr>
            <w:tcW w:w="1355" w:type="dxa"/>
            <w:tcBorders>
              <w:bottom w:val="single" w:sz="4" w:space="0" w:color="auto"/>
            </w:tcBorders>
            <w:shd w:val="clear" w:color="auto" w:fill="EEEEEE"/>
            <w:tcMar>
              <w:top w:w="15" w:type="dxa"/>
              <w:left w:w="15" w:type="dxa"/>
              <w:bottom w:w="15" w:type="dxa"/>
              <w:right w:w="15" w:type="dxa"/>
            </w:tcMar>
            <w:vAlign w:val="center"/>
          </w:tcPr>
          <w:p w:rsidR="000A76D2" w:rsidRDefault="007C71F2">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bottom w:val="single" w:sz="4" w:space="0" w:color="auto"/>
              <w:right w:val="dotted" w:sz="4" w:space="0" w:color="auto"/>
            </w:tcBorders>
            <w:shd w:val="clear" w:color="auto" w:fill="EEEEEE"/>
            <w:tcMar>
              <w:top w:w="15" w:type="dxa"/>
              <w:left w:w="15" w:type="dxa"/>
              <w:bottom w:w="15" w:type="dxa"/>
              <w:right w:w="15" w:type="dxa"/>
            </w:tcMar>
            <w:vAlign w:val="center"/>
          </w:tcPr>
          <w:p w:rsidR="000A76D2" w:rsidRDefault="007C71F2">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bottom w:val="single" w:sz="4" w:space="0" w:color="auto"/>
            </w:tcBorders>
            <w:shd w:val="clear" w:color="auto" w:fill="EEEEEE"/>
            <w:vAlign w:val="center"/>
          </w:tcPr>
          <w:p w:rsidR="000A76D2" w:rsidRDefault="007C71F2">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0A76D2">
        <w:trPr>
          <w:tblCellSpacing w:w="0" w:type="dxa"/>
          <w:jc w:val="center"/>
        </w:trPr>
        <w:tc>
          <w:tcPr>
            <w:tcW w:w="9030" w:type="dxa"/>
            <w:gridSpan w:val="3"/>
            <w:tcBorders>
              <w:top w:val="single" w:sz="4" w:space="0" w:color="auto"/>
            </w:tcBorders>
            <w:shd w:val="clear" w:color="auto" w:fill="EEEEEE"/>
            <w:tcMar>
              <w:top w:w="15" w:type="dxa"/>
              <w:left w:w="15" w:type="dxa"/>
              <w:bottom w:w="15" w:type="dxa"/>
              <w:right w:w="15" w:type="dxa"/>
            </w:tcMar>
            <w:vAlign w:val="center"/>
          </w:tcPr>
          <w:p w:rsidR="000A76D2" w:rsidRDefault="007C71F2">
            <w:pPr>
              <w:spacing w:line="360" w:lineRule="auto"/>
              <w:jc w:val="center"/>
              <w:rPr>
                <w:rFonts w:ascii="仿宋" w:eastAsia="仿宋" w:hAnsi="仿宋"/>
                <w:b/>
                <w:sz w:val="28"/>
                <w:szCs w:val="28"/>
              </w:rPr>
            </w:pPr>
            <w:r>
              <w:rPr>
                <w:rFonts w:ascii="仿宋" w:eastAsia="仿宋" w:hAnsi="仿宋" w:hint="eastAsia"/>
                <w:b/>
                <w:sz w:val="28"/>
                <w:szCs w:val="28"/>
              </w:rPr>
              <w:t>商务评议项（</w:t>
            </w:r>
            <w:r w:rsidR="006D71C4">
              <w:rPr>
                <w:rFonts w:ascii="仿宋" w:eastAsia="仿宋" w:hAnsi="仿宋" w:hint="eastAsia"/>
                <w:sz w:val="28"/>
                <w:szCs w:val="28"/>
              </w:rPr>
              <w:t>24</w:t>
            </w:r>
            <w:r>
              <w:rPr>
                <w:rFonts w:ascii="仿宋" w:eastAsia="仿宋" w:hAnsi="仿宋" w:hint="eastAsia"/>
                <w:b/>
                <w:sz w:val="28"/>
                <w:szCs w:val="28"/>
              </w:rPr>
              <w:t>分）</w:t>
            </w:r>
          </w:p>
        </w:tc>
      </w:tr>
      <w:tr w:rsidR="000A76D2">
        <w:trPr>
          <w:trHeight w:val="374"/>
          <w:tblCellSpacing w:w="0" w:type="dxa"/>
          <w:jc w:val="center"/>
        </w:trPr>
        <w:tc>
          <w:tcPr>
            <w:tcW w:w="1355"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0A76D2" w:rsidRDefault="006D71C4">
            <w:pPr>
              <w:spacing w:line="360" w:lineRule="auto"/>
              <w:jc w:val="center"/>
              <w:rPr>
                <w:rFonts w:ascii="仿宋" w:eastAsia="仿宋" w:hAnsi="仿宋"/>
                <w:sz w:val="28"/>
                <w:szCs w:val="28"/>
              </w:rPr>
            </w:pPr>
            <w:r>
              <w:rPr>
                <w:rFonts w:ascii="仿宋" w:eastAsia="仿宋" w:hAnsi="仿宋" w:hint="eastAsia"/>
                <w:sz w:val="28"/>
                <w:szCs w:val="28"/>
              </w:rPr>
              <w:t>9</w:t>
            </w:r>
          </w:p>
        </w:tc>
        <w:tc>
          <w:tcPr>
            <w:tcW w:w="6967" w:type="dxa"/>
            <w:tcMar>
              <w:top w:w="15" w:type="dxa"/>
              <w:left w:w="15" w:type="dxa"/>
              <w:bottom w:w="15" w:type="dxa"/>
              <w:right w:w="15" w:type="dxa"/>
            </w:tcMar>
            <w:vAlign w:val="center"/>
          </w:tcPr>
          <w:p w:rsidR="000A76D2" w:rsidRDefault="007C71F2">
            <w:pPr>
              <w:pStyle w:val="2"/>
              <w:numPr>
                <w:ilvl w:val="0"/>
                <w:numId w:val="15"/>
              </w:numPr>
              <w:rPr>
                <w:rFonts w:ascii="仿宋" w:eastAsia="仿宋" w:hAnsi="仿宋" w:cs="宋体"/>
                <w:kern w:val="0"/>
                <w:sz w:val="28"/>
                <w:szCs w:val="28"/>
              </w:rPr>
            </w:pPr>
            <w:r>
              <w:rPr>
                <w:rFonts w:ascii="仿宋" w:eastAsia="仿宋" w:hAnsi="仿宋" w:cs="宋体" w:hint="eastAsia"/>
                <w:kern w:val="0"/>
                <w:sz w:val="28"/>
                <w:szCs w:val="28"/>
              </w:rPr>
              <w:t>参加单位</w:t>
            </w:r>
            <w:r>
              <w:rPr>
                <w:rFonts w:ascii="仿宋" w:eastAsia="仿宋" w:hAnsi="仿宋" w:hint="eastAsia"/>
                <w:sz w:val="28"/>
                <w:szCs w:val="28"/>
              </w:rPr>
              <w:t>具有中华人民共和国特种设备安装改造维修许可证（电梯）A</w:t>
            </w:r>
            <w:proofErr w:type="gramStart"/>
            <w:r>
              <w:rPr>
                <w:rFonts w:ascii="仿宋" w:eastAsia="仿宋" w:hAnsi="仿宋" w:hint="eastAsia"/>
                <w:sz w:val="28"/>
                <w:szCs w:val="28"/>
              </w:rPr>
              <w:t>级</w:t>
            </w:r>
            <w:r>
              <w:rPr>
                <w:rFonts w:ascii="仿宋" w:eastAsia="仿宋" w:hAnsi="仿宋" w:cs="宋体" w:hint="eastAsia"/>
                <w:kern w:val="0"/>
                <w:sz w:val="28"/>
                <w:szCs w:val="28"/>
              </w:rPr>
              <w:t>得</w:t>
            </w:r>
            <w:r w:rsidR="006D71C4">
              <w:rPr>
                <w:rFonts w:ascii="仿宋" w:eastAsia="仿宋" w:hAnsi="仿宋" w:cs="宋体" w:hint="eastAsia"/>
                <w:kern w:val="0"/>
                <w:sz w:val="28"/>
                <w:szCs w:val="28"/>
              </w:rPr>
              <w:t>9</w:t>
            </w:r>
            <w:r>
              <w:rPr>
                <w:rFonts w:ascii="仿宋" w:eastAsia="仿宋" w:hAnsi="仿宋" w:cs="宋体" w:hint="eastAsia"/>
                <w:kern w:val="0"/>
                <w:sz w:val="28"/>
                <w:szCs w:val="28"/>
              </w:rPr>
              <w:t>分</w:t>
            </w:r>
            <w:proofErr w:type="gramEnd"/>
            <w:r>
              <w:rPr>
                <w:rFonts w:ascii="仿宋" w:eastAsia="仿宋" w:hAnsi="仿宋" w:cs="宋体" w:hint="eastAsia"/>
                <w:kern w:val="0"/>
                <w:sz w:val="28"/>
                <w:szCs w:val="28"/>
              </w:rPr>
              <w:t>。</w:t>
            </w:r>
          </w:p>
          <w:p w:rsidR="000A76D2" w:rsidRDefault="007C71F2">
            <w:pPr>
              <w:pStyle w:val="2"/>
              <w:numPr>
                <w:ilvl w:val="0"/>
                <w:numId w:val="15"/>
              </w:numPr>
              <w:rPr>
                <w:rFonts w:ascii="仿宋" w:eastAsia="仿宋" w:hAnsi="仿宋"/>
                <w:sz w:val="28"/>
                <w:szCs w:val="28"/>
              </w:rPr>
            </w:pPr>
            <w:r>
              <w:rPr>
                <w:rFonts w:ascii="仿宋" w:eastAsia="仿宋" w:hAnsi="仿宋" w:cs="宋体" w:hint="eastAsia"/>
                <w:kern w:val="0"/>
                <w:sz w:val="28"/>
                <w:szCs w:val="28"/>
              </w:rPr>
              <w:t>参加单位</w:t>
            </w:r>
            <w:r>
              <w:rPr>
                <w:rFonts w:ascii="仿宋" w:eastAsia="仿宋" w:hAnsi="仿宋" w:hint="eastAsia"/>
                <w:sz w:val="28"/>
                <w:szCs w:val="28"/>
              </w:rPr>
              <w:t>具有中华人民共和国特种设备安装改造维修许可证（电梯）B</w:t>
            </w:r>
            <w:proofErr w:type="gramStart"/>
            <w:r>
              <w:rPr>
                <w:rFonts w:ascii="仿宋" w:eastAsia="仿宋" w:hAnsi="仿宋" w:hint="eastAsia"/>
                <w:sz w:val="28"/>
                <w:szCs w:val="28"/>
              </w:rPr>
              <w:t>级</w:t>
            </w:r>
            <w:r>
              <w:rPr>
                <w:rFonts w:ascii="仿宋" w:eastAsia="仿宋" w:hAnsi="仿宋" w:cs="宋体" w:hint="eastAsia"/>
                <w:kern w:val="0"/>
                <w:sz w:val="28"/>
                <w:szCs w:val="28"/>
              </w:rPr>
              <w:t>得</w:t>
            </w:r>
            <w:r w:rsidR="006D71C4">
              <w:rPr>
                <w:rFonts w:ascii="仿宋" w:eastAsia="仿宋" w:hAnsi="仿宋" w:cs="宋体" w:hint="eastAsia"/>
                <w:kern w:val="0"/>
                <w:sz w:val="28"/>
                <w:szCs w:val="28"/>
              </w:rPr>
              <w:t>5</w:t>
            </w:r>
            <w:r>
              <w:rPr>
                <w:rFonts w:ascii="仿宋" w:eastAsia="仿宋" w:hAnsi="仿宋" w:cs="宋体" w:hint="eastAsia"/>
                <w:kern w:val="0"/>
                <w:sz w:val="28"/>
                <w:szCs w:val="28"/>
              </w:rPr>
              <w:t>分</w:t>
            </w:r>
            <w:proofErr w:type="gramEnd"/>
            <w:r>
              <w:rPr>
                <w:rFonts w:ascii="仿宋" w:eastAsia="仿宋" w:hAnsi="仿宋" w:cs="宋体" w:hint="eastAsia"/>
                <w:kern w:val="0"/>
                <w:sz w:val="28"/>
                <w:szCs w:val="28"/>
              </w:rPr>
              <w:t>。</w:t>
            </w:r>
          </w:p>
        </w:tc>
      </w:tr>
      <w:tr w:rsidR="000A76D2">
        <w:trPr>
          <w:trHeight w:val="374"/>
          <w:tblCellSpacing w:w="0" w:type="dxa"/>
          <w:jc w:val="center"/>
        </w:trPr>
        <w:tc>
          <w:tcPr>
            <w:tcW w:w="1355"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同类业绩</w:t>
            </w:r>
          </w:p>
        </w:tc>
        <w:tc>
          <w:tcPr>
            <w:tcW w:w="708"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t>（1）根据各参加单位20</w:t>
            </w:r>
            <w:r>
              <w:rPr>
                <w:rFonts w:ascii="仿宋" w:eastAsia="仿宋" w:hAnsi="仿宋" w:cs="宋体"/>
                <w:kern w:val="0"/>
                <w:sz w:val="28"/>
                <w:szCs w:val="28"/>
              </w:rPr>
              <w:t>20</w:t>
            </w:r>
            <w:r>
              <w:rPr>
                <w:rFonts w:ascii="仿宋" w:eastAsia="仿宋" w:hAnsi="仿宋" w:cs="宋体" w:hint="eastAsia"/>
                <w:kern w:val="0"/>
                <w:sz w:val="28"/>
                <w:szCs w:val="28"/>
              </w:rPr>
              <w:t>年1月1日至今电梯安装、维修、改造等业绩或</w:t>
            </w:r>
            <w:proofErr w:type="gramStart"/>
            <w:r>
              <w:rPr>
                <w:rFonts w:ascii="仿宋" w:eastAsia="仿宋" w:hAnsi="仿宋" w:cs="宋体" w:hint="eastAsia"/>
                <w:kern w:val="0"/>
                <w:sz w:val="28"/>
                <w:szCs w:val="28"/>
              </w:rPr>
              <w:t>电梯维保服务</w:t>
            </w:r>
            <w:proofErr w:type="gramEnd"/>
            <w:r>
              <w:rPr>
                <w:rFonts w:ascii="仿宋" w:eastAsia="仿宋" w:hAnsi="仿宋" w:cs="宋体" w:hint="eastAsia"/>
                <w:kern w:val="0"/>
                <w:sz w:val="28"/>
                <w:szCs w:val="28"/>
              </w:rPr>
              <w:t>业绩。合同金额越大，则得分越高。（业绩以合同签订时间为准）。</w:t>
            </w:r>
          </w:p>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t>1）累计合同额总额≥3</w:t>
            </w:r>
            <w:r>
              <w:rPr>
                <w:rFonts w:ascii="仿宋" w:eastAsia="仿宋" w:hAnsi="仿宋" w:cs="宋体"/>
                <w:kern w:val="0"/>
                <w:sz w:val="28"/>
                <w:szCs w:val="28"/>
              </w:rPr>
              <w:t>00</w:t>
            </w:r>
            <w:r>
              <w:rPr>
                <w:rFonts w:ascii="仿宋" w:eastAsia="仿宋" w:hAnsi="仿宋" w:cs="宋体" w:hint="eastAsia"/>
                <w:kern w:val="0"/>
                <w:sz w:val="28"/>
                <w:szCs w:val="28"/>
              </w:rPr>
              <w:t>万元，得15分；</w:t>
            </w:r>
          </w:p>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t>2）200万元≤累计合同额总额＜300万元，得12分；</w:t>
            </w:r>
          </w:p>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t>3）100≤累计合同额总额＜200万元，得8分；</w:t>
            </w:r>
          </w:p>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t>4）50≤累计合同额总额＜100万元，得4分。</w:t>
            </w:r>
          </w:p>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t>5）累计合同额总额＜50万元，得2分。</w:t>
            </w:r>
          </w:p>
          <w:p w:rsidR="000A76D2" w:rsidRDefault="007C71F2">
            <w:pPr>
              <w:rPr>
                <w:rFonts w:ascii="仿宋" w:eastAsia="仿宋" w:hAnsi="仿宋" w:cs="宋体"/>
                <w:kern w:val="0"/>
                <w:sz w:val="28"/>
                <w:szCs w:val="28"/>
              </w:rPr>
            </w:pPr>
            <w:r>
              <w:rPr>
                <w:rFonts w:ascii="仿宋" w:eastAsia="仿宋" w:hAnsi="仿宋" w:cs="宋体" w:hint="eastAsia"/>
                <w:kern w:val="0"/>
                <w:sz w:val="28"/>
                <w:szCs w:val="28"/>
              </w:rPr>
              <w:lastRenderedPageBreak/>
              <w:t xml:space="preserve">（2）证明文件： </w:t>
            </w:r>
          </w:p>
          <w:p w:rsidR="000A76D2" w:rsidRDefault="007C71F2">
            <w:pPr>
              <w:numPr>
                <w:ilvl w:val="0"/>
                <w:numId w:val="16"/>
              </w:numPr>
              <w:rPr>
                <w:rFonts w:ascii="仿宋" w:eastAsia="仿宋" w:hAnsi="仿宋" w:cs="宋体"/>
                <w:kern w:val="0"/>
                <w:sz w:val="28"/>
                <w:szCs w:val="28"/>
              </w:rPr>
            </w:pPr>
            <w:r>
              <w:rPr>
                <w:rFonts w:ascii="仿宋" w:eastAsia="仿宋" w:hAnsi="仿宋" w:cs="宋体" w:hint="eastAsia"/>
                <w:kern w:val="0"/>
                <w:sz w:val="28"/>
                <w:szCs w:val="28"/>
              </w:rPr>
              <w:t>参加单位须自行汇总并计算业绩总金额。</w:t>
            </w:r>
          </w:p>
          <w:p w:rsidR="000A76D2" w:rsidRDefault="007C71F2">
            <w:pPr>
              <w:spacing w:line="360" w:lineRule="auto"/>
              <w:ind w:left="420" w:hangingChars="150" w:hanging="420"/>
              <w:jc w:val="left"/>
              <w:rPr>
                <w:rFonts w:ascii="仿宋" w:eastAsia="仿宋" w:hAnsi="仿宋"/>
                <w:sz w:val="28"/>
                <w:szCs w:val="28"/>
              </w:rPr>
            </w:pPr>
            <w:r>
              <w:rPr>
                <w:rFonts w:ascii="仿宋" w:eastAsia="仿宋" w:hAnsi="仿宋" w:cs="宋体" w:hint="eastAsia"/>
                <w:kern w:val="0"/>
                <w:sz w:val="28"/>
                <w:szCs w:val="28"/>
              </w:rPr>
              <w:t>2）须提供合同关键页扫描件或复印件加盖参加单位公章，原件备查；未提供或关键信息不清晰、缺失的不得分。</w:t>
            </w:r>
          </w:p>
        </w:tc>
      </w:tr>
      <w:tr w:rsidR="000A76D2">
        <w:trPr>
          <w:trHeight w:val="374"/>
          <w:tblCellSpacing w:w="0" w:type="dxa"/>
          <w:jc w:val="center"/>
        </w:trPr>
        <w:tc>
          <w:tcPr>
            <w:tcW w:w="9030" w:type="dxa"/>
            <w:gridSpan w:val="3"/>
            <w:tcMar>
              <w:top w:w="15" w:type="dxa"/>
              <w:left w:w="15" w:type="dxa"/>
              <w:bottom w:w="15" w:type="dxa"/>
              <w:right w:w="15" w:type="dxa"/>
            </w:tcMar>
            <w:vAlign w:val="center"/>
          </w:tcPr>
          <w:p w:rsidR="000A76D2" w:rsidRDefault="007C71F2">
            <w:pPr>
              <w:spacing w:line="360" w:lineRule="auto"/>
              <w:jc w:val="center"/>
              <w:rPr>
                <w:rFonts w:ascii="仿宋" w:eastAsia="仿宋" w:hAnsi="仿宋"/>
                <w:b/>
                <w:color w:val="FF0000"/>
                <w:sz w:val="28"/>
                <w:szCs w:val="28"/>
              </w:rPr>
            </w:pPr>
            <w:r>
              <w:rPr>
                <w:rFonts w:ascii="仿宋" w:eastAsia="仿宋" w:hAnsi="仿宋" w:hint="eastAsia"/>
                <w:b/>
                <w:sz w:val="28"/>
                <w:szCs w:val="28"/>
              </w:rPr>
              <w:lastRenderedPageBreak/>
              <w:t>技术服务评议项（3</w:t>
            </w:r>
            <w:r w:rsidR="008C342C">
              <w:rPr>
                <w:rFonts w:ascii="仿宋" w:eastAsia="仿宋" w:hAnsi="仿宋" w:hint="eastAsia"/>
                <w:b/>
                <w:sz w:val="28"/>
                <w:szCs w:val="28"/>
              </w:rPr>
              <w:t>6</w:t>
            </w:r>
            <w:r>
              <w:rPr>
                <w:rFonts w:ascii="仿宋" w:eastAsia="仿宋" w:hAnsi="仿宋"/>
                <w:b/>
                <w:sz w:val="28"/>
                <w:szCs w:val="28"/>
              </w:rPr>
              <w:t>分）</w:t>
            </w:r>
          </w:p>
        </w:tc>
      </w:tr>
      <w:tr w:rsidR="000A76D2">
        <w:trPr>
          <w:trHeight w:val="663"/>
          <w:tblCellSpacing w:w="0" w:type="dxa"/>
          <w:jc w:val="center"/>
        </w:trPr>
        <w:tc>
          <w:tcPr>
            <w:tcW w:w="1355"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施工方案</w:t>
            </w:r>
          </w:p>
        </w:tc>
        <w:tc>
          <w:tcPr>
            <w:tcW w:w="708"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0A76D2" w:rsidRDefault="007C71F2">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根据各参加单位提供的《载荷试验项目方案》，</w:t>
            </w:r>
            <w:r>
              <w:rPr>
                <w:rFonts w:ascii="仿宋" w:eastAsia="仿宋" w:hAnsi="仿宋" w:hint="eastAsia"/>
                <w:sz w:val="28"/>
                <w:szCs w:val="28"/>
              </w:rPr>
              <w:t>方案应包括但不限于实验方法和步骤、进度计划、现场管理、安全措施以及针对紧急情况应急预案</w:t>
            </w:r>
            <w:r>
              <w:rPr>
                <w:rFonts w:ascii="仿宋" w:eastAsia="仿宋" w:hAnsi="仿宋" w:cs="宋体" w:hint="eastAsia"/>
                <w:kern w:val="0"/>
                <w:sz w:val="28"/>
                <w:szCs w:val="28"/>
              </w:rPr>
              <w:t>等进行综合比较。</w:t>
            </w:r>
          </w:p>
          <w:p w:rsidR="000A76D2" w:rsidRDefault="007C71F2">
            <w:pPr>
              <w:spacing w:line="360" w:lineRule="auto"/>
              <w:jc w:val="left"/>
              <w:rPr>
                <w:rFonts w:ascii="仿宋" w:eastAsia="仿宋" w:hAnsi="仿宋"/>
                <w:sz w:val="28"/>
                <w:szCs w:val="28"/>
              </w:rPr>
            </w:pPr>
            <w:proofErr w:type="gramStart"/>
            <w:r>
              <w:rPr>
                <w:rFonts w:ascii="仿宋" w:eastAsia="仿宋" w:hAnsi="仿宋" w:cs="宋体" w:hint="eastAsia"/>
                <w:kern w:val="0"/>
                <w:sz w:val="28"/>
                <w:szCs w:val="28"/>
              </w:rPr>
              <w:t>优得20分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良得10分</w:t>
            </w:r>
            <w:proofErr w:type="gramEnd"/>
            <w:r>
              <w:rPr>
                <w:rFonts w:ascii="仿宋" w:eastAsia="仿宋" w:hAnsi="仿宋" w:cs="宋体" w:hint="eastAsia"/>
                <w:kern w:val="0"/>
                <w:sz w:val="28"/>
                <w:szCs w:val="28"/>
              </w:rPr>
              <w:t>；一般得5分。</w:t>
            </w:r>
          </w:p>
        </w:tc>
      </w:tr>
      <w:tr w:rsidR="000A76D2">
        <w:trPr>
          <w:trHeight w:val="663"/>
          <w:tblCellSpacing w:w="0" w:type="dxa"/>
          <w:jc w:val="center"/>
        </w:trPr>
        <w:tc>
          <w:tcPr>
            <w:tcW w:w="1355" w:type="dxa"/>
            <w:tcBorders>
              <w:bottom w:val="single" w:sz="4" w:space="0" w:color="auto"/>
            </w:tcBorders>
            <w:tcMar>
              <w:top w:w="15" w:type="dxa"/>
              <w:left w:w="15" w:type="dxa"/>
              <w:bottom w:w="15" w:type="dxa"/>
              <w:right w:w="15" w:type="dxa"/>
            </w:tcMar>
            <w:vAlign w:val="center"/>
          </w:tcPr>
          <w:p w:rsidR="000A76D2" w:rsidRDefault="007C71F2">
            <w:pPr>
              <w:widowControl/>
              <w:spacing w:before="100" w:beforeAutospacing="1" w:after="100" w:afterAutospacing="1" w:line="63" w:lineRule="atLeast"/>
              <w:jc w:val="center"/>
              <w:rPr>
                <w:rFonts w:ascii="仿宋" w:eastAsia="仿宋" w:hAnsi="仿宋"/>
                <w:sz w:val="28"/>
                <w:szCs w:val="28"/>
              </w:rPr>
            </w:pPr>
            <w:r>
              <w:rPr>
                <w:rFonts w:ascii="仿宋" w:eastAsia="仿宋" w:hAnsi="仿宋" w:cs="宋体" w:hint="eastAsia"/>
                <w:kern w:val="0"/>
                <w:sz w:val="28"/>
                <w:szCs w:val="28"/>
              </w:rPr>
              <w:t>拟派人员</w:t>
            </w:r>
          </w:p>
        </w:tc>
        <w:tc>
          <w:tcPr>
            <w:tcW w:w="708" w:type="dxa"/>
            <w:tcBorders>
              <w:bottom w:val="single" w:sz="4" w:space="0" w:color="auto"/>
            </w:tcBorders>
            <w:tcMar>
              <w:top w:w="15" w:type="dxa"/>
              <w:left w:w="15" w:type="dxa"/>
              <w:bottom w:w="15" w:type="dxa"/>
              <w:right w:w="15" w:type="dxa"/>
            </w:tcMar>
            <w:vAlign w:val="center"/>
          </w:tcPr>
          <w:p w:rsidR="000A76D2" w:rsidRDefault="007C71F2">
            <w:pPr>
              <w:ind w:firstLineChars="50" w:firstLine="140"/>
              <w:jc w:val="center"/>
              <w:rPr>
                <w:rFonts w:ascii="仿宋" w:eastAsia="仿宋" w:hAnsi="仿宋"/>
                <w:sz w:val="28"/>
                <w:szCs w:val="28"/>
              </w:rPr>
            </w:pPr>
            <w:r>
              <w:rPr>
                <w:rFonts w:ascii="仿宋" w:eastAsia="仿宋" w:hAnsi="仿宋" w:cs="宋体" w:hint="eastAsia"/>
                <w:kern w:val="0"/>
                <w:sz w:val="28"/>
                <w:szCs w:val="28"/>
              </w:rPr>
              <w:t>1</w:t>
            </w:r>
            <w:r w:rsidR="006D71C4">
              <w:rPr>
                <w:rFonts w:ascii="仿宋" w:eastAsia="仿宋" w:hAnsi="仿宋" w:cs="宋体" w:hint="eastAsia"/>
                <w:kern w:val="0"/>
                <w:sz w:val="28"/>
                <w:szCs w:val="28"/>
              </w:rPr>
              <w:t>6</w:t>
            </w:r>
          </w:p>
        </w:tc>
        <w:tc>
          <w:tcPr>
            <w:tcW w:w="6967" w:type="dxa"/>
            <w:tcBorders>
              <w:bottom w:val="single" w:sz="4" w:space="0" w:color="auto"/>
            </w:tcBorders>
            <w:tcMar>
              <w:top w:w="15" w:type="dxa"/>
              <w:left w:w="15" w:type="dxa"/>
              <w:bottom w:w="15" w:type="dxa"/>
              <w:right w:w="15" w:type="dxa"/>
            </w:tcMar>
            <w:vAlign w:val="center"/>
          </w:tcPr>
          <w:p w:rsidR="000A76D2" w:rsidRDefault="007C71F2">
            <w:pPr>
              <w:spacing w:line="360" w:lineRule="auto"/>
              <w:jc w:val="left"/>
              <w:rPr>
                <w:rFonts w:ascii="仿宋" w:eastAsia="仿宋" w:hAnsi="仿宋"/>
                <w:sz w:val="28"/>
                <w:szCs w:val="28"/>
              </w:rPr>
            </w:pPr>
            <w:r>
              <w:rPr>
                <w:rFonts w:ascii="仿宋" w:eastAsia="仿宋" w:hAnsi="仿宋" w:hint="eastAsia"/>
                <w:sz w:val="28"/>
                <w:szCs w:val="28"/>
              </w:rPr>
              <w:t>1.实验人员具备特种设备资格证（电梯），每提供1个技师证得</w:t>
            </w:r>
            <w:r w:rsidR="006D71C4">
              <w:rPr>
                <w:rFonts w:ascii="仿宋" w:eastAsia="仿宋" w:hAnsi="仿宋" w:hint="eastAsia"/>
                <w:sz w:val="28"/>
                <w:szCs w:val="28"/>
              </w:rPr>
              <w:t>4</w:t>
            </w:r>
            <w:r>
              <w:rPr>
                <w:rFonts w:ascii="仿宋" w:eastAsia="仿宋" w:hAnsi="仿宋" w:hint="eastAsia"/>
                <w:sz w:val="28"/>
                <w:szCs w:val="28"/>
              </w:rPr>
              <w:t>分，每提供1个高级证得</w:t>
            </w:r>
            <w:r w:rsidR="006D71C4">
              <w:rPr>
                <w:rFonts w:ascii="仿宋" w:eastAsia="仿宋" w:hAnsi="仿宋" w:hint="eastAsia"/>
                <w:sz w:val="28"/>
                <w:szCs w:val="28"/>
              </w:rPr>
              <w:t>3</w:t>
            </w:r>
            <w:r>
              <w:rPr>
                <w:rFonts w:ascii="仿宋" w:eastAsia="仿宋" w:hAnsi="仿宋" w:hint="eastAsia"/>
                <w:sz w:val="28"/>
                <w:szCs w:val="28"/>
              </w:rPr>
              <w:t>分，每提供1个中级证得</w:t>
            </w:r>
            <w:r w:rsidR="006D71C4">
              <w:rPr>
                <w:rFonts w:ascii="仿宋" w:eastAsia="仿宋" w:hAnsi="仿宋" w:hint="eastAsia"/>
                <w:sz w:val="28"/>
                <w:szCs w:val="28"/>
              </w:rPr>
              <w:t>2</w:t>
            </w:r>
            <w:r>
              <w:rPr>
                <w:rFonts w:ascii="仿宋" w:eastAsia="仿宋" w:hAnsi="仿宋" w:hint="eastAsia"/>
                <w:sz w:val="28"/>
                <w:szCs w:val="28"/>
              </w:rPr>
              <w:t>分，最高得1</w:t>
            </w:r>
            <w:r w:rsidR="008C342C">
              <w:rPr>
                <w:rFonts w:ascii="仿宋" w:eastAsia="仿宋" w:hAnsi="仿宋" w:hint="eastAsia"/>
                <w:sz w:val="28"/>
                <w:szCs w:val="28"/>
              </w:rPr>
              <w:t>6</w:t>
            </w:r>
            <w:r>
              <w:rPr>
                <w:rFonts w:ascii="仿宋" w:eastAsia="仿宋" w:hAnsi="仿宋" w:hint="eastAsia"/>
                <w:sz w:val="28"/>
                <w:szCs w:val="28"/>
              </w:rPr>
              <w:t>分。</w:t>
            </w:r>
          </w:p>
          <w:p w:rsidR="000A76D2" w:rsidRDefault="007C71F2">
            <w:pPr>
              <w:spacing w:line="360" w:lineRule="auto"/>
              <w:jc w:val="left"/>
              <w:rPr>
                <w:rFonts w:ascii="仿宋" w:eastAsia="仿宋" w:hAnsi="仿宋"/>
                <w:sz w:val="28"/>
                <w:szCs w:val="28"/>
              </w:rPr>
            </w:pPr>
            <w:r>
              <w:rPr>
                <w:rFonts w:ascii="仿宋" w:eastAsia="仿宋" w:hAnsi="仿宋" w:hint="eastAsia"/>
                <w:sz w:val="28"/>
                <w:szCs w:val="28"/>
              </w:rPr>
              <w:t>2.同一个人证件</w:t>
            </w:r>
            <w:proofErr w:type="gramStart"/>
            <w:r>
              <w:rPr>
                <w:rFonts w:ascii="仿宋" w:eastAsia="仿宋" w:hAnsi="仿宋" w:hint="eastAsia"/>
                <w:sz w:val="28"/>
                <w:szCs w:val="28"/>
              </w:rPr>
              <w:t>取最高</w:t>
            </w:r>
            <w:proofErr w:type="gramEnd"/>
            <w:r>
              <w:rPr>
                <w:rFonts w:ascii="仿宋" w:eastAsia="仿宋" w:hAnsi="仿宋" w:hint="eastAsia"/>
                <w:sz w:val="28"/>
                <w:szCs w:val="28"/>
              </w:rPr>
              <w:t>等级得分。</w:t>
            </w:r>
          </w:p>
          <w:p w:rsidR="000A76D2" w:rsidRDefault="007C71F2">
            <w:pPr>
              <w:widowControl/>
              <w:spacing w:line="360" w:lineRule="auto"/>
              <w:jc w:val="left"/>
              <w:rPr>
                <w:rFonts w:ascii="宋体" w:hAnsi="宋体"/>
                <w:color w:val="FF0000"/>
                <w:sz w:val="28"/>
                <w:szCs w:val="28"/>
              </w:rPr>
            </w:pPr>
            <w:r>
              <w:rPr>
                <w:rFonts w:ascii="仿宋" w:eastAsia="仿宋" w:hAnsi="仿宋" w:hint="eastAsia"/>
                <w:sz w:val="28"/>
                <w:szCs w:val="28"/>
              </w:rPr>
              <w:t>提供以上人员资格证明及参加单位为其缴纳的近三个月缴纳社保的证明文件（不包括搬运工），如开标日上一个月的社保材料因社保部门原因暂时无法取得，则可以往前顺推</w:t>
            </w:r>
            <w:r>
              <w:rPr>
                <w:rFonts w:ascii="仿宋" w:eastAsia="仿宋" w:hAnsi="仿宋" w:hint="eastAsia"/>
                <w:sz w:val="28"/>
                <w:szCs w:val="28"/>
                <w:lang w:val="sq-AL"/>
              </w:rPr>
              <w:t>一个月。（未按要求提供或提供不清晰导致专家无法判断的不得分，原件备查）</w:t>
            </w:r>
          </w:p>
        </w:tc>
      </w:tr>
      <w:tr w:rsidR="000A76D2">
        <w:trPr>
          <w:trHeight w:val="555"/>
          <w:tblCellSpacing w:w="0" w:type="dxa"/>
          <w:jc w:val="center"/>
        </w:trPr>
        <w:tc>
          <w:tcPr>
            <w:tcW w:w="9030" w:type="dxa"/>
            <w:gridSpan w:val="3"/>
            <w:tcMar>
              <w:top w:w="15" w:type="dxa"/>
              <w:left w:w="15" w:type="dxa"/>
              <w:bottom w:w="15" w:type="dxa"/>
              <w:right w:w="15" w:type="dxa"/>
            </w:tcMar>
            <w:vAlign w:val="center"/>
          </w:tcPr>
          <w:p w:rsidR="000A76D2" w:rsidRDefault="007C71F2">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0A76D2">
        <w:trPr>
          <w:trHeight w:val="555"/>
          <w:tblCellSpacing w:w="0" w:type="dxa"/>
          <w:jc w:val="center"/>
        </w:trPr>
        <w:tc>
          <w:tcPr>
            <w:tcW w:w="1355"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0A76D2" w:rsidRDefault="007C71F2">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0A76D2" w:rsidRDefault="007C71F2">
            <w:pPr>
              <w:numPr>
                <w:ilvl w:val="0"/>
                <w:numId w:val="17"/>
              </w:numPr>
              <w:spacing w:line="360" w:lineRule="auto"/>
              <w:ind w:left="604" w:hanging="709"/>
              <w:jc w:val="left"/>
              <w:rPr>
                <w:rFonts w:ascii="仿宋" w:eastAsia="仿宋" w:hAnsi="仿宋"/>
                <w:sz w:val="28"/>
                <w:szCs w:val="28"/>
              </w:rPr>
            </w:pPr>
            <w:r>
              <w:rPr>
                <w:rFonts w:ascii="仿宋" w:eastAsia="仿宋" w:hAnsi="仿宋" w:hint="eastAsia"/>
                <w:sz w:val="28"/>
                <w:szCs w:val="28"/>
              </w:rPr>
              <w:t>本项目以各供应商所提交的有效最终报价为参评报价。</w:t>
            </w:r>
          </w:p>
          <w:p w:rsidR="000A76D2" w:rsidRDefault="007C71F2">
            <w:pPr>
              <w:numPr>
                <w:ilvl w:val="0"/>
                <w:numId w:val="17"/>
              </w:numPr>
              <w:spacing w:line="360" w:lineRule="auto"/>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w:t>
            </w:r>
            <w:r>
              <w:rPr>
                <w:rFonts w:ascii="仿宋" w:eastAsia="仿宋" w:hAnsi="仿宋" w:hint="eastAsia"/>
                <w:sz w:val="28"/>
                <w:szCs w:val="28"/>
              </w:rPr>
              <w:lastRenderedPageBreak/>
              <w:t>所有符合要求的参加单位总价的算术平均值为基准价。</w:t>
            </w:r>
          </w:p>
          <w:p w:rsidR="000A76D2" w:rsidRDefault="007C71F2">
            <w:pPr>
              <w:numPr>
                <w:ilvl w:val="0"/>
                <w:numId w:val="17"/>
              </w:numPr>
              <w:spacing w:line="360" w:lineRule="auto"/>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0A76D2" w:rsidRDefault="007C71F2">
            <w:pPr>
              <w:numPr>
                <w:ilvl w:val="0"/>
                <w:numId w:val="17"/>
              </w:numPr>
              <w:spacing w:line="360" w:lineRule="auto"/>
              <w:ind w:left="604" w:hanging="709"/>
              <w:jc w:val="left"/>
              <w:rPr>
                <w:rFonts w:ascii="仿宋" w:eastAsia="仿宋" w:hAnsi="仿宋"/>
                <w:sz w:val="28"/>
                <w:szCs w:val="28"/>
              </w:rPr>
            </w:pPr>
            <w:r>
              <w:rPr>
                <w:rFonts w:ascii="仿宋" w:eastAsia="仿宋" w:hAnsi="仿宋" w:hint="eastAsia"/>
                <w:sz w:val="28"/>
                <w:szCs w:val="28"/>
              </w:rPr>
              <w:t>价格分计算公式：</w:t>
            </w:r>
          </w:p>
          <w:p w:rsidR="000A76D2" w:rsidRDefault="007C71F2">
            <w:pPr>
              <w:widowControl/>
              <w:numPr>
                <w:ilvl w:val="0"/>
                <w:numId w:val="18"/>
              </w:numPr>
              <w:spacing w:line="360" w:lineRule="auto"/>
              <w:jc w:val="center"/>
              <w:rPr>
                <w:rFonts w:ascii="仿宋" w:eastAsia="仿宋" w:hAnsi="仿宋"/>
                <w:sz w:val="28"/>
                <w:szCs w:val="28"/>
              </w:rPr>
            </w:pPr>
            <w:r>
              <w:rPr>
                <w:rFonts w:ascii="仿宋" w:eastAsia="仿宋" w:hAnsi="仿宋"/>
                <w:sz w:val="28"/>
                <w:szCs w:val="28"/>
              </w:rPr>
              <w:t>|参评报价-基准价|÷基准价）×价格权重</w:t>
            </w:r>
            <w:r>
              <w:rPr>
                <w:rFonts w:ascii="仿宋" w:eastAsia="仿宋" w:hAnsi="仿宋" w:hint="eastAsia"/>
                <w:sz w:val="28"/>
                <w:szCs w:val="28"/>
              </w:rPr>
              <w:t>分</w:t>
            </w:r>
          </w:p>
          <w:p w:rsidR="000A76D2" w:rsidRDefault="007C71F2">
            <w:pPr>
              <w:widowControl/>
              <w:numPr>
                <w:ilvl w:val="255"/>
                <w:numId w:val="0"/>
              </w:numPr>
              <w:spacing w:line="360" w:lineRule="auto"/>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0A76D2" w:rsidRDefault="000A76D2">
      <w:pPr>
        <w:spacing w:line="360" w:lineRule="auto"/>
        <w:ind w:firstLineChars="200" w:firstLine="560"/>
        <w:rPr>
          <w:rFonts w:ascii="仿宋" w:eastAsia="仿宋" w:hAnsi="仿宋"/>
          <w:sz w:val="28"/>
          <w:szCs w:val="28"/>
        </w:rPr>
      </w:pPr>
    </w:p>
    <w:p w:rsidR="000A76D2" w:rsidRDefault="007C71F2">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0A76D2" w:rsidRDefault="007C71F2" w:rsidP="007C71F2">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0A76D2" w:rsidRDefault="007C71F2" w:rsidP="007C71F2">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0A76D2" w:rsidRDefault="007C71F2">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0A76D2" w:rsidRDefault="007C71F2">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0A76D2" w:rsidRDefault="007C71F2">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0A76D2" w:rsidRDefault="007C71F2">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w:t>
      </w:r>
      <w:r>
        <w:rPr>
          <w:rFonts w:ascii="仿宋" w:eastAsia="仿宋" w:hAnsi="仿宋" w:hint="eastAsia"/>
          <w:sz w:val="28"/>
          <w:szCs w:val="28"/>
        </w:rPr>
        <w:lastRenderedPageBreak/>
        <w:t>动地或在解答参加单位提出的澄清问题时对“邀请通知书”进行修改，并有权对谈判日期进行调整。</w:t>
      </w:r>
    </w:p>
    <w:p w:rsidR="000A76D2" w:rsidRDefault="007C71F2" w:rsidP="00332A53">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360" w:lineRule="auto"/>
        <w:jc w:val="center"/>
        <w:outlineLvl w:val="0"/>
        <w:rPr>
          <w:b/>
          <w:sz w:val="32"/>
          <w:szCs w:val="32"/>
        </w:rPr>
      </w:pPr>
      <w:bookmarkStart w:id="48" w:name="_Toc54773226"/>
      <w:r>
        <w:rPr>
          <w:rFonts w:hint="eastAsia"/>
          <w:b/>
          <w:sz w:val="32"/>
          <w:szCs w:val="32"/>
        </w:rPr>
        <w:lastRenderedPageBreak/>
        <w:t>第四部分：响应文件说明</w:t>
      </w:r>
      <w:bookmarkEnd w:id="48"/>
    </w:p>
    <w:p w:rsidR="000A76D2" w:rsidRDefault="007C71F2">
      <w:pPr>
        <w:numPr>
          <w:ilvl w:val="0"/>
          <w:numId w:val="1"/>
        </w:numPr>
        <w:spacing w:line="360" w:lineRule="auto"/>
        <w:outlineLvl w:val="1"/>
        <w:rPr>
          <w:rFonts w:ascii="仿宋" w:eastAsia="仿宋" w:hAnsi="仿宋"/>
          <w:bCs/>
          <w:sz w:val="28"/>
          <w:szCs w:val="28"/>
        </w:rPr>
      </w:pPr>
      <w:bookmarkStart w:id="49" w:name="_Toc478374825"/>
      <w:bookmarkStart w:id="50" w:name="_Toc54773227"/>
      <w:r>
        <w:rPr>
          <w:rFonts w:ascii="仿宋" w:eastAsia="仿宋" w:hAnsi="仿宋" w:hint="eastAsia"/>
          <w:bCs/>
          <w:sz w:val="28"/>
          <w:szCs w:val="28"/>
        </w:rPr>
        <w:t>被邀请供应商参评时应递交的报价清单和响应文件</w:t>
      </w:r>
      <w:bookmarkEnd w:id="49"/>
      <w:bookmarkEnd w:id="50"/>
    </w:p>
    <w:p w:rsidR="000A76D2" w:rsidRDefault="007C71F2">
      <w:pPr>
        <w:spacing w:line="560" w:lineRule="exact"/>
        <w:ind w:firstLineChars="150" w:firstLine="420"/>
        <w:rPr>
          <w:rFonts w:ascii="仿宋" w:eastAsia="仿宋" w:hAnsi="仿宋"/>
          <w:bCs/>
          <w:sz w:val="28"/>
          <w:szCs w:val="28"/>
        </w:rPr>
      </w:pPr>
      <w:r>
        <w:rPr>
          <w:rFonts w:ascii="仿宋" w:eastAsia="仿宋" w:hAnsi="仿宋" w:hint="eastAsia"/>
          <w:bCs/>
          <w:sz w:val="28"/>
          <w:szCs w:val="28"/>
        </w:rPr>
        <w:t>按第十一项、第十二项要求提供的相应文件（含商务、技术条款响应/偏离表，报价清单），响应文件应编制目录（含页码） 。</w:t>
      </w:r>
    </w:p>
    <w:p w:rsidR="000A76D2" w:rsidRDefault="007C71F2">
      <w:pPr>
        <w:spacing w:line="560" w:lineRule="exact"/>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公司情况一览表；</w:t>
      </w:r>
    </w:p>
    <w:p w:rsidR="000A76D2" w:rsidRDefault="007C71F2">
      <w:pPr>
        <w:numPr>
          <w:ilvl w:val="1"/>
          <w:numId w:val="19"/>
        </w:numPr>
        <w:spacing w:line="560" w:lineRule="exact"/>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法定代表人证明书（加盖公章）；</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商务条款响应/偏离表；</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项目报价一览表（加盖公章）；</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0A76D2" w:rsidRDefault="007C71F2">
      <w:pPr>
        <w:numPr>
          <w:ilvl w:val="1"/>
          <w:numId w:val="19"/>
        </w:numPr>
        <w:spacing w:line="560" w:lineRule="exact"/>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0A76D2" w:rsidRDefault="007C71F2">
      <w:pPr>
        <w:numPr>
          <w:ilvl w:val="1"/>
          <w:numId w:val="19"/>
        </w:numPr>
        <w:spacing w:line="560" w:lineRule="exact"/>
        <w:ind w:left="1134" w:hanging="567"/>
        <w:rPr>
          <w:rFonts w:ascii="仿宋" w:eastAsia="仿宋" w:hAnsi="仿宋"/>
          <w:color w:val="FF0000"/>
          <w:sz w:val="30"/>
          <w:szCs w:val="30"/>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0A76D2" w:rsidRDefault="007C71F2" w:rsidP="00332A53">
      <w:pPr>
        <w:spacing w:beforeLines="100" w:afterLines="100" w:line="360" w:lineRule="auto"/>
        <w:jc w:val="center"/>
        <w:outlineLvl w:val="0"/>
        <w:rPr>
          <w:rFonts w:ascii="仿宋" w:eastAsia="仿宋" w:hAnsi="仿宋"/>
          <w:sz w:val="32"/>
          <w:szCs w:val="32"/>
        </w:rPr>
      </w:pPr>
      <w:bookmarkStart w:id="51" w:name="_Toc54773228"/>
      <w:r>
        <w:rPr>
          <w:rFonts w:hint="eastAsia"/>
          <w:b/>
          <w:sz w:val="32"/>
          <w:szCs w:val="32"/>
        </w:rPr>
        <w:lastRenderedPageBreak/>
        <w:t>第五部分：参考附件</w:t>
      </w:r>
      <w:bookmarkEnd w:id="51"/>
    </w:p>
    <w:p w:rsidR="000A76D2" w:rsidRDefault="007C71F2">
      <w:pPr>
        <w:spacing w:line="0" w:lineRule="atLeast"/>
        <w:outlineLvl w:val="1"/>
        <w:rPr>
          <w:rFonts w:ascii="仿宋" w:eastAsia="仿宋" w:hAnsi="仿宋"/>
          <w:sz w:val="28"/>
          <w:szCs w:val="28"/>
        </w:rPr>
      </w:pPr>
      <w:bookmarkStart w:id="52" w:name="_Toc54773229"/>
      <w:r>
        <w:rPr>
          <w:rFonts w:ascii="仿宋" w:eastAsia="仿宋" w:hAnsi="仿宋" w:hint="eastAsia"/>
          <w:sz w:val="28"/>
          <w:szCs w:val="28"/>
        </w:rPr>
        <w:t>附件1：考察证明</w:t>
      </w:r>
      <w:bookmarkEnd w:id="52"/>
    </w:p>
    <w:p w:rsidR="000A76D2" w:rsidRDefault="000A76D2">
      <w:pPr>
        <w:spacing w:line="0" w:lineRule="atLeast"/>
        <w:rPr>
          <w:rFonts w:ascii="仿宋_GB2312" w:eastAsia="仿宋_GB2312" w:hAnsi="仿宋"/>
          <w:sz w:val="24"/>
        </w:rPr>
      </w:pPr>
    </w:p>
    <w:p w:rsidR="000A76D2" w:rsidRDefault="000A76D2">
      <w:pPr>
        <w:spacing w:line="0" w:lineRule="atLeast"/>
        <w:jc w:val="left"/>
        <w:rPr>
          <w:rFonts w:ascii="仿宋_GB2312" w:eastAsia="仿宋_GB2312" w:hAnsi="仿宋" w:cs="宋体"/>
          <w:kern w:val="0"/>
          <w:sz w:val="32"/>
          <w:szCs w:val="32"/>
        </w:rPr>
      </w:pPr>
    </w:p>
    <w:p w:rsidR="000A76D2" w:rsidRDefault="007C71F2">
      <w:pPr>
        <w:spacing w:before="120" w:after="240"/>
        <w:jc w:val="center"/>
        <w:rPr>
          <w:rFonts w:ascii="宋体" w:hAnsi="宋体"/>
          <w:b/>
          <w:sz w:val="32"/>
          <w:szCs w:val="32"/>
        </w:rPr>
      </w:pPr>
      <w:r>
        <w:rPr>
          <w:rFonts w:ascii="宋体" w:hAnsi="宋体" w:hint="eastAsia"/>
          <w:b/>
          <w:sz w:val="32"/>
          <w:szCs w:val="32"/>
        </w:rPr>
        <w:t>现场考察证明</w:t>
      </w:r>
    </w:p>
    <w:p w:rsidR="000A76D2" w:rsidRDefault="000A76D2">
      <w:pPr>
        <w:spacing w:line="0" w:lineRule="atLeast"/>
        <w:rPr>
          <w:rFonts w:ascii="仿宋_GB2312" w:eastAsia="仿宋_GB2312" w:hAnsi="仿宋"/>
          <w:sz w:val="28"/>
          <w:szCs w:val="28"/>
        </w:rPr>
      </w:pPr>
    </w:p>
    <w:p w:rsidR="000A76D2" w:rsidRDefault="007C71F2">
      <w:pPr>
        <w:spacing w:line="360" w:lineRule="auto"/>
        <w:rPr>
          <w:rFonts w:ascii="仿宋" w:eastAsia="仿宋" w:hAnsi="仿宋"/>
          <w:sz w:val="28"/>
          <w:szCs w:val="28"/>
        </w:rPr>
      </w:pPr>
      <w:r>
        <w:rPr>
          <w:rFonts w:ascii="仿宋" w:eastAsia="仿宋" w:hAnsi="仿宋" w:hint="eastAsia"/>
          <w:sz w:val="28"/>
          <w:szCs w:val="28"/>
        </w:rPr>
        <w:t>供方（                            ）：</w:t>
      </w:r>
    </w:p>
    <w:p w:rsidR="000A76D2" w:rsidRDefault="007C71F2">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b/>
          <w:sz w:val="28"/>
          <w:szCs w:val="28"/>
        </w:rPr>
        <w:t>*</w:t>
      </w:r>
      <w:r>
        <w:rPr>
          <w:rFonts w:ascii="仿宋" w:eastAsia="仿宋" w:hAnsi="仿宋" w:hint="eastAsia"/>
          <w:b/>
          <w:sz w:val="28"/>
          <w:szCs w:val="28"/>
        </w:rPr>
        <w:t>年*月</w:t>
      </w:r>
      <w:r>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参加了采购人（深圳会展中心管理有限责任公司）组织的</w:t>
      </w:r>
      <w:r>
        <w:rPr>
          <w:rFonts w:ascii="仿宋" w:eastAsia="仿宋" w:hAnsi="仿宋" w:hint="eastAsia"/>
          <w:b/>
          <w:sz w:val="28"/>
          <w:szCs w:val="28"/>
        </w:rPr>
        <w:t>*项目</w:t>
      </w:r>
      <w:r>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0A76D2" w:rsidRDefault="000A76D2">
      <w:pPr>
        <w:spacing w:line="0" w:lineRule="atLeast"/>
        <w:rPr>
          <w:rFonts w:ascii="仿宋" w:eastAsia="仿宋" w:hAnsi="仿宋"/>
          <w:sz w:val="28"/>
          <w:szCs w:val="28"/>
        </w:rPr>
      </w:pPr>
    </w:p>
    <w:p w:rsidR="000A76D2" w:rsidRDefault="000A76D2">
      <w:pPr>
        <w:spacing w:line="0" w:lineRule="atLeast"/>
        <w:rPr>
          <w:rFonts w:ascii="仿宋" w:eastAsia="仿宋" w:hAnsi="仿宋"/>
          <w:sz w:val="28"/>
          <w:szCs w:val="28"/>
        </w:rPr>
      </w:pPr>
    </w:p>
    <w:p w:rsidR="000A76D2" w:rsidRDefault="000A76D2">
      <w:pPr>
        <w:spacing w:line="0" w:lineRule="atLeast"/>
        <w:rPr>
          <w:rFonts w:ascii="仿宋" w:eastAsia="仿宋" w:hAnsi="仿宋"/>
          <w:sz w:val="28"/>
          <w:szCs w:val="28"/>
        </w:rPr>
      </w:pPr>
    </w:p>
    <w:p w:rsidR="000A76D2" w:rsidRDefault="000A76D2">
      <w:pPr>
        <w:spacing w:line="0" w:lineRule="atLeast"/>
        <w:rPr>
          <w:rFonts w:ascii="仿宋" w:eastAsia="仿宋" w:hAnsi="仿宋"/>
          <w:sz w:val="28"/>
          <w:szCs w:val="28"/>
        </w:rPr>
      </w:pPr>
    </w:p>
    <w:p w:rsidR="000A76D2" w:rsidRDefault="000A76D2">
      <w:pPr>
        <w:spacing w:line="0" w:lineRule="atLeast"/>
        <w:rPr>
          <w:rFonts w:ascii="仿宋" w:eastAsia="仿宋" w:hAnsi="仿宋"/>
          <w:sz w:val="28"/>
          <w:szCs w:val="28"/>
        </w:rPr>
      </w:pPr>
    </w:p>
    <w:p w:rsidR="000A76D2" w:rsidRDefault="007C71F2">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0A76D2" w:rsidRDefault="007C71F2">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0A76D2" w:rsidRDefault="000A76D2">
      <w:pPr>
        <w:spacing w:line="0" w:lineRule="atLeast"/>
        <w:rPr>
          <w:rFonts w:ascii="仿宋_GB2312" w:eastAsia="仿宋_GB2312"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7C71F2">
      <w:pPr>
        <w:spacing w:line="0" w:lineRule="atLeast"/>
        <w:rPr>
          <w:rFonts w:ascii="仿宋" w:eastAsia="仿宋" w:hAnsi="仿宋"/>
          <w:sz w:val="24"/>
        </w:rPr>
      </w:pPr>
      <w:r>
        <w:rPr>
          <w:rFonts w:ascii="仿宋" w:eastAsia="仿宋" w:hAnsi="仿宋"/>
          <w:sz w:val="24"/>
        </w:rPr>
        <w:br w:type="page"/>
      </w:r>
    </w:p>
    <w:p w:rsidR="000A76D2" w:rsidRDefault="007C71F2">
      <w:pPr>
        <w:spacing w:line="0" w:lineRule="atLeast"/>
        <w:outlineLvl w:val="1"/>
        <w:rPr>
          <w:rFonts w:ascii="仿宋" w:eastAsia="仿宋" w:hAnsi="仿宋"/>
          <w:sz w:val="28"/>
          <w:szCs w:val="28"/>
        </w:rPr>
      </w:pPr>
      <w:bookmarkStart w:id="53" w:name="_Toc54773230"/>
      <w:r>
        <w:rPr>
          <w:rFonts w:ascii="仿宋" w:eastAsia="仿宋" w:hAnsi="仿宋" w:hint="eastAsia"/>
          <w:sz w:val="28"/>
          <w:szCs w:val="28"/>
        </w:rPr>
        <w:lastRenderedPageBreak/>
        <w:t>附件2：技术服务响应/偏离表</w:t>
      </w:r>
      <w:bookmarkEnd w:id="53"/>
    </w:p>
    <w:p w:rsidR="000A76D2" w:rsidRDefault="000A76D2">
      <w:pPr>
        <w:spacing w:line="0" w:lineRule="atLeast"/>
        <w:rPr>
          <w:rFonts w:ascii="仿宋_GB2312" w:eastAsia="仿宋_GB2312" w:hAnsi="仿宋"/>
          <w:sz w:val="24"/>
        </w:rPr>
      </w:pPr>
    </w:p>
    <w:p w:rsidR="000A76D2" w:rsidRDefault="007C71F2">
      <w:pPr>
        <w:spacing w:before="120" w:after="240"/>
        <w:jc w:val="center"/>
        <w:rPr>
          <w:rFonts w:ascii="宋体" w:hAnsi="宋体"/>
          <w:b/>
          <w:sz w:val="32"/>
          <w:szCs w:val="32"/>
        </w:rPr>
      </w:pPr>
      <w:bookmarkStart w:id="54" w:name="_Toc211248418"/>
      <w:r>
        <w:rPr>
          <w:rFonts w:ascii="宋体" w:hAnsi="宋体" w:hint="eastAsia"/>
          <w:b/>
          <w:sz w:val="32"/>
          <w:szCs w:val="32"/>
        </w:rPr>
        <w:t>技术服务响应/偏离表</w:t>
      </w:r>
      <w:bookmarkEnd w:id="54"/>
    </w:p>
    <w:p w:rsidR="000A76D2" w:rsidRDefault="007C71F2">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0A76D2">
        <w:trPr>
          <w:trHeight w:val="541"/>
          <w:tblHeader/>
          <w:jc w:val="center"/>
        </w:trPr>
        <w:tc>
          <w:tcPr>
            <w:tcW w:w="609" w:type="dxa"/>
            <w:vMerge w:val="restart"/>
            <w:vAlign w:val="center"/>
          </w:tcPr>
          <w:p w:rsidR="000A76D2" w:rsidRDefault="007C71F2">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0A76D2" w:rsidRDefault="007C71F2">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0A76D2" w:rsidRDefault="007C71F2">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0A76D2">
        <w:trPr>
          <w:trHeight w:val="270"/>
          <w:tblHeader/>
          <w:jc w:val="center"/>
        </w:trPr>
        <w:tc>
          <w:tcPr>
            <w:tcW w:w="609" w:type="dxa"/>
            <w:vMerge/>
            <w:vAlign w:val="center"/>
          </w:tcPr>
          <w:p w:rsidR="000A76D2" w:rsidRDefault="000A76D2">
            <w:pPr>
              <w:spacing w:line="0" w:lineRule="atLeast"/>
              <w:jc w:val="center"/>
              <w:rPr>
                <w:rFonts w:ascii="仿宋" w:eastAsia="仿宋" w:hAnsi="仿宋"/>
                <w:sz w:val="28"/>
                <w:szCs w:val="28"/>
              </w:rPr>
            </w:pPr>
          </w:p>
        </w:tc>
        <w:tc>
          <w:tcPr>
            <w:tcW w:w="935" w:type="dxa"/>
            <w:vAlign w:val="center"/>
          </w:tcPr>
          <w:p w:rsidR="000A76D2" w:rsidRDefault="007C71F2">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0A76D2" w:rsidRDefault="007C71F2">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A76D2" w:rsidRDefault="007C71F2">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A76D2" w:rsidRDefault="007C71F2">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0A76D2" w:rsidRDefault="007C71F2">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A76D2" w:rsidRDefault="007C71F2">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A76D2">
        <w:trPr>
          <w:jc w:val="center"/>
        </w:trPr>
        <w:tc>
          <w:tcPr>
            <w:tcW w:w="609" w:type="dxa"/>
            <w:vAlign w:val="center"/>
          </w:tcPr>
          <w:p w:rsidR="000A76D2" w:rsidRDefault="000A76D2">
            <w:pPr>
              <w:numPr>
                <w:ilvl w:val="0"/>
                <w:numId w:val="20"/>
              </w:numPr>
              <w:spacing w:line="0" w:lineRule="atLeast"/>
              <w:jc w:val="center"/>
              <w:rPr>
                <w:rFonts w:ascii="仿宋" w:eastAsia="仿宋" w:hAnsi="仿宋"/>
                <w:sz w:val="28"/>
                <w:szCs w:val="28"/>
              </w:rPr>
            </w:pPr>
          </w:p>
        </w:tc>
        <w:tc>
          <w:tcPr>
            <w:tcW w:w="935" w:type="dxa"/>
          </w:tcPr>
          <w:p w:rsidR="000A76D2" w:rsidRDefault="000A76D2">
            <w:pPr>
              <w:spacing w:line="400" w:lineRule="exact"/>
              <w:ind w:left="170"/>
              <w:rPr>
                <w:rFonts w:ascii="仿宋" w:eastAsia="仿宋" w:hAnsi="仿宋"/>
                <w:sz w:val="28"/>
                <w:szCs w:val="28"/>
              </w:rPr>
            </w:pPr>
          </w:p>
        </w:tc>
        <w:tc>
          <w:tcPr>
            <w:tcW w:w="4773" w:type="dxa"/>
          </w:tcPr>
          <w:p w:rsidR="000A76D2" w:rsidRDefault="000A76D2">
            <w:pPr>
              <w:spacing w:line="400" w:lineRule="exact"/>
              <w:rPr>
                <w:rFonts w:ascii="仿宋" w:eastAsia="仿宋" w:hAnsi="仿宋"/>
                <w:sz w:val="28"/>
                <w:szCs w:val="28"/>
              </w:rPr>
            </w:pPr>
          </w:p>
        </w:tc>
        <w:tc>
          <w:tcPr>
            <w:tcW w:w="1690" w:type="dxa"/>
            <w:vAlign w:val="center"/>
          </w:tcPr>
          <w:p w:rsidR="000A76D2" w:rsidRDefault="000A76D2">
            <w:pPr>
              <w:spacing w:line="0" w:lineRule="atLeast"/>
              <w:jc w:val="center"/>
              <w:rPr>
                <w:rFonts w:ascii="仿宋" w:eastAsia="仿宋" w:hAnsi="仿宋"/>
                <w:sz w:val="28"/>
                <w:szCs w:val="28"/>
              </w:rPr>
            </w:pPr>
          </w:p>
        </w:tc>
        <w:tc>
          <w:tcPr>
            <w:tcW w:w="641" w:type="dxa"/>
            <w:vAlign w:val="center"/>
          </w:tcPr>
          <w:p w:rsidR="000A76D2" w:rsidRDefault="000A76D2">
            <w:pPr>
              <w:spacing w:line="0" w:lineRule="atLeast"/>
              <w:jc w:val="center"/>
              <w:rPr>
                <w:rFonts w:ascii="仿宋" w:eastAsia="仿宋" w:hAnsi="仿宋"/>
                <w:sz w:val="28"/>
                <w:szCs w:val="28"/>
              </w:rPr>
            </w:pPr>
          </w:p>
        </w:tc>
        <w:tc>
          <w:tcPr>
            <w:tcW w:w="895" w:type="dxa"/>
            <w:vAlign w:val="center"/>
          </w:tcPr>
          <w:p w:rsidR="000A76D2" w:rsidRDefault="000A76D2">
            <w:pPr>
              <w:spacing w:line="0" w:lineRule="atLeast"/>
              <w:jc w:val="center"/>
              <w:rPr>
                <w:rFonts w:ascii="仿宋" w:eastAsia="仿宋" w:hAnsi="仿宋"/>
                <w:sz w:val="28"/>
                <w:szCs w:val="28"/>
              </w:rPr>
            </w:pPr>
          </w:p>
        </w:tc>
      </w:tr>
      <w:tr w:rsidR="000A76D2">
        <w:trPr>
          <w:jc w:val="center"/>
        </w:trPr>
        <w:tc>
          <w:tcPr>
            <w:tcW w:w="609" w:type="dxa"/>
            <w:vAlign w:val="center"/>
          </w:tcPr>
          <w:p w:rsidR="000A76D2" w:rsidRDefault="000A76D2">
            <w:pPr>
              <w:numPr>
                <w:ilvl w:val="0"/>
                <w:numId w:val="20"/>
              </w:numPr>
              <w:spacing w:line="0" w:lineRule="atLeast"/>
              <w:jc w:val="center"/>
              <w:rPr>
                <w:rFonts w:ascii="仿宋" w:eastAsia="仿宋" w:hAnsi="仿宋"/>
                <w:sz w:val="28"/>
                <w:szCs w:val="28"/>
              </w:rPr>
            </w:pPr>
          </w:p>
        </w:tc>
        <w:tc>
          <w:tcPr>
            <w:tcW w:w="935" w:type="dxa"/>
          </w:tcPr>
          <w:p w:rsidR="000A76D2" w:rsidRDefault="000A76D2">
            <w:pPr>
              <w:spacing w:line="400" w:lineRule="exact"/>
              <w:ind w:left="170"/>
              <w:rPr>
                <w:rFonts w:ascii="仿宋" w:eastAsia="仿宋" w:hAnsi="仿宋"/>
                <w:sz w:val="28"/>
                <w:szCs w:val="28"/>
              </w:rPr>
            </w:pPr>
          </w:p>
        </w:tc>
        <w:tc>
          <w:tcPr>
            <w:tcW w:w="4773" w:type="dxa"/>
          </w:tcPr>
          <w:p w:rsidR="000A76D2" w:rsidRDefault="000A76D2">
            <w:pPr>
              <w:spacing w:line="400" w:lineRule="exact"/>
              <w:rPr>
                <w:rFonts w:ascii="仿宋" w:eastAsia="仿宋" w:hAnsi="仿宋"/>
                <w:sz w:val="28"/>
                <w:szCs w:val="28"/>
              </w:rPr>
            </w:pPr>
          </w:p>
        </w:tc>
        <w:tc>
          <w:tcPr>
            <w:tcW w:w="1690" w:type="dxa"/>
            <w:vAlign w:val="center"/>
          </w:tcPr>
          <w:p w:rsidR="000A76D2" w:rsidRDefault="000A76D2">
            <w:pPr>
              <w:spacing w:line="0" w:lineRule="atLeast"/>
              <w:jc w:val="center"/>
              <w:rPr>
                <w:rFonts w:ascii="仿宋" w:eastAsia="仿宋" w:hAnsi="仿宋"/>
                <w:sz w:val="28"/>
                <w:szCs w:val="28"/>
              </w:rPr>
            </w:pPr>
          </w:p>
        </w:tc>
        <w:tc>
          <w:tcPr>
            <w:tcW w:w="641" w:type="dxa"/>
            <w:vAlign w:val="center"/>
          </w:tcPr>
          <w:p w:rsidR="000A76D2" w:rsidRDefault="000A76D2">
            <w:pPr>
              <w:spacing w:line="0" w:lineRule="atLeast"/>
              <w:jc w:val="center"/>
              <w:rPr>
                <w:rFonts w:ascii="仿宋" w:eastAsia="仿宋" w:hAnsi="仿宋"/>
                <w:sz w:val="28"/>
                <w:szCs w:val="28"/>
              </w:rPr>
            </w:pPr>
          </w:p>
        </w:tc>
        <w:tc>
          <w:tcPr>
            <w:tcW w:w="895" w:type="dxa"/>
            <w:vAlign w:val="center"/>
          </w:tcPr>
          <w:p w:rsidR="000A76D2" w:rsidRDefault="000A76D2">
            <w:pPr>
              <w:spacing w:line="0" w:lineRule="atLeast"/>
              <w:jc w:val="center"/>
              <w:rPr>
                <w:rFonts w:ascii="仿宋" w:eastAsia="仿宋" w:hAnsi="仿宋"/>
                <w:sz w:val="28"/>
                <w:szCs w:val="28"/>
              </w:rPr>
            </w:pPr>
          </w:p>
        </w:tc>
      </w:tr>
      <w:tr w:rsidR="000A76D2">
        <w:trPr>
          <w:jc w:val="center"/>
        </w:trPr>
        <w:tc>
          <w:tcPr>
            <w:tcW w:w="609" w:type="dxa"/>
            <w:vAlign w:val="center"/>
          </w:tcPr>
          <w:p w:rsidR="000A76D2" w:rsidRDefault="000A76D2">
            <w:pPr>
              <w:numPr>
                <w:ilvl w:val="0"/>
                <w:numId w:val="20"/>
              </w:numPr>
              <w:spacing w:line="0" w:lineRule="atLeast"/>
              <w:jc w:val="center"/>
              <w:rPr>
                <w:rFonts w:ascii="仿宋" w:eastAsia="仿宋" w:hAnsi="仿宋"/>
                <w:sz w:val="28"/>
                <w:szCs w:val="28"/>
              </w:rPr>
            </w:pPr>
          </w:p>
        </w:tc>
        <w:tc>
          <w:tcPr>
            <w:tcW w:w="935" w:type="dxa"/>
          </w:tcPr>
          <w:p w:rsidR="000A76D2" w:rsidRDefault="000A76D2">
            <w:pPr>
              <w:spacing w:line="400" w:lineRule="exact"/>
              <w:ind w:left="170"/>
              <w:rPr>
                <w:rFonts w:ascii="仿宋" w:eastAsia="仿宋" w:hAnsi="仿宋"/>
                <w:sz w:val="28"/>
                <w:szCs w:val="28"/>
              </w:rPr>
            </w:pPr>
          </w:p>
        </w:tc>
        <w:tc>
          <w:tcPr>
            <w:tcW w:w="4773" w:type="dxa"/>
          </w:tcPr>
          <w:p w:rsidR="000A76D2" w:rsidRDefault="000A76D2" w:rsidP="007C71F2">
            <w:pPr>
              <w:spacing w:line="400" w:lineRule="exact"/>
              <w:ind w:firstLineChars="196" w:firstLine="549"/>
              <w:rPr>
                <w:rFonts w:ascii="仿宋" w:eastAsia="仿宋" w:hAnsi="仿宋"/>
                <w:sz w:val="28"/>
                <w:szCs w:val="28"/>
              </w:rPr>
            </w:pPr>
          </w:p>
        </w:tc>
        <w:tc>
          <w:tcPr>
            <w:tcW w:w="1690" w:type="dxa"/>
            <w:vAlign w:val="center"/>
          </w:tcPr>
          <w:p w:rsidR="000A76D2" w:rsidRDefault="000A76D2">
            <w:pPr>
              <w:spacing w:line="0" w:lineRule="atLeast"/>
              <w:jc w:val="center"/>
              <w:rPr>
                <w:rFonts w:ascii="仿宋" w:eastAsia="仿宋" w:hAnsi="仿宋"/>
                <w:sz w:val="28"/>
                <w:szCs w:val="28"/>
              </w:rPr>
            </w:pPr>
          </w:p>
        </w:tc>
        <w:tc>
          <w:tcPr>
            <w:tcW w:w="641" w:type="dxa"/>
            <w:vAlign w:val="center"/>
          </w:tcPr>
          <w:p w:rsidR="000A76D2" w:rsidRDefault="000A76D2">
            <w:pPr>
              <w:spacing w:line="0" w:lineRule="atLeast"/>
              <w:jc w:val="center"/>
              <w:rPr>
                <w:rFonts w:ascii="仿宋" w:eastAsia="仿宋" w:hAnsi="仿宋"/>
                <w:sz w:val="28"/>
                <w:szCs w:val="28"/>
              </w:rPr>
            </w:pPr>
          </w:p>
        </w:tc>
        <w:tc>
          <w:tcPr>
            <w:tcW w:w="895" w:type="dxa"/>
            <w:vAlign w:val="center"/>
          </w:tcPr>
          <w:p w:rsidR="000A76D2" w:rsidRDefault="000A76D2">
            <w:pPr>
              <w:spacing w:line="0" w:lineRule="atLeast"/>
              <w:jc w:val="center"/>
              <w:rPr>
                <w:rFonts w:ascii="仿宋" w:eastAsia="仿宋" w:hAnsi="仿宋"/>
                <w:sz w:val="28"/>
                <w:szCs w:val="28"/>
              </w:rPr>
            </w:pPr>
          </w:p>
        </w:tc>
      </w:tr>
      <w:tr w:rsidR="000A76D2">
        <w:trPr>
          <w:jc w:val="center"/>
        </w:trPr>
        <w:tc>
          <w:tcPr>
            <w:tcW w:w="609" w:type="dxa"/>
            <w:vAlign w:val="center"/>
          </w:tcPr>
          <w:p w:rsidR="000A76D2" w:rsidRDefault="000A76D2">
            <w:pPr>
              <w:numPr>
                <w:ilvl w:val="0"/>
                <w:numId w:val="20"/>
              </w:numPr>
              <w:spacing w:line="0" w:lineRule="atLeast"/>
              <w:jc w:val="center"/>
              <w:rPr>
                <w:rFonts w:ascii="仿宋" w:eastAsia="仿宋" w:hAnsi="仿宋"/>
                <w:sz w:val="28"/>
                <w:szCs w:val="28"/>
              </w:rPr>
            </w:pPr>
          </w:p>
        </w:tc>
        <w:tc>
          <w:tcPr>
            <w:tcW w:w="935" w:type="dxa"/>
          </w:tcPr>
          <w:p w:rsidR="000A76D2" w:rsidRDefault="000A76D2">
            <w:pPr>
              <w:spacing w:line="400" w:lineRule="exact"/>
              <w:ind w:left="170"/>
              <w:rPr>
                <w:rFonts w:ascii="仿宋" w:eastAsia="仿宋" w:hAnsi="仿宋"/>
                <w:sz w:val="28"/>
                <w:szCs w:val="28"/>
              </w:rPr>
            </w:pPr>
          </w:p>
        </w:tc>
        <w:tc>
          <w:tcPr>
            <w:tcW w:w="4773" w:type="dxa"/>
            <w:vAlign w:val="center"/>
          </w:tcPr>
          <w:p w:rsidR="000A76D2" w:rsidRDefault="000A76D2">
            <w:pPr>
              <w:spacing w:line="400" w:lineRule="exact"/>
              <w:rPr>
                <w:rFonts w:ascii="仿宋" w:eastAsia="仿宋" w:hAnsi="仿宋"/>
                <w:sz w:val="28"/>
                <w:szCs w:val="28"/>
              </w:rPr>
            </w:pPr>
          </w:p>
        </w:tc>
        <w:tc>
          <w:tcPr>
            <w:tcW w:w="1690" w:type="dxa"/>
            <w:vAlign w:val="center"/>
          </w:tcPr>
          <w:p w:rsidR="000A76D2" w:rsidRDefault="000A76D2">
            <w:pPr>
              <w:spacing w:line="0" w:lineRule="atLeast"/>
              <w:jc w:val="center"/>
              <w:rPr>
                <w:rFonts w:ascii="仿宋" w:eastAsia="仿宋" w:hAnsi="仿宋"/>
                <w:sz w:val="28"/>
                <w:szCs w:val="28"/>
              </w:rPr>
            </w:pPr>
          </w:p>
        </w:tc>
        <w:tc>
          <w:tcPr>
            <w:tcW w:w="641" w:type="dxa"/>
            <w:vAlign w:val="center"/>
          </w:tcPr>
          <w:p w:rsidR="000A76D2" w:rsidRDefault="000A76D2">
            <w:pPr>
              <w:spacing w:line="0" w:lineRule="atLeast"/>
              <w:jc w:val="center"/>
              <w:rPr>
                <w:rFonts w:ascii="仿宋" w:eastAsia="仿宋" w:hAnsi="仿宋"/>
                <w:sz w:val="28"/>
                <w:szCs w:val="28"/>
              </w:rPr>
            </w:pPr>
          </w:p>
        </w:tc>
        <w:tc>
          <w:tcPr>
            <w:tcW w:w="895" w:type="dxa"/>
            <w:vAlign w:val="center"/>
          </w:tcPr>
          <w:p w:rsidR="000A76D2" w:rsidRDefault="000A76D2">
            <w:pPr>
              <w:spacing w:line="0" w:lineRule="atLeast"/>
              <w:jc w:val="center"/>
              <w:rPr>
                <w:rFonts w:ascii="仿宋" w:eastAsia="仿宋" w:hAnsi="仿宋"/>
                <w:sz w:val="28"/>
                <w:szCs w:val="28"/>
              </w:rPr>
            </w:pPr>
          </w:p>
        </w:tc>
      </w:tr>
    </w:tbl>
    <w:p w:rsidR="000A76D2" w:rsidRDefault="000A76D2">
      <w:pPr>
        <w:spacing w:line="400" w:lineRule="exact"/>
        <w:rPr>
          <w:rFonts w:ascii="仿宋" w:eastAsia="仿宋" w:hAnsi="仿宋"/>
          <w:bCs/>
          <w:sz w:val="28"/>
          <w:szCs w:val="28"/>
        </w:rPr>
      </w:pPr>
    </w:p>
    <w:p w:rsidR="000A76D2" w:rsidRDefault="007C71F2">
      <w:pPr>
        <w:spacing w:line="400" w:lineRule="exact"/>
        <w:rPr>
          <w:rFonts w:ascii="仿宋" w:eastAsia="仿宋" w:hAnsi="仿宋"/>
          <w:sz w:val="28"/>
          <w:szCs w:val="28"/>
        </w:rPr>
      </w:pPr>
      <w:r>
        <w:rPr>
          <w:rFonts w:ascii="仿宋" w:eastAsia="仿宋" w:hAnsi="仿宋" w:hint="eastAsia"/>
          <w:sz w:val="28"/>
          <w:szCs w:val="28"/>
        </w:rPr>
        <w:t>填报说明：</w:t>
      </w:r>
    </w:p>
    <w:p w:rsidR="000A76D2" w:rsidRDefault="007C71F2">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A76D2" w:rsidRDefault="007C71F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0A76D2" w:rsidRDefault="007C71F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A76D2" w:rsidRDefault="000A76D2">
      <w:pPr>
        <w:spacing w:line="400" w:lineRule="exact"/>
        <w:ind w:left="709" w:hanging="283"/>
        <w:rPr>
          <w:rFonts w:ascii="仿宋" w:eastAsia="仿宋" w:hAnsi="仿宋"/>
          <w:sz w:val="28"/>
          <w:szCs w:val="28"/>
        </w:rPr>
      </w:pPr>
    </w:p>
    <w:p w:rsidR="000A76D2" w:rsidRDefault="000A76D2">
      <w:pPr>
        <w:spacing w:line="400" w:lineRule="exact"/>
        <w:ind w:left="709" w:hanging="283"/>
        <w:rPr>
          <w:rFonts w:ascii="仿宋" w:eastAsia="仿宋" w:hAnsi="仿宋"/>
          <w:sz w:val="28"/>
          <w:szCs w:val="28"/>
        </w:rPr>
      </w:pPr>
    </w:p>
    <w:p w:rsidR="000A76D2" w:rsidRDefault="007C71F2">
      <w:pPr>
        <w:spacing w:line="360" w:lineRule="auto"/>
        <w:rPr>
          <w:rFonts w:ascii="仿宋" w:eastAsia="仿宋" w:hAnsi="仿宋"/>
          <w:sz w:val="28"/>
          <w:szCs w:val="28"/>
        </w:rPr>
      </w:pPr>
      <w:bookmarkStart w:id="55"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76D2" w:rsidRDefault="007C71F2">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A76D2" w:rsidRDefault="007C71F2">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56" w:name="_Toc236803114"/>
      <w:bookmarkStart w:id="57" w:name="_Toc246480945"/>
      <w:bookmarkEnd w:id="55"/>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0" w:lineRule="atLeast"/>
        <w:outlineLvl w:val="1"/>
        <w:rPr>
          <w:rFonts w:ascii="仿宋" w:eastAsia="仿宋" w:hAnsi="仿宋"/>
          <w:sz w:val="28"/>
          <w:szCs w:val="28"/>
        </w:rPr>
      </w:pPr>
      <w:bookmarkStart w:id="58" w:name="_Toc54773231"/>
      <w:r>
        <w:rPr>
          <w:rFonts w:ascii="仿宋" w:eastAsia="仿宋" w:hAnsi="仿宋" w:hint="eastAsia"/>
          <w:sz w:val="28"/>
          <w:szCs w:val="28"/>
        </w:rPr>
        <w:lastRenderedPageBreak/>
        <w:t>附件3：商务条款响应/偏离表</w:t>
      </w:r>
      <w:bookmarkEnd w:id="56"/>
      <w:bookmarkEnd w:id="57"/>
      <w:bookmarkEnd w:id="58"/>
    </w:p>
    <w:p w:rsidR="000A76D2" w:rsidRDefault="000A76D2">
      <w:pPr>
        <w:spacing w:line="0" w:lineRule="atLeast"/>
        <w:rPr>
          <w:rFonts w:ascii="仿宋_GB2312" w:eastAsia="仿宋_GB2312" w:hAnsi="仿宋"/>
          <w:sz w:val="24"/>
        </w:rPr>
      </w:pPr>
    </w:p>
    <w:p w:rsidR="000A76D2" w:rsidRDefault="007C71F2">
      <w:pPr>
        <w:spacing w:before="120" w:after="240"/>
        <w:jc w:val="center"/>
        <w:rPr>
          <w:rFonts w:ascii="宋体" w:hAnsi="宋体"/>
          <w:b/>
          <w:sz w:val="32"/>
          <w:szCs w:val="32"/>
        </w:rPr>
      </w:pPr>
      <w:bookmarkStart w:id="59" w:name="_Toc211248420"/>
      <w:r>
        <w:rPr>
          <w:rFonts w:ascii="宋体" w:hAnsi="宋体" w:hint="eastAsia"/>
          <w:b/>
          <w:sz w:val="32"/>
          <w:szCs w:val="32"/>
        </w:rPr>
        <w:t>商务条款响应/偏离表</w:t>
      </w:r>
      <w:bookmarkEnd w:id="59"/>
    </w:p>
    <w:p w:rsidR="000A76D2" w:rsidRDefault="007C71F2">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0A76D2">
        <w:trPr>
          <w:cantSplit/>
          <w:trHeight w:val="541"/>
          <w:tblHeader/>
          <w:jc w:val="center"/>
        </w:trPr>
        <w:tc>
          <w:tcPr>
            <w:tcW w:w="609" w:type="dxa"/>
            <w:vMerge w:val="restart"/>
            <w:vAlign w:val="center"/>
          </w:tcPr>
          <w:p w:rsidR="000A76D2" w:rsidRDefault="007C71F2">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A76D2" w:rsidRDefault="007C71F2">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0A76D2" w:rsidRDefault="007C71F2">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0A76D2">
        <w:trPr>
          <w:cantSplit/>
          <w:trHeight w:val="270"/>
          <w:tblHeader/>
          <w:jc w:val="center"/>
        </w:trPr>
        <w:tc>
          <w:tcPr>
            <w:tcW w:w="609" w:type="dxa"/>
            <w:vMerge/>
            <w:vAlign w:val="center"/>
          </w:tcPr>
          <w:p w:rsidR="000A76D2" w:rsidRDefault="000A76D2">
            <w:pPr>
              <w:spacing w:line="0" w:lineRule="atLeast"/>
              <w:jc w:val="center"/>
              <w:rPr>
                <w:rFonts w:ascii="仿宋" w:eastAsia="仿宋" w:hAnsi="仿宋"/>
                <w:sz w:val="30"/>
                <w:szCs w:val="30"/>
              </w:rPr>
            </w:pPr>
          </w:p>
        </w:tc>
        <w:tc>
          <w:tcPr>
            <w:tcW w:w="957" w:type="dxa"/>
            <w:vAlign w:val="center"/>
          </w:tcPr>
          <w:p w:rsidR="000A76D2" w:rsidRDefault="007C71F2">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A76D2" w:rsidRDefault="007C71F2">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A76D2" w:rsidRDefault="007C71F2">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A76D2" w:rsidRDefault="007C71F2">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0A76D2" w:rsidRDefault="007C71F2">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A76D2" w:rsidRDefault="007C71F2">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A76D2">
        <w:trPr>
          <w:jc w:val="center"/>
        </w:trPr>
        <w:tc>
          <w:tcPr>
            <w:tcW w:w="609" w:type="dxa"/>
            <w:vAlign w:val="center"/>
          </w:tcPr>
          <w:p w:rsidR="000A76D2" w:rsidRDefault="000A76D2">
            <w:pPr>
              <w:numPr>
                <w:ilvl w:val="0"/>
                <w:numId w:val="21"/>
              </w:numPr>
              <w:spacing w:line="0" w:lineRule="atLeast"/>
              <w:jc w:val="center"/>
              <w:rPr>
                <w:rFonts w:ascii="仿宋" w:eastAsia="仿宋" w:hAnsi="仿宋"/>
                <w:sz w:val="30"/>
                <w:szCs w:val="30"/>
              </w:rPr>
            </w:pPr>
          </w:p>
        </w:tc>
        <w:tc>
          <w:tcPr>
            <w:tcW w:w="957" w:type="dxa"/>
          </w:tcPr>
          <w:p w:rsidR="000A76D2" w:rsidRDefault="000A76D2">
            <w:pPr>
              <w:spacing w:line="400" w:lineRule="exact"/>
              <w:ind w:left="170"/>
              <w:rPr>
                <w:rFonts w:ascii="仿宋" w:eastAsia="仿宋" w:hAnsi="仿宋"/>
                <w:sz w:val="30"/>
                <w:szCs w:val="30"/>
              </w:rPr>
            </w:pPr>
          </w:p>
        </w:tc>
        <w:tc>
          <w:tcPr>
            <w:tcW w:w="4264" w:type="dxa"/>
          </w:tcPr>
          <w:p w:rsidR="000A76D2" w:rsidRDefault="000A76D2">
            <w:pPr>
              <w:spacing w:line="400" w:lineRule="exact"/>
              <w:rPr>
                <w:rFonts w:ascii="仿宋" w:eastAsia="仿宋" w:hAnsi="仿宋"/>
                <w:sz w:val="30"/>
                <w:szCs w:val="30"/>
              </w:rPr>
            </w:pPr>
          </w:p>
        </w:tc>
        <w:tc>
          <w:tcPr>
            <w:tcW w:w="1777" w:type="dxa"/>
            <w:vAlign w:val="center"/>
          </w:tcPr>
          <w:p w:rsidR="000A76D2" w:rsidRDefault="000A76D2">
            <w:pPr>
              <w:spacing w:line="0" w:lineRule="atLeast"/>
              <w:jc w:val="center"/>
              <w:rPr>
                <w:rFonts w:ascii="仿宋" w:eastAsia="仿宋" w:hAnsi="仿宋"/>
                <w:sz w:val="30"/>
                <w:szCs w:val="30"/>
              </w:rPr>
            </w:pPr>
          </w:p>
        </w:tc>
        <w:tc>
          <w:tcPr>
            <w:tcW w:w="641" w:type="dxa"/>
            <w:vAlign w:val="center"/>
          </w:tcPr>
          <w:p w:rsidR="000A76D2" w:rsidRDefault="000A76D2">
            <w:pPr>
              <w:spacing w:line="0" w:lineRule="atLeast"/>
              <w:jc w:val="center"/>
              <w:rPr>
                <w:rFonts w:ascii="仿宋" w:eastAsia="仿宋" w:hAnsi="仿宋"/>
                <w:sz w:val="30"/>
                <w:szCs w:val="30"/>
              </w:rPr>
            </w:pPr>
          </w:p>
        </w:tc>
        <w:tc>
          <w:tcPr>
            <w:tcW w:w="600" w:type="dxa"/>
            <w:vAlign w:val="center"/>
          </w:tcPr>
          <w:p w:rsidR="000A76D2" w:rsidRDefault="000A76D2">
            <w:pPr>
              <w:spacing w:line="0" w:lineRule="atLeast"/>
              <w:jc w:val="center"/>
              <w:rPr>
                <w:rFonts w:ascii="仿宋" w:eastAsia="仿宋" w:hAnsi="仿宋"/>
                <w:sz w:val="30"/>
                <w:szCs w:val="30"/>
              </w:rPr>
            </w:pPr>
          </w:p>
        </w:tc>
      </w:tr>
      <w:tr w:rsidR="000A76D2">
        <w:trPr>
          <w:jc w:val="center"/>
        </w:trPr>
        <w:tc>
          <w:tcPr>
            <w:tcW w:w="609" w:type="dxa"/>
            <w:vAlign w:val="center"/>
          </w:tcPr>
          <w:p w:rsidR="000A76D2" w:rsidRDefault="000A76D2">
            <w:pPr>
              <w:numPr>
                <w:ilvl w:val="0"/>
                <w:numId w:val="21"/>
              </w:numPr>
              <w:spacing w:line="0" w:lineRule="atLeast"/>
              <w:jc w:val="center"/>
              <w:rPr>
                <w:rFonts w:ascii="仿宋" w:eastAsia="仿宋" w:hAnsi="仿宋"/>
                <w:sz w:val="30"/>
                <w:szCs w:val="30"/>
              </w:rPr>
            </w:pPr>
          </w:p>
        </w:tc>
        <w:tc>
          <w:tcPr>
            <w:tcW w:w="957" w:type="dxa"/>
          </w:tcPr>
          <w:p w:rsidR="000A76D2" w:rsidRDefault="000A76D2">
            <w:pPr>
              <w:spacing w:line="400" w:lineRule="exact"/>
              <w:ind w:left="170"/>
              <w:rPr>
                <w:rFonts w:ascii="仿宋" w:eastAsia="仿宋" w:hAnsi="仿宋"/>
                <w:sz w:val="30"/>
                <w:szCs w:val="30"/>
              </w:rPr>
            </w:pPr>
          </w:p>
        </w:tc>
        <w:tc>
          <w:tcPr>
            <w:tcW w:w="4264" w:type="dxa"/>
          </w:tcPr>
          <w:p w:rsidR="000A76D2" w:rsidRDefault="000A76D2">
            <w:pPr>
              <w:spacing w:line="400" w:lineRule="exact"/>
              <w:jc w:val="left"/>
              <w:rPr>
                <w:rFonts w:ascii="仿宋" w:eastAsia="仿宋" w:hAnsi="仿宋"/>
                <w:sz w:val="30"/>
                <w:szCs w:val="30"/>
              </w:rPr>
            </w:pPr>
          </w:p>
        </w:tc>
        <w:tc>
          <w:tcPr>
            <w:tcW w:w="1777" w:type="dxa"/>
            <w:vAlign w:val="center"/>
          </w:tcPr>
          <w:p w:rsidR="000A76D2" w:rsidRDefault="000A76D2">
            <w:pPr>
              <w:spacing w:line="0" w:lineRule="atLeast"/>
              <w:jc w:val="center"/>
              <w:rPr>
                <w:rFonts w:ascii="仿宋" w:eastAsia="仿宋" w:hAnsi="仿宋"/>
                <w:sz w:val="30"/>
                <w:szCs w:val="30"/>
              </w:rPr>
            </w:pPr>
          </w:p>
        </w:tc>
        <w:tc>
          <w:tcPr>
            <w:tcW w:w="641" w:type="dxa"/>
            <w:vAlign w:val="center"/>
          </w:tcPr>
          <w:p w:rsidR="000A76D2" w:rsidRDefault="000A76D2">
            <w:pPr>
              <w:spacing w:line="0" w:lineRule="atLeast"/>
              <w:jc w:val="center"/>
              <w:rPr>
                <w:rFonts w:ascii="仿宋" w:eastAsia="仿宋" w:hAnsi="仿宋"/>
                <w:sz w:val="30"/>
                <w:szCs w:val="30"/>
              </w:rPr>
            </w:pPr>
          </w:p>
        </w:tc>
        <w:tc>
          <w:tcPr>
            <w:tcW w:w="600" w:type="dxa"/>
            <w:vAlign w:val="center"/>
          </w:tcPr>
          <w:p w:rsidR="000A76D2" w:rsidRDefault="000A76D2">
            <w:pPr>
              <w:spacing w:line="0" w:lineRule="atLeast"/>
              <w:jc w:val="center"/>
              <w:rPr>
                <w:rFonts w:ascii="仿宋" w:eastAsia="仿宋" w:hAnsi="仿宋"/>
                <w:sz w:val="30"/>
                <w:szCs w:val="30"/>
              </w:rPr>
            </w:pPr>
          </w:p>
        </w:tc>
      </w:tr>
      <w:tr w:rsidR="000A76D2">
        <w:trPr>
          <w:jc w:val="center"/>
        </w:trPr>
        <w:tc>
          <w:tcPr>
            <w:tcW w:w="609" w:type="dxa"/>
            <w:vAlign w:val="center"/>
          </w:tcPr>
          <w:p w:rsidR="000A76D2" w:rsidRDefault="000A76D2">
            <w:pPr>
              <w:numPr>
                <w:ilvl w:val="0"/>
                <w:numId w:val="21"/>
              </w:numPr>
              <w:spacing w:line="0" w:lineRule="atLeast"/>
              <w:jc w:val="center"/>
              <w:rPr>
                <w:rFonts w:ascii="仿宋" w:eastAsia="仿宋" w:hAnsi="仿宋"/>
                <w:sz w:val="30"/>
                <w:szCs w:val="30"/>
              </w:rPr>
            </w:pPr>
          </w:p>
        </w:tc>
        <w:tc>
          <w:tcPr>
            <w:tcW w:w="957" w:type="dxa"/>
          </w:tcPr>
          <w:p w:rsidR="000A76D2" w:rsidRDefault="000A76D2">
            <w:pPr>
              <w:spacing w:line="400" w:lineRule="exact"/>
              <w:ind w:left="170"/>
              <w:rPr>
                <w:rFonts w:ascii="仿宋" w:eastAsia="仿宋" w:hAnsi="仿宋"/>
                <w:sz w:val="30"/>
                <w:szCs w:val="30"/>
              </w:rPr>
            </w:pPr>
          </w:p>
        </w:tc>
        <w:tc>
          <w:tcPr>
            <w:tcW w:w="4264" w:type="dxa"/>
          </w:tcPr>
          <w:p w:rsidR="000A76D2" w:rsidRDefault="000A76D2">
            <w:pPr>
              <w:spacing w:line="400" w:lineRule="exact"/>
              <w:jc w:val="left"/>
              <w:rPr>
                <w:rFonts w:ascii="仿宋" w:eastAsia="仿宋" w:hAnsi="仿宋"/>
                <w:sz w:val="30"/>
                <w:szCs w:val="30"/>
              </w:rPr>
            </w:pPr>
          </w:p>
        </w:tc>
        <w:tc>
          <w:tcPr>
            <w:tcW w:w="1777" w:type="dxa"/>
            <w:vAlign w:val="center"/>
          </w:tcPr>
          <w:p w:rsidR="000A76D2" w:rsidRDefault="000A76D2">
            <w:pPr>
              <w:spacing w:line="0" w:lineRule="atLeast"/>
              <w:jc w:val="center"/>
              <w:rPr>
                <w:rFonts w:ascii="仿宋" w:eastAsia="仿宋" w:hAnsi="仿宋"/>
                <w:sz w:val="30"/>
                <w:szCs w:val="30"/>
              </w:rPr>
            </w:pPr>
          </w:p>
        </w:tc>
        <w:tc>
          <w:tcPr>
            <w:tcW w:w="641" w:type="dxa"/>
            <w:vAlign w:val="center"/>
          </w:tcPr>
          <w:p w:rsidR="000A76D2" w:rsidRDefault="000A76D2">
            <w:pPr>
              <w:spacing w:line="0" w:lineRule="atLeast"/>
              <w:jc w:val="center"/>
              <w:rPr>
                <w:rFonts w:ascii="仿宋" w:eastAsia="仿宋" w:hAnsi="仿宋"/>
                <w:sz w:val="30"/>
                <w:szCs w:val="30"/>
              </w:rPr>
            </w:pPr>
          </w:p>
        </w:tc>
        <w:tc>
          <w:tcPr>
            <w:tcW w:w="600" w:type="dxa"/>
            <w:vAlign w:val="center"/>
          </w:tcPr>
          <w:p w:rsidR="000A76D2" w:rsidRDefault="000A76D2">
            <w:pPr>
              <w:spacing w:line="0" w:lineRule="atLeast"/>
              <w:jc w:val="center"/>
              <w:rPr>
                <w:rFonts w:ascii="仿宋" w:eastAsia="仿宋" w:hAnsi="仿宋"/>
                <w:sz w:val="30"/>
                <w:szCs w:val="30"/>
              </w:rPr>
            </w:pPr>
          </w:p>
        </w:tc>
      </w:tr>
      <w:tr w:rsidR="000A76D2">
        <w:trPr>
          <w:jc w:val="center"/>
        </w:trPr>
        <w:tc>
          <w:tcPr>
            <w:tcW w:w="609" w:type="dxa"/>
            <w:vAlign w:val="center"/>
          </w:tcPr>
          <w:p w:rsidR="000A76D2" w:rsidRDefault="000A76D2">
            <w:pPr>
              <w:numPr>
                <w:ilvl w:val="0"/>
                <w:numId w:val="21"/>
              </w:numPr>
              <w:spacing w:line="0" w:lineRule="atLeast"/>
              <w:jc w:val="center"/>
              <w:rPr>
                <w:rFonts w:ascii="仿宋" w:eastAsia="仿宋" w:hAnsi="仿宋"/>
                <w:sz w:val="30"/>
                <w:szCs w:val="30"/>
              </w:rPr>
            </w:pPr>
          </w:p>
        </w:tc>
        <w:tc>
          <w:tcPr>
            <w:tcW w:w="957" w:type="dxa"/>
          </w:tcPr>
          <w:p w:rsidR="000A76D2" w:rsidRDefault="000A76D2">
            <w:pPr>
              <w:spacing w:line="400" w:lineRule="exact"/>
              <w:ind w:left="170"/>
              <w:rPr>
                <w:rFonts w:ascii="仿宋" w:eastAsia="仿宋" w:hAnsi="仿宋"/>
                <w:sz w:val="30"/>
                <w:szCs w:val="30"/>
              </w:rPr>
            </w:pPr>
          </w:p>
        </w:tc>
        <w:tc>
          <w:tcPr>
            <w:tcW w:w="4264" w:type="dxa"/>
          </w:tcPr>
          <w:p w:rsidR="000A76D2" w:rsidRDefault="000A76D2">
            <w:pPr>
              <w:spacing w:line="400" w:lineRule="exact"/>
              <w:jc w:val="left"/>
              <w:rPr>
                <w:rFonts w:ascii="仿宋" w:eastAsia="仿宋" w:hAnsi="仿宋"/>
                <w:bCs/>
                <w:sz w:val="30"/>
                <w:szCs w:val="30"/>
              </w:rPr>
            </w:pPr>
          </w:p>
        </w:tc>
        <w:tc>
          <w:tcPr>
            <w:tcW w:w="1777" w:type="dxa"/>
            <w:vAlign w:val="center"/>
          </w:tcPr>
          <w:p w:rsidR="000A76D2" w:rsidRDefault="000A76D2">
            <w:pPr>
              <w:spacing w:line="0" w:lineRule="atLeast"/>
              <w:jc w:val="center"/>
              <w:rPr>
                <w:rFonts w:ascii="仿宋" w:eastAsia="仿宋" w:hAnsi="仿宋"/>
                <w:sz w:val="30"/>
                <w:szCs w:val="30"/>
              </w:rPr>
            </w:pPr>
          </w:p>
        </w:tc>
        <w:tc>
          <w:tcPr>
            <w:tcW w:w="641" w:type="dxa"/>
            <w:vAlign w:val="center"/>
          </w:tcPr>
          <w:p w:rsidR="000A76D2" w:rsidRDefault="000A76D2">
            <w:pPr>
              <w:spacing w:line="0" w:lineRule="atLeast"/>
              <w:jc w:val="center"/>
              <w:rPr>
                <w:rFonts w:ascii="仿宋" w:eastAsia="仿宋" w:hAnsi="仿宋"/>
                <w:sz w:val="30"/>
                <w:szCs w:val="30"/>
              </w:rPr>
            </w:pPr>
          </w:p>
        </w:tc>
        <w:tc>
          <w:tcPr>
            <w:tcW w:w="600" w:type="dxa"/>
            <w:vAlign w:val="center"/>
          </w:tcPr>
          <w:p w:rsidR="000A76D2" w:rsidRDefault="000A76D2">
            <w:pPr>
              <w:spacing w:line="0" w:lineRule="atLeast"/>
              <w:jc w:val="center"/>
              <w:rPr>
                <w:rFonts w:ascii="仿宋" w:eastAsia="仿宋" w:hAnsi="仿宋"/>
                <w:sz w:val="30"/>
                <w:szCs w:val="30"/>
              </w:rPr>
            </w:pPr>
          </w:p>
        </w:tc>
      </w:tr>
    </w:tbl>
    <w:p w:rsidR="000A76D2" w:rsidRDefault="000A76D2">
      <w:pPr>
        <w:spacing w:line="400" w:lineRule="exact"/>
        <w:rPr>
          <w:rFonts w:ascii="仿宋" w:eastAsia="仿宋" w:hAnsi="仿宋"/>
          <w:bCs/>
          <w:sz w:val="30"/>
          <w:szCs w:val="30"/>
        </w:rPr>
      </w:pPr>
    </w:p>
    <w:p w:rsidR="000A76D2" w:rsidRDefault="007C71F2">
      <w:pPr>
        <w:spacing w:line="400" w:lineRule="exact"/>
        <w:rPr>
          <w:rFonts w:ascii="仿宋" w:eastAsia="仿宋" w:hAnsi="仿宋"/>
          <w:sz w:val="28"/>
          <w:szCs w:val="28"/>
        </w:rPr>
      </w:pPr>
      <w:r>
        <w:rPr>
          <w:rFonts w:ascii="仿宋" w:eastAsia="仿宋" w:hAnsi="仿宋" w:hint="eastAsia"/>
          <w:sz w:val="28"/>
          <w:szCs w:val="28"/>
        </w:rPr>
        <w:t>填报说明：</w:t>
      </w:r>
    </w:p>
    <w:p w:rsidR="000A76D2" w:rsidRDefault="007C71F2">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A76D2" w:rsidRDefault="007C71F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0A76D2" w:rsidRDefault="007C71F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A76D2" w:rsidRDefault="000A76D2">
      <w:pPr>
        <w:spacing w:line="320" w:lineRule="exact"/>
        <w:rPr>
          <w:rFonts w:ascii="仿宋" w:eastAsia="仿宋" w:hAnsi="仿宋"/>
          <w:sz w:val="30"/>
          <w:szCs w:val="30"/>
        </w:rPr>
      </w:pPr>
    </w:p>
    <w:p w:rsidR="000A76D2" w:rsidRDefault="000A76D2">
      <w:pPr>
        <w:spacing w:line="320" w:lineRule="exact"/>
        <w:rPr>
          <w:rFonts w:ascii="仿宋" w:eastAsia="仿宋" w:hAnsi="仿宋"/>
          <w:sz w:val="30"/>
          <w:szCs w:val="30"/>
        </w:rPr>
      </w:pPr>
    </w:p>
    <w:p w:rsidR="000A76D2" w:rsidRDefault="007C71F2">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0A76D2" w:rsidRDefault="007C71F2">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A76D2" w:rsidRDefault="007C71F2">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0" w:lineRule="atLeast"/>
        <w:outlineLvl w:val="1"/>
        <w:rPr>
          <w:rFonts w:ascii="仿宋" w:eastAsia="仿宋" w:hAnsi="仿宋"/>
          <w:sz w:val="28"/>
          <w:szCs w:val="28"/>
        </w:rPr>
      </w:pPr>
      <w:bookmarkStart w:id="60" w:name="_Toc54773232"/>
      <w:r>
        <w:rPr>
          <w:rFonts w:ascii="仿宋" w:eastAsia="仿宋" w:hAnsi="仿宋" w:hint="eastAsia"/>
          <w:sz w:val="28"/>
          <w:szCs w:val="28"/>
        </w:rPr>
        <w:lastRenderedPageBreak/>
        <w:t>附件4：报价一览表（服务/工程/货物）</w:t>
      </w:r>
      <w:bookmarkEnd w:id="60"/>
    </w:p>
    <w:p w:rsidR="000A76D2" w:rsidRDefault="000A76D2">
      <w:pPr>
        <w:spacing w:after="80"/>
        <w:rPr>
          <w:rFonts w:ascii="仿宋" w:eastAsia="仿宋" w:hAnsi="仿宋"/>
          <w:sz w:val="28"/>
          <w:szCs w:val="28"/>
        </w:rPr>
      </w:pPr>
    </w:p>
    <w:p w:rsidR="000A76D2" w:rsidRDefault="007C71F2">
      <w:pPr>
        <w:spacing w:before="120" w:after="240"/>
        <w:jc w:val="center"/>
        <w:rPr>
          <w:rFonts w:ascii="宋体" w:hAnsi="宋体"/>
          <w:b/>
          <w:sz w:val="32"/>
          <w:szCs w:val="32"/>
        </w:rPr>
      </w:pPr>
      <w:r>
        <w:rPr>
          <w:rFonts w:ascii="宋体" w:hAnsi="宋体" w:hint="eastAsia"/>
          <w:b/>
          <w:sz w:val="32"/>
          <w:szCs w:val="32"/>
        </w:rPr>
        <w:t>报价一览表（服务）</w:t>
      </w:r>
    </w:p>
    <w:p w:rsidR="000A76D2" w:rsidRDefault="007C71F2">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0A76D2" w:rsidRDefault="007C71F2">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0A76D2">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0A76D2" w:rsidRDefault="007C71F2">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0A76D2" w:rsidRDefault="007C71F2">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A76D2">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A76D2" w:rsidRDefault="000A76D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A76D2" w:rsidRDefault="000A76D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A76D2" w:rsidRDefault="000A76D2">
            <w:pPr>
              <w:jc w:val="right"/>
              <w:rPr>
                <w:rFonts w:ascii="仿宋" w:eastAsia="仿宋" w:hAnsi="仿宋"/>
                <w:sz w:val="30"/>
                <w:szCs w:val="30"/>
              </w:rPr>
            </w:pPr>
          </w:p>
        </w:tc>
      </w:tr>
      <w:tr w:rsidR="000A76D2">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A76D2" w:rsidRDefault="000A76D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A76D2" w:rsidRDefault="000A76D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A76D2" w:rsidRDefault="000A76D2">
            <w:pPr>
              <w:jc w:val="right"/>
              <w:rPr>
                <w:rFonts w:ascii="仿宋" w:eastAsia="仿宋" w:hAnsi="仿宋"/>
                <w:sz w:val="30"/>
                <w:szCs w:val="30"/>
              </w:rPr>
            </w:pPr>
          </w:p>
        </w:tc>
      </w:tr>
      <w:tr w:rsidR="000A76D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A76D2" w:rsidRDefault="000A76D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A76D2" w:rsidRDefault="000A76D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A76D2" w:rsidRDefault="000A76D2">
            <w:pPr>
              <w:jc w:val="right"/>
              <w:rPr>
                <w:rFonts w:ascii="仿宋" w:eastAsia="仿宋" w:hAnsi="仿宋"/>
                <w:sz w:val="30"/>
                <w:szCs w:val="30"/>
              </w:rPr>
            </w:pPr>
          </w:p>
        </w:tc>
      </w:tr>
      <w:tr w:rsidR="000A76D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A76D2" w:rsidRDefault="000A76D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A76D2" w:rsidRDefault="000A76D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A76D2" w:rsidRDefault="000A76D2">
            <w:pPr>
              <w:jc w:val="right"/>
              <w:rPr>
                <w:rFonts w:ascii="仿宋" w:eastAsia="仿宋" w:hAnsi="仿宋"/>
                <w:sz w:val="30"/>
                <w:szCs w:val="30"/>
              </w:rPr>
            </w:pPr>
          </w:p>
        </w:tc>
      </w:tr>
      <w:tr w:rsidR="000A76D2">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A76D2" w:rsidRDefault="000A76D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A76D2" w:rsidRDefault="000A76D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A76D2" w:rsidRDefault="000A76D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A76D2" w:rsidRDefault="000A76D2">
            <w:pPr>
              <w:jc w:val="right"/>
              <w:rPr>
                <w:rFonts w:ascii="仿宋" w:eastAsia="仿宋" w:hAnsi="仿宋"/>
                <w:sz w:val="30"/>
                <w:szCs w:val="30"/>
              </w:rPr>
            </w:pPr>
          </w:p>
        </w:tc>
      </w:tr>
      <w:tr w:rsidR="000A76D2">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0A76D2" w:rsidRDefault="007C71F2">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0A76D2" w:rsidRDefault="000A76D2">
            <w:pPr>
              <w:jc w:val="center"/>
              <w:rPr>
                <w:rFonts w:ascii="仿宋" w:eastAsia="仿宋" w:hAnsi="仿宋"/>
                <w:sz w:val="30"/>
                <w:szCs w:val="30"/>
              </w:rPr>
            </w:pPr>
          </w:p>
        </w:tc>
      </w:tr>
    </w:tbl>
    <w:p w:rsidR="000A76D2" w:rsidRDefault="007C71F2">
      <w:pPr>
        <w:spacing w:line="400" w:lineRule="exact"/>
        <w:rPr>
          <w:rFonts w:ascii="仿宋" w:eastAsia="仿宋" w:hAnsi="仿宋"/>
          <w:bCs/>
          <w:sz w:val="30"/>
          <w:szCs w:val="30"/>
          <w:u w:val="single"/>
        </w:rPr>
      </w:pPr>
      <w:r>
        <w:rPr>
          <w:rFonts w:ascii="仿宋" w:eastAsia="仿宋" w:hAnsi="仿宋" w:hint="eastAsia"/>
          <w:sz w:val="30"/>
          <w:szCs w:val="30"/>
        </w:rPr>
        <w:t>注：</w:t>
      </w:r>
    </w:p>
    <w:p w:rsidR="000A76D2" w:rsidRDefault="007C71F2">
      <w:pPr>
        <w:pStyle w:val="af"/>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0A76D2" w:rsidRDefault="007C71F2">
      <w:pPr>
        <w:pStyle w:val="af"/>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0A76D2" w:rsidRDefault="007C71F2">
      <w:pPr>
        <w:pStyle w:val="af"/>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0A76D2" w:rsidRDefault="007C71F2">
      <w:pPr>
        <w:spacing w:line="400" w:lineRule="exact"/>
        <w:rPr>
          <w:rFonts w:ascii="仿宋" w:eastAsia="仿宋" w:hAnsi="仿宋"/>
          <w:sz w:val="30"/>
          <w:szCs w:val="30"/>
        </w:rPr>
      </w:pPr>
      <w:r>
        <w:rPr>
          <w:rFonts w:ascii="仿宋" w:eastAsia="仿宋" w:hAnsi="仿宋" w:hint="eastAsia"/>
          <w:sz w:val="30"/>
          <w:szCs w:val="30"/>
        </w:rPr>
        <w:t xml:space="preserve">    </w:t>
      </w:r>
    </w:p>
    <w:p w:rsidR="000A76D2" w:rsidRDefault="000A76D2">
      <w:pPr>
        <w:spacing w:line="360" w:lineRule="auto"/>
        <w:rPr>
          <w:rFonts w:ascii="仿宋" w:eastAsia="仿宋" w:hAnsi="仿宋"/>
          <w:sz w:val="30"/>
          <w:szCs w:val="30"/>
        </w:rPr>
      </w:pP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0A76D2" w:rsidRDefault="007C71F2">
      <w:pPr>
        <w:widowControl/>
        <w:jc w:val="left"/>
        <w:rPr>
          <w:rFonts w:ascii="仿宋" w:eastAsia="仿宋" w:hAnsi="仿宋"/>
          <w:sz w:val="30"/>
          <w:szCs w:val="30"/>
        </w:rPr>
      </w:pPr>
      <w:r>
        <w:rPr>
          <w:rFonts w:ascii="仿宋" w:eastAsia="仿宋" w:hAnsi="仿宋"/>
          <w:sz w:val="30"/>
          <w:szCs w:val="30"/>
        </w:rPr>
        <w:br w:type="page"/>
      </w:r>
    </w:p>
    <w:p w:rsidR="000A76D2" w:rsidRDefault="007C71F2">
      <w:pPr>
        <w:spacing w:before="120" w:after="240"/>
        <w:jc w:val="center"/>
        <w:rPr>
          <w:rFonts w:ascii="宋体" w:hAnsi="宋体"/>
          <w:b/>
          <w:sz w:val="32"/>
          <w:szCs w:val="32"/>
        </w:rPr>
      </w:pPr>
      <w:r>
        <w:rPr>
          <w:rFonts w:ascii="宋体" w:hAnsi="宋体" w:hint="eastAsia"/>
          <w:b/>
          <w:sz w:val="32"/>
          <w:szCs w:val="32"/>
        </w:rPr>
        <w:lastRenderedPageBreak/>
        <w:t>报价一览表（工程）</w:t>
      </w:r>
    </w:p>
    <w:p w:rsidR="000A76D2" w:rsidRDefault="007C71F2">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A76D2" w:rsidRDefault="007C71F2">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0A76D2">
        <w:trPr>
          <w:cantSplit/>
          <w:trHeight w:hRule="exact" w:val="916"/>
          <w:jc w:val="center"/>
        </w:trPr>
        <w:tc>
          <w:tcPr>
            <w:tcW w:w="568" w:type="dxa"/>
            <w:vAlign w:val="center"/>
          </w:tcPr>
          <w:p w:rsidR="000A76D2" w:rsidRDefault="007C71F2">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0A76D2" w:rsidRDefault="007C71F2">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0A76D2" w:rsidRDefault="007C71F2">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0A76D2" w:rsidRDefault="007C71F2">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0A76D2" w:rsidRDefault="007C71F2">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0A76D2" w:rsidRDefault="007C71F2">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0A76D2" w:rsidRDefault="007C71F2">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0A76D2" w:rsidRDefault="007C71F2">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568" w:type="dxa"/>
            <w:vAlign w:val="center"/>
          </w:tcPr>
          <w:p w:rsidR="000A76D2" w:rsidRDefault="000A76D2">
            <w:pPr>
              <w:spacing w:line="400" w:lineRule="exact"/>
              <w:rPr>
                <w:rFonts w:ascii="仿宋" w:eastAsia="仿宋" w:hAnsi="仿宋"/>
                <w:bCs/>
                <w:sz w:val="28"/>
                <w:szCs w:val="28"/>
              </w:rPr>
            </w:pPr>
          </w:p>
        </w:tc>
        <w:tc>
          <w:tcPr>
            <w:tcW w:w="1525" w:type="dxa"/>
            <w:vAlign w:val="center"/>
          </w:tcPr>
          <w:p w:rsidR="000A76D2" w:rsidRDefault="000A76D2">
            <w:pPr>
              <w:spacing w:line="400" w:lineRule="exact"/>
              <w:rPr>
                <w:rFonts w:ascii="仿宋" w:eastAsia="仿宋" w:hAnsi="仿宋"/>
                <w:bCs/>
                <w:sz w:val="28"/>
                <w:szCs w:val="28"/>
              </w:rPr>
            </w:pPr>
          </w:p>
        </w:tc>
        <w:tc>
          <w:tcPr>
            <w:tcW w:w="992" w:type="dxa"/>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c>
          <w:tcPr>
            <w:tcW w:w="1276" w:type="dxa"/>
            <w:vAlign w:val="center"/>
          </w:tcPr>
          <w:p w:rsidR="000A76D2" w:rsidRDefault="000A76D2">
            <w:pPr>
              <w:spacing w:line="400" w:lineRule="exact"/>
              <w:rPr>
                <w:rFonts w:ascii="仿宋" w:eastAsia="仿宋" w:hAnsi="仿宋"/>
                <w:bCs/>
                <w:sz w:val="28"/>
                <w:szCs w:val="28"/>
              </w:rPr>
            </w:pPr>
          </w:p>
        </w:tc>
        <w:tc>
          <w:tcPr>
            <w:tcW w:w="917" w:type="dxa"/>
            <w:vAlign w:val="center"/>
          </w:tcPr>
          <w:p w:rsidR="000A76D2" w:rsidRDefault="000A76D2">
            <w:pPr>
              <w:spacing w:line="400" w:lineRule="exact"/>
              <w:rPr>
                <w:rFonts w:ascii="仿宋" w:eastAsia="仿宋" w:hAnsi="仿宋"/>
                <w:bCs/>
                <w:sz w:val="28"/>
                <w:szCs w:val="28"/>
              </w:rPr>
            </w:pP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r w:rsidR="000A76D2">
        <w:trPr>
          <w:cantSplit/>
          <w:trHeight w:hRule="exact" w:val="545"/>
          <w:jc w:val="center"/>
        </w:trPr>
        <w:tc>
          <w:tcPr>
            <w:tcW w:w="6270" w:type="dxa"/>
            <w:gridSpan w:val="6"/>
            <w:vAlign w:val="center"/>
          </w:tcPr>
          <w:p w:rsidR="000A76D2" w:rsidRDefault="007C71F2">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0A76D2" w:rsidRDefault="000A76D2">
            <w:pPr>
              <w:spacing w:line="400" w:lineRule="exact"/>
              <w:rPr>
                <w:rFonts w:ascii="仿宋" w:eastAsia="仿宋" w:hAnsi="仿宋"/>
                <w:bCs/>
                <w:sz w:val="28"/>
                <w:szCs w:val="28"/>
              </w:rPr>
            </w:pPr>
          </w:p>
        </w:tc>
        <w:tc>
          <w:tcPr>
            <w:tcW w:w="992" w:type="dxa"/>
            <w:vAlign w:val="center"/>
          </w:tcPr>
          <w:p w:rsidR="000A76D2" w:rsidRDefault="000A76D2">
            <w:pPr>
              <w:spacing w:line="400" w:lineRule="exact"/>
              <w:rPr>
                <w:rFonts w:ascii="仿宋" w:eastAsia="仿宋" w:hAnsi="仿宋"/>
                <w:bCs/>
                <w:sz w:val="28"/>
                <w:szCs w:val="28"/>
              </w:rPr>
            </w:pPr>
          </w:p>
        </w:tc>
      </w:tr>
    </w:tbl>
    <w:p w:rsidR="000A76D2" w:rsidRDefault="007C71F2" w:rsidP="007C71F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A76D2" w:rsidRDefault="007C71F2">
      <w:pPr>
        <w:pStyle w:val="af"/>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A76D2" w:rsidRDefault="007C71F2">
      <w:pPr>
        <w:pStyle w:val="af"/>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0A76D2" w:rsidRDefault="007C71F2">
      <w:pPr>
        <w:pStyle w:val="af"/>
        <w:numPr>
          <w:ilvl w:val="1"/>
          <w:numId w:val="2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A76D2" w:rsidRDefault="000A76D2">
      <w:pPr>
        <w:spacing w:line="360" w:lineRule="auto"/>
        <w:rPr>
          <w:rFonts w:ascii="仿宋" w:eastAsia="仿宋" w:hAnsi="仿宋"/>
          <w:sz w:val="28"/>
          <w:szCs w:val="28"/>
        </w:rPr>
      </w:pPr>
    </w:p>
    <w:p w:rsidR="000A76D2" w:rsidRDefault="007C71F2">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0A76D2" w:rsidRDefault="007C71F2">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0A76D2" w:rsidRDefault="007C71F2">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0A76D2" w:rsidRDefault="000A76D2">
      <w:pPr>
        <w:spacing w:line="360" w:lineRule="auto"/>
        <w:rPr>
          <w:rFonts w:ascii="仿宋_GB2312" w:eastAsia="仿宋_GB2312"/>
          <w:sz w:val="28"/>
          <w:szCs w:val="28"/>
        </w:rPr>
      </w:pPr>
    </w:p>
    <w:p w:rsidR="000A76D2" w:rsidRDefault="007C71F2">
      <w:pPr>
        <w:widowControl/>
        <w:jc w:val="left"/>
        <w:rPr>
          <w:rFonts w:ascii="仿宋" w:eastAsia="仿宋" w:hAnsi="仿宋"/>
          <w:sz w:val="28"/>
          <w:szCs w:val="28"/>
        </w:rPr>
      </w:pPr>
      <w:bookmarkStart w:id="61" w:name="_Toc211248412"/>
      <w:r>
        <w:rPr>
          <w:rFonts w:ascii="仿宋" w:eastAsia="仿宋" w:hAnsi="仿宋"/>
          <w:sz w:val="28"/>
          <w:szCs w:val="28"/>
        </w:rPr>
        <w:br w:type="page"/>
      </w:r>
    </w:p>
    <w:p w:rsidR="000A76D2" w:rsidRDefault="007C71F2">
      <w:pPr>
        <w:spacing w:before="120" w:after="240"/>
        <w:jc w:val="center"/>
        <w:rPr>
          <w:rFonts w:ascii="宋体" w:hAnsi="宋体"/>
          <w:b/>
          <w:sz w:val="32"/>
          <w:szCs w:val="32"/>
        </w:rPr>
      </w:pPr>
      <w:r>
        <w:rPr>
          <w:rFonts w:ascii="宋体" w:hAnsi="宋体" w:hint="eastAsia"/>
          <w:b/>
          <w:sz w:val="32"/>
          <w:szCs w:val="32"/>
        </w:rPr>
        <w:lastRenderedPageBreak/>
        <w:t>报价一览表</w:t>
      </w:r>
      <w:bookmarkEnd w:id="61"/>
      <w:r>
        <w:rPr>
          <w:rFonts w:ascii="宋体" w:hAnsi="宋体" w:hint="eastAsia"/>
          <w:b/>
          <w:sz w:val="32"/>
          <w:szCs w:val="32"/>
        </w:rPr>
        <w:t>（货物）</w:t>
      </w:r>
    </w:p>
    <w:p w:rsidR="000A76D2" w:rsidRDefault="007C71F2">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0A76D2" w:rsidRDefault="007C71F2">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0A76D2">
        <w:trPr>
          <w:trHeight w:val="292"/>
          <w:jc w:val="center"/>
        </w:trPr>
        <w:tc>
          <w:tcPr>
            <w:tcW w:w="583"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0A76D2" w:rsidRDefault="007C71F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A76D2">
        <w:trPr>
          <w:trHeight w:val="530"/>
          <w:jc w:val="center"/>
        </w:trPr>
        <w:tc>
          <w:tcPr>
            <w:tcW w:w="583" w:type="dxa"/>
            <w:vAlign w:val="center"/>
          </w:tcPr>
          <w:p w:rsidR="000A76D2" w:rsidRDefault="000A76D2">
            <w:pPr>
              <w:autoSpaceDE w:val="0"/>
              <w:autoSpaceDN w:val="0"/>
              <w:adjustRightInd w:val="0"/>
              <w:rPr>
                <w:rFonts w:ascii="仿宋" w:eastAsia="仿宋" w:hAnsi="仿宋"/>
                <w:sz w:val="28"/>
                <w:szCs w:val="28"/>
              </w:rPr>
            </w:pPr>
          </w:p>
        </w:tc>
        <w:tc>
          <w:tcPr>
            <w:tcW w:w="1843" w:type="dxa"/>
            <w:vAlign w:val="center"/>
          </w:tcPr>
          <w:p w:rsidR="000A76D2" w:rsidRDefault="000A76D2">
            <w:pPr>
              <w:autoSpaceDE w:val="0"/>
              <w:autoSpaceDN w:val="0"/>
              <w:adjustRightInd w:val="0"/>
              <w:rPr>
                <w:rFonts w:ascii="仿宋" w:eastAsia="仿宋" w:hAnsi="仿宋"/>
                <w:sz w:val="28"/>
                <w:szCs w:val="28"/>
              </w:rPr>
            </w:pPr>
          </w:p>
        </w:tc>
        <w:tc>
          <w:tcPr>
            <w:tcW w:w="1560" w:type="dxa"/>
            <w:vAlign w:val="center"/>
          </w:tcPr>
          <w:p w:rsidR="000A76D2" w:rsidRDefault="000A76D2">
            <w:pPr>
              <w:autoSpaceDE w:val="0"/>
              <w:autoSpaceDN w:val="0"/>
              <w:adjustRightInd w:val="0"/>
              <w:rPr>
                <w:rFonts w:ascii="仿宋" w:eastAsia="仿宋" w:hAnsi="仿宋"/>
                <w:sz w:val="28"/>
                <w:szCs w:val="28"/>
              </w:rPr>
            </w:pPr>
          </w:p>
        </w:tc>
        <w:tc>
          <w:tcPr>
            <w:tcW w:w="954"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536" w:type="dxa"/>
            <w:vAlign w:val="center"/>
          </w:tcPr>
          <w:p w:rsidR="000A76D2" w:rsidRDefault="000A76D2">
            <w:pPr>
              <w:autoSpaceDE w:val="0"/>
              <w:autoSpaceDN w:val="0"/>
              <w:adjustRightInd w:val="0"/>
              <w:rPr>
                <w:rFonts w:ascii="仿宋" w:eastAsia="仿宋" w:hAnsi="仿宋"/>
                <w:sz w:val="28"/>
                <w:szCs w:val="28"/>
              </w:rPr>
            </w:pPr>
          </w:p>
        </w:tc>
        <w:tc>
          <w:tcPr>
            <w:tcW w:w="1307"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851" w:type="dxa"/>
            <w:vAlign w:val="center"/>
          </w:tcPr>
          <w:p w:rsidR="000A76D2" w:rsidRDefault="000A76D2">
            <w:pPr>
              <w:autoSpaceDE w:val="0"/>
              <w:autoSpaceDN w:val="0"/>
              <w:adjustRightInd w:val="0"/>
              <w:rPr>
                <w:rFonts w:ascii="仿宋" w:eastAsia="仿宋" w:hAnsi="仿宋"/>
                <w:sz w:val="28"/>
                <w:szCs w:val="28"/>
              </w:rPr>
            </w:pPr>
          </w:p>
        </w:tc>
      </w:tr>
      <w:tr w:rsidR="000A76D2">
        <w:trPr>
          <w:trHeight w:val="552"/>
          <w:jc w:val="center"/>
        </w:trPr>
        <w:tc>
          <w:tcPr>
            <w:tcW w:w="583" w:type="dxa"/>
            <w:vAlign w:val="center"/>
          </w:tcPr>
          <w:p w:rsidR="000A76D2" w:rsidRDefault="000A76D2">
            <w:pPr>
              <w:autoSpaceDE w:val="0"/>
              <w:autoSpaceDN w:val="0"/>
              <w:adjustRightInd w:val="0"/>
              <w:rPr>
                <w:rFonts w:ascii="仿宋" w:eastAsia="仿宋" w:hAnsi="仿宋"/>
                <w:sz w:val="28"/>
                <w:szCs w:val="28"/>
              </w:rPr>
            </w:pPr>
          </w:p>
        </w:tc>
        <w:tc>
          <w:tcPr>
            <w:tcW w:w="1843" w:type="dxa"/>
            <w:vAlign w:val="center"/>
          </w:tcPr>
          <w:p w:rsidR="000A76D2" w:rsidRDefault="000A76D2">
            <w:pPr>
              <w:autoSpaceDE w:val="0"/>
              <w:autoSpaceDN w:val="0"/>
              <w:adjustRightInd w:val="0"/>
              <w:rPr>
                <w:rFonts w:ascii="仿宋" w:eastAsia="仿宋" w:hAnsi="仿宋"/>
                <w:sz w:val="28"/>
                <w:szCs w:val="28"/>
              </w:rPr>
            </w:pPr>
          </w:p>
        </w:tc>
        <w:tc>
          <w:tcPr>
            <w:tcW w:w="1560" w:type="dxa"/>
            <w:vAlign w:val="center"/>
          </w:tcPr>
          <w:p w:rsidR="000A76D2" w:rsidRDefault="000A76D2">
            <w:pPr>
              <w:autoSpaceDE w:val="0"/>
              <w:autoSpaceDN w:val="0"/>
              <w:adjustRightInd w:val="0"/>
              <w:rPr>
                <w:rFonts w:ascii="仿宋" w:eastAsia="仿宋" w:hAnsi="仿宋"/>
                <w:sz w:val="28"/>
                <w:szCs w:val="28"/>
              </w:rPr>
            </w:pPr>
          </w:p>
        </w:tc>
        <w:tc>
          <w:tcPr>
            <w:tcW w:w="954"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536" w:type="dxa"/>
            <w:vAlign w:val="center"/>
          </w:tcPr>
          <w:p w:rsidR="000A76D2" w:rsidRDefault="000A76D2">
            <w:pPr>
              <w:autoSpaceDE w:val="0"/>
              <w:autoSpaceDN w:val="0"/>
              <w:adjustRightInd w:val="0"/>
              <w:rPr>
                <w:rFonts w:ascii="仿宋" w:eastAsia="仿宋" w:hAnsi="仿宋"/>
                <w:sz w:val="28"/>
                <w:szCs w:val="28"/>
              </w:rPr>
            </w:pPr>
          </w:p>
        </w:tc>
        <w:tc>
          <w:tcPr>
            <w:tcW w:w="1307"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851" w:type="dxa"/>
            <w:vAlign w:val="center"/>
          </w:tcPr>
          <w:p w:rsidR="000A76D2" w:rsidRDefault="000A76D2">
            <w:pPr>
              <w:autoSpaceDE w:val="0"/>
              <w:autoSpaceDN w:val="0"/>
              <w:adjustRightInd w:val="0"/>
              <w:rPr>
                <w:rFonts w:ascii="仿宋" w:eastAsia="仿宋" w:hAnsi="仿宋"/>
                <w:sz w:val="28"/>
                <w:szCs w:val="28"/>
              </w:rPr>
            </w:pPr>
          </w:p>
        </w:tc>
      </w:tr>
      <w:tr w:rsidR="000A76D2">
        <w:trPr>
          <w:trHeight w:val="418"/>
          <w:jc w:val="center"/>
        </w:trPr>
        <w:tc>
          <w:tcPr>
            <w:tcW w:w="583" w:type="dxa"/>
            <w:vAlign w:val="center"/>
          </w:tcPr>
          <w:p w:rsidR="000A76D2" w:rsidRDefault="000A76D2">
            <w:pPr>
              <w:autoSpaceDE w:val="0"/>
              <w:autoSpaceDN w:val="0"/>
              <w:adjustRightInd w:val="0"/>
              <w:rPr>
                <w:rFonts w:ascii="仿宋" w:eastAsia="仿宋" w:hAnsi="仿宋"/>
                <w:sz w:val="28"/>
                <w:szCs w:val="28"/>
              </w:rPr>
            </w:pPr>
          </w:p>
        </w:tc>
        <w:tc>
          <w:tcPr>
            <w:tcW w:w="1843" w:type="dxa"/>
            <w:vAlign w:val="center"/>
          </w:tcPr>
          <w:p w:rsidR="000A76D2" w:rsidRDefault="000A76D2">
            <w:pPr>
              <w:autoSpaceDE w:val="0"/>
              <w:autoSpaceDN w:val="0"/>
              <w:adjustRightInd w:val="0"/>
              <w:rPr>
                <w:rFonts w:ascii="仿宋" w:eastAsia="仿宋" w:hAnsi="仿宋"/>
                <w:sz w:val="28"/>
                <w:szCs w:val="28"/>
              </w:rPr>
            </w:pPr>
          </w:p>
        </w:tc>
        <w:tc>
          <w:tcPr>
            <w:tcW w:w="1560" w:type="dxa"/>
            <w:vAlign w:val="center"/>
          </w:tcPr>
          <w:p w:rsidR="000A76D2" w:rsidRDefault="000A76D2">
            <w:pPr>
              <w:autoSpaceDE w:val="0"/>
              <w:autoSpaceDN w:val="0"/>
              <w:adjustRightInd w:val="0"/>
              <w:rPr>
                <w:rFonts w:ascii="仿宋" w:eastAsia="仿宋" w:hAnsi="仿宋"/>
                <w:sz w:val="28"/>
                <w:szCs w:val="28"/>
              </w:rPr>
            </w:pPr>
          </w:p>
        </w:tc>
        <w:tc>
          <w:tcPr>
            <w:tcW w:w="954"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536" w:type="dxa"/>
            <w:vAlign w:val="center"/>
          </w:tcPr>
          <w:p w:rsidR="000A76D2" w:rsidRDefault="000A76D2">
            <w:pPr>
              <w:autoSpaceDE w:val="0"/>
              <w:autoSpaceDN w:val="0"/>
              <w:adjustRightInd w:val="0"/>
              <w:rPr>
                <w:rFonts w:ascii="仿宋" w:eastAsia="仿宋" w:hAnsi="仿宋"/>
                <w:sz w:val="28"/>
                <w:szCs w:val="28"/>
              </w:rPr>
            </w:pPr>
          </w:p>
        </w:tc>
        <w:tc>
          <w:tcPr>
            <w:tcW w:w="1307"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851" w:type="dxa"/>
            <w:vAlign w:val="center"/>
          </w:tcPr>
          <w:p w:rsidR="000A76D2" w:rsidRDefault="000A76D2">
            <w:pPr>
              <w:autoSpaceDE w:val="0"/>
              <w:autoSpaceDN w:val="0"/>
              <w:adjustRightInd w:val="0"/>
              <w:rPr>
                <w:rFonts w:ascii="仿宋" w:eastAsia="仿宋" w:hAnsi="仿宋"/>
                <w:sz w:val="28"/>
                <w:szCs w:val="28"/>
              </w:rPr>
            </w:pPr>
          </w:p>
        </w:tc>
      </w:tr>
      <w:tr w:rsidR="000A76D2">
        <w:trPr>
          <w:trHeight w:val="426"/>
          <w:jc w:val="center"/>
        </w:trPr>
        <w:tc>
          <w:tcPr>
            <w:tcW w:w="583" w:type="dxa"/>
            <w:vAlign w:val="center"/>
          </w:tcPr>
          <w:p w:rsidR="000A76D2" w:rsidRDefault="000A76D2">
            <w:pPr>
              <w:autoSpaceDE w:val="0"/>
              <w:autoSpaceDN w:val="0"/>
              <w:adjustRightInd w:val="0"/>
              <w:rPr>
                <w:rFonts w:ascii="仿宋" w:eastAsia="仿宋" w:hAnsi="仿宋"/>
                <w:sz w:val="28"/>
                <w:szCs w:val="28"/>
              </w:rPr>
            </w:pPr>
          </w:p>
        </w:tc>
        <w:tc>
          <w:tcPr>
            <w:tcW w:w="1843" w:type="dxa"/>
            <w:vAlign w:val="center"/>
          </w:tcPr>
          <w:p w:rsidR="000A76D2" w:rsidRDefault="000A76D2">
            <w:pPr>
              <w:autoSpaceDE w:val="0"/>
              <w:autoSpaceDN w:val="0"/>
              <w:adjustRightInd w:val="0"/>
              <w:rPr>
                <w:rFonts w:ascii="仿宋" w:eastAsia="仿宋" w:hAnsi="仿宋"/>
                <w:sz w:val="28"/>
                <w:szCs w:val="28"/>
              </w:rPr>
            </w:pPr>
          </w:p>
        </w:tc>
        <w:tc>
          <w:tcPr>
            <w:tcW w:w="1560" w:type="dxa"/>
            <w:vAlign w:val="center"/>
          </w:tcPr>
          <w:p w:rsidR="000A76D2" w:rsidRDefault="000A76D2">
            <w:pPr>
              <w:autoSpaceDE w:val="0"/>
              <w:autoSpaceDN w:val="0"/>
              <w:adjustRightInd w:val="0"/>
              <w:rPr>
                <w:rFonts w:ascii="仿宋" w:eastAsia="仿宋" w:hAnsi="仿宋"/>
                <w:sz w:val="28"/>
                <w:szCs w:val="28"/>
              </w:rPr>
            </w:pPr>
          </w:p>
        </w:tc>
        <w:tc>
          <w:tcPr>
            <w:tcW w:w="954"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536" w:type="dxa"/>
            <w:vAlign w:val="center"/>
          </w:tcPr>
          <w:p w:rsidR="000A76D2" w:rsidRDefault="000A76D2">
            <w:pPr>
              <w:autoSpaceDE w:val="0"/>
              <w:autoSpaceDN w:val="0"/>
              <w:adjustRightInd w:val="0"/>
              <w:rPr>
                <w:rFonts w:ascii="仿宋" w:eastAsia="仿宋" w:hAnsi="仿宋"/>
                <w:sz w:val="28"/>
                <w:szCs w:val="28"/>
              </w:rPr>
            </w:pPr>
          </w:p>
        </w:tc>
        <w:tc>
          <w:tcPr>
            <w:tcW w:w="1307"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851" w:type="dxa"/>
            <w:vAlign w:val="center"/>
          </w:tcPr>
          <w:p w:rsidR="000A76D2" w:rsidRDefault="000A76D2">
            <w:pPr>
              <w:autoSpaceDE w:val="0"/>
              <w:autoSpaceDN w:val="0"/>
              <w:adjustRightInd w:val="0"/>
              <w:rPr>
                <w:rFonts w:ascii="仿宋" w:eastAsia="仿宋" w:hAnsi="仿宋"/>
                <w:sz w:val="28"/>
                <w:szCs w:val="28"/>
              </w:rPr>
            </w:pPr>
          </w:p>
        </w:tc>
      </w:tr>
      <w:tr w:rsidR="000A76D2">
        <w:trPr>
          <w:trHeight w:val="421"/>
          <w:jc w:val="center"/>
        </w:trPr>
        <w:tc>
          <w:tcPr>
            <w:tcW w:w="583" w:type="dxa"/>
            <w:vAlign w:val="center"/>
          </w:tcPr>
          <w:p w:rsidR="000A76D2" w:rsidRDefault="000A76D2">
            <w:pPr>
              <w:autoSpaceDE w:val="0"/>
              <w:autoSpaceDN w:val="0"/>
              <w:adjustRightInd w:val="0"/>
              <w:rPr>
                <w:rFonts w:ascii="仿宋" w:eastAsia="仿宋" w:hAnsi="仿宋"/>
                <w:sz w:val="28"/>
                <w:szCs w:val="28"/>
              </w:rPr>
            </w:pPr>
          </w:p>
        </w:tc>
        <w:tc>
          <w:tcPr>
            <w:tcW w:w="1843" w:type="dxa"/>
            <w:vAlign w:val="center"/>
          </w:tcPr>
          <w:p w:rsidR="000A76D2" w:rsidRDefault="000A76D2">
            <w:pPr>
              <w:autoSpaceDE w:val="0"/>
              <w:autoSpaceDN w:val="0"/>
              <w:adjustRightInd w:val="0"/>
              <w:rPr>
                <w:rFonts w:ascii="仿宋" w:eastAsia="仿宋" w:hAnsi="仿宋"/>
                <w:sz w:val="28"/>
                <w:szCs w:val="28"/>
              </w:rPr>
            </w:pPr>
          </w:p>
        </w:tc>
        <w:tc>
          <w:tcPr>
            <w:tcW w:w="1560" w:type="dxa"/>
            <w:vAlign w:val="center"/>
          </w:tcPr>
          <w:p w:rsidR="000A76D2" w:rsidRDefault="000A76D2">
            <w:pPr>
              <w:autoSpaceDE w:val="0"/>
              <w:autoSpaceDN w:val="0"/>
              <w:adjustRightInd w:val="0"/>
              <w:rPr>
                <w:rFonts w:ascii="仿宋" w:eastAsia="仿宋" w:hAnsi="仿宋"/>
                <w:sz w:val="28"/>
                <w:szCs w:val="28"/>
              </w:rPr>
            </w:pPr>
          </w:p>
        </w:tc>
        <w:tc>
          <w:tcPr>
            <w:tcW w:w="954"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536" w:type="dxa"/>
            <w:vAlign w:val="center"/>
          </w:tcPr>
          <w:p w:rsidR="000A76D2" w:rsidRDefault="000A76D2">
            <w:pPr>
              <w:autoSpaceDE w:val="0"/>
              <w:autoSpaceDN w:val="0"/>
              <w:adjustRightInd w:val="0"/>
              <w:rPr>
                <w:rFonts w:ascii="仿宋" w:eastAsia="仿宋" w:hAnsi="仿宋"/>
                <w:sz w:val="28"/>
                <w:szCs w:val="28"/>
              </w:rPr>
            </w:pPr>
          </w:p>
        </w:tc>
        <w:tc>
          <w:tcPr>
            <w:tcW w:w="1307"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851" w:type="dxa"/>
            <w:vAlign w:val="center"/>
          </w:tcPr>
          <w:p w:rsidR="000A76D2" w:rsidRDefault="000A76D2">
            <w:pPr>
              <w:autoSpaceDE w:val="0"/>
              <w:autoSpaceDN w:val="0"/>
              <w:adjustRightInd w:val="0"/>
              <w:rPr>
                <w:rFonts w:ascii="仿宋" w:eastAsia="仿宋" w:hAnsi="仿宋"/>
                <w:sz w:val="28"/>
                <w:szCs w:val="28"/>
              </w:rPr>
            </w:pPr>
          </w:p>
        </w:tc>
      </w:tr>
      <w:tr w:rsidR="000A76D2">
        <w:trPr>
          <w:trHeight w:val="421"/>
          <w:jc w:val="center"/>
        </w:trPr>
        <w:tc>
          <w:tcPr>
            <w:tcW w:w="583" w:type="dxa"/>
            <w:vAlign w:val="center"/>
          </w:tcPr>
          <w:p w:rsidR="000A76D2" w:rsidRDefault="000A76D2">
            <w:pPr>
              <w:autoSpaceDE w:val="0"/>
              <w:autoSpaceDN w:val="0"/>
              <w:adjustRightInd w:val="0"/>
              <w:rPr>
                <w:rFonts w:ascii="仿宋" w:eastAsia="仿宋" w:hAnsi="仿宋"/>
                <w:sz w:val="28"/>
                <w:szCs w:val="28"/>
              </w:rPr>
            </w:pPr>
          </w:p>
        </w:tc>
        <w:tc>
          <w:tcPr>
            <w:tcW w:w="1843" w:type="dxa"/>
            <w:vAlign w:val="center"/>
          </w:tcPr>
          <w:p w:rsidR="000A76D2" w:rsidRDefault="000A76D2">
            <w:pPr>
              <w:autoSpaceDE w:val="0"/>
              <w:autoSpaceDN w:val="0"/>
              <w:adjustRightInd w:val="0"/>
              <w:rPr>
                <w:rFonts w:ascii="仿宋" w:eastAsia="仿宋" w:hAnsi="仿宋"/>
                <w:sz w:val="28"/>
                <w:szCs w:val="28"/>
              </w:rPr>
            </w:pPr>
          </w:p>
        </w:tc>
        <w:tc>
          <w:tcPr>
            <w:tcW w:w="1560" w:type="dxa"/>
            <w:vAlign w:val="center"/>
          </w:tcPr>
          <w:p w:rsidR="000A76D2" w:rsidRDefault="000A76D2">
            <w:pPr>
              <w:autoSpaceDE w:val="0"/>
              <w:autoSpaceDN w:val="0"/>
              <w:adjustRightInd w:val="0"/>
              <w:rPr>
                <w:rFonts w:ascii="仿宋" w:eastAsia="仿宋" w:hAnsi="仿宋"/>
                <w:sz w:val="28"/>
                <w:szCs w:val="28"/>
              </w:rPr>
            </w:pPr>
          </w:p>
        </w:tc>
        <w:tc>
          <w:tcPr>
            <w:tcW w:w="954"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536" w:type="dxa"/>
            <w:vAlign w:val="center"/>
          </w:tcPr>
          <w:p w:rsidR="000A76D2" w:rsidRDefault="000A76D2">
            <w:pPr>
              <w:autoSpaceDE w:val="0"/>
              <w:autoSpaceDN w:val="0"/>
              <w:adjustRightInd w:val="0"/>
              <w:rPr>
                <w:rFonts w:ascii="仿宋" w:eastAsia="仿宋" w:hAnsi="仿宋"/>
                <w:sz w:val="28"/>
                <w:szCs w:val="28"/>
              </w:rPr>
            </w:pPr>
          </w:p>
        </w:tc>
        <w:tc>
          <w:tcPr>
            <w:tcW w:w="1307" w:type="dxa"/>
            <w:vAlign w:val="center"/>
          </w:tcPr>
          <w:p w:rsidR="000A76D2" w:rsidRDefault="000A76D2">
            <w:pPr>
              <w:autoSpaceDE w:val="0"/>
              <w:autoSpaceDN w:val="0"/>
              <w:adjustRightInd w:val="0"/>
              <w:rPr>
                <w:rFonts w:ascii="仿宋" w:eastAsia="仿宋" w:hAnsi="仿宋"/>
                <w:sz w:val="28"/>
                <w:szCs w:val="28"/>
              </w:rPr>
            </w:pPr>
          </w:p>
        </w:tc>
        <w:tc>
          <w:tcPr>
            <w:tcW w:w="850" w:type="dxa"/>
            <w:vAlign w:val="center"/>
          </w:tcPr>
          <w:p w:rsidR="000A76D2" w:rsidRDefault="000A76D2">
            <w:pPr>
              <w:autoSpaceDE w:val="0"/>
              <w:autoSpaceDN w:val="0"/>
              <w:adjustRightInd w:val="0"/>
              <w:rPr>
                <w:rFonts w:ascii="仿宋" w:eastAsia="仿宋" w:hAnsi="仿宋"/>
                <w:sz w:val="28"/>
                <w:szCs w:val="28"/>
              </w:rPr>
            </w:pPr>
          </w:p>
        </w:tc>
        <w:tc>
          <w:tcPr>
            <w:tcW w:w="851" w:type="dxa"/>
            <w:vAlign w:val="center"/>
          </w:tcPr>
          <w:p w:rsidR="000A76D2" w:rsidRDefault="000A76D2">
            <w:pPr>
              <w:autoSpaceDE w:val="0"/>
              <w:autoSpaceDN w:val="0"/>
              <w:adjustRightInd w:val="0"/>
              <w:rPr>
                <w:rFonts w:ascii="仿宋" w:eastAsia="仿宋" w:hAnsi="仿宋"/>
                <w:sz w:val="28"/>
                <w:szCs w:val="28"/>
              </w:rPr>
            </w:pPr>
          </w:p>
        </w:tc>
      </w:tr>
      <w:tr w:rsidR="000A76D2">
        <w:trPr>
          <w:trHeight w:val="635"/>
          <w:jc w:val="center"/>
        </w:trPr>
        <w:tc>
          <w:tcPr>
            <w:tcW w:w="8483" w:type="dxa"/>
            <w:gridSpan w:val="8"/>
            <w:vAlign w:val="center"/>
          </w:tcPr>
          <w:p w:rsidR="000A76D2" w:rsidRDefault="007C71F2">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0A76D2" w:rsidRDefault="000A76D2">
            <w:pPr>
              <w:autoSpaceDE w:val="0"/>
              <w:autoSpaceDN w:val="0"/>
              <w:adjustRightInd w:val="0"/>
              <w:jc w:val="right"/>
              <w:rPr>
                <w:rFonts w:ascii="仿宋" w:eastAsia="仿宋" w:hAnsi="仿宋"/>
                <w:sz w:val="28"/>
                <w:szCs w:val="28"/>
              </w:rPr>
            </w:pPr>
          </w:p>
        </w:tc>
      </w:tr>
    </w:tbl>
    <w:p w:rsidR="000A76D2" w:rsidRDefault="007C71F2">
      <w:pPr>
        <w:spacing w:line="400" w:lineRule="exact"/>
        <w:rPr>
          <w:rFonts w:ascii="仿宋" w:eastAsia="仿宋" w:hAnsi="仿宋"/>
          <w:sz w:val="28"/>
          <w:szCs w:val="28"/>
        </w:rPr>
      </w:pPr>
      <w:r>
        <w:rPr>
          <w:rFonts w:ascii="仿宋" w:eastAsia="仿宋" w:hAnsi="仿宋" w:hint="eastAsia"/>
          <w:sz w:val="28"/>
          <w:szCs w:val="28"/>
        </w:rPr>
        <w:t>注：</w:t>
      </w:r>
    </w:p>
    <w:p w:rsidR="000A76D2" w:rsidRDefault="007C71F2">
      <w:pPr>
        <w:pStyle w:val="af"/>
        <w:numPr>
          <w:ilvl w:val="1"/>
          <w:numId w:val="24"/>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A76D2" w:rsidRDefault="007C71F2">
      <w:pPr>
        <w:pStyle w:val="af"/>
        <w:numPr>
          <w:ilvl w:val="1"/>
          <w:numId w:val="2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0A76D2" w:rsidRDefault="007C71F2">
      <w:pPr>
        <w:pStyle w:val="af"/>
        <w:numPr>
          <w:ilvl w:val="1"/>
          <w:numId w:val="2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0A76D2" w:rsidRDefault="007C71F2">
      <w:pPr>
        <w:pStyle w:val="af"/>
        <w:numPr>
          <w:ilvl w:val="1"/>
          <w:numId w:val="2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0A76D2" w:rsidRDefault="000A76D2">
      <w:pPr>
        <w:spacing w:line="0" w:lineRule="atLeast"/>
        <w:rPr>
          <w:rFonts w:ascii="仿宋" w:eastAsia="仿宋" w:hAnsi="仿宋"/>
          <w:sz w:val="28"/>
          <w:szCs w:val="28"/>
        </w:rPr>
      </w:pP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0" w:lineRule="atLeast"/>
        <w:outlineLvl w:val="1"/>
        <w:rPr>
          <w:rFonts w:ascii="仿宋" w:eastAsia="仿宋" w:hAnsi="仿宋"/>
          <w:sz w:val="28"/>
          <w:szCs w:val="28"/>
        </w:rPr>
      </w:pPr>
      <w:bookmarkStart w:id="62" w:name="_Toc54773233"/>
      <w:r>
        <w:rPr>
          <w:rFonts w:ascii="仿宋" w:eastAsia="仿宋" w:hAnsi="仿宋" w:hint="eastAsia"/>
          <w:sz w:val="28"/>
          <w:szCs w:val="28"/>
        </w:rPr>
        <w:lastRenderedPageBreak/>
        <w:t>附件5：法定代表人证明书</w:t>
      </w:r>
      <w:bookmarkEnd w:id="62"/>
    </w:p>
    <w:p w:rsidR="000A76D2" w:rsidRDefault="000A76D2">
      <w:pPr>
        <w:spacing w:line="0" w:lineRule="atLeast"/>
        <w:rPr>
          <w:rFonts w:ascii="仿宋_GB2312" w:eastAsia="仿宋_GB2312" w:hAnsi="仿宋"/>
          <w:sz w:val="24"/>
        </w:rPr>
      </w:pPr>
    </w:p>
    <w:p w:rsidR="000A76D2" w:rsidRDefault="007C71F2">
      <w:pPr>
        <w:spacing w:before="120" w:after="240"/>
        <w:jc w:val="center"/>
        <w:rPr>
          <w:rFonts w:ascii="宋体" w:hAnsi="宋体"/>
          <w:b/>
          <w:sz w:val="32"/>
          <w:szCs w:val="32"/>
        </w:rPr>
      </w:pPr>
      <w:r>
        <w:rPr>
          <w:rFonts w:ascii="宋体" w:hAnsi="宋体" w:hint="eastAsia"/>
          <w:b/>
          <w:sz w:val="32"/>
          <w:szCs w:val="32"/>
        </w:rPr>
        <w:t>法定代表人证明书</w:t>
      </w:r>
    </w:p>
    <w:p w:rsidR="000A76D2" w:rsidRDefault="000A76D2">
      <w:pPr>
        <w:snapToGrid w:val="0"/>
        <w:spacing w:line="288" w:lineRule="auto"/>
        <w:rPr>
          <w:rFonts w:ascii="仿宋_GB2312" w:eastAsia="仿宋_GB2312" w:hAnsi="宋体"/>
          <w:color w:val="000000"/>
        </w:rPr>
      </w:pPr>
    </w:p>
    <w:p w:rsidR="000A76D2" w:rsidRDefault="007C71F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0A76D2" w:rsidRDefault="007C71F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0A76D2" w:rsidRDefault="007C71F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A76D2" w:rsidRDefault="007C71F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A76D2" w:rsidRDefault="007C71F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0A76D2" w:rsidRDefault="007C71F2">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0A76D2" w:rsidRDefault="007C71F2">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A76D2" w:rsidRDefault="007C71F2">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0A76D2" w:rsidRDefault="007C71F2">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0A76D2" w:rsidRDefault="007C71F2">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0A76D2" w:rsidRDefault="000A76D2">
      <w:pPr>
        <w:snapToGrid w:val="0"/>
        <w:spacing w:line="288" w:lineRule="auto"/>
        <w:ind w:firstLine="570"/>
        <w:rPr>
          <w:rFonts w:ascii="仿宋" w:eastAsia="仿宋" w:hAnsi="仿宋"/>
          <w:color w:val="000000"/>
          <w:sz w:val="28"/>
          <w:szCs w:val="28"/>
        </w:rPr>
      </w:pPr>
    </w:p>
    <w:p w:rsidR="000A76D2" w:rsidRDefault="000A76D2">
      <w:pPr>
        <w:snapToGrid w:val="0"/>
        <w:spacing w:line="288" w:lineRule="auto"/>
        <w:ind w:firstLine="570"/>
        <w:rPr>
          <w:rFonts w:ascii="仿宋" w:eastAsia="仿宋" w:hAnsi="仿宋"/>
          <w:color w:val="000000"/>
          <w:sz w:val="28"/>
          <w:szCs w:val="28"/>
        </w:rPr>
      </w:pP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       年   月   日</w:t>
      </w:r>
    </w:p>
    <w:p w:rsidR="000A76D2" w:rsidRDefault="005A3668">
      <w:pPr>
        <w:widowControl/>
        <w:jc w:val="left"/>
        <w:rPr>
          <w:rFonts w:ascii="仿宋" w:eastAsia="仿宋" w:hAnsi="仿宋"/>
          <w:color w:val="000000"/>
          <w:sz w:val="28"/>
          <w:szCs w:val="28"/>
        </w:rPr>
      </w:pPr>
      <w:r>
        <w:rPr>
          <w:rFonts w:ascii="仿宋" w:eastAsia="仿宋" w:hAnsi="仿宋"/>
          <w:color w:val="000000"/>
          <w:sz w:val="28"/>
          <w:szCs w:val="28"/>
        </w:rPr>
        <w:pict>
          <v:shapetype id="_x0000_t202" coordsize="21600,21600" o:spt="202" path="m,l,21600r21600,l21600,xe">
            <v:stroke joinstyle="miter"/>
            <v:path gradientshapeok="t" o:connecttype="rect"/>
          </v:shapetype>
          <v:shape id="Text Box 3" o:spid="_x0000_s1026" type="#_x0000_t202" style="position:absolute;margin-left:226.25pt;margin-top:22.05pt;width:235.75pt;height:165pt;z-index:251660288"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KZAjzaAAAACgEAAA8AAAAAAAAAAQAgAAAAIgAAAGRycy9kb3du&#10;cmV2LnhtbFBLAQIUABQAAAAIAIdO4kDkPqoANgIAAJUEAAAOAAAAAAAAAAEAIAAAACkBAABkcnMv&#10;ZTJvRG9jLnhtbFBLBQYAAAAABgAGAFkBAADRBQAAAAA=&#10;">
            <v:textbox>
              <w:txbxContent>
                <w:p w:rsidR="00332A53" w:rsidRDefault="00332A53">
                  <w:r>
                    <w:rPr>
                      <w:rFonts w:hint="eastAsia"/>
                    </w:rPr>
                    <w:t>法人身份证</w:t>
                  </w:r>
                  <w:r>
                    <w:t>复印件</w:t>
                  </w:r>
                  <w:r>
                    <w:rPr>
                      <w:rFonts w:hint="eastAsia"/>
                    </w:rPr>
                    <w:t>（反面）</w:t>
                  </w:r>
                </w:p>
              </w:txbxContent>
            </v:textbox>
          </v:shape>
        </w:pict>
      </w:r>
      <w:r>
        <w:rPr>
          <w:rFonts w:ascii="仿宋" w:eastAsia="仿宋" w:hAnsi="仿宋"/>
          <w:color w:val="000000"/>
          <w:sz w:val="28"/>
          <w:szCs w:val="28"/>
        </w:rPr>
        <w:pict>
          <v:shape id="Text Box 2" o:spid="_x0000_s1027" type="#_x0000_t202" style="position:absolute;margin-left:-13.75pt;margin-top:22.05pt;width:235.75pt;height:165pt;z-index:251659264"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VjQP2QAAAAoBAAAPAAAAAAAAAAEAIAAAACIAAABkcnMvZG93bnJl&#10;di54bWxQSwECFAAUAAAACACHTuJAFnOCSzUCAACVBAAADgAAAAAAAAABACAAAAAoAQAAZHJzL2Uy&#10;b0RvYy54bWxQSwUGAAAAAAYABgBZAQAAzwUAAAAA&#10;">
            <v:textbox>
              <w:txbxContent>
                <w:p w:rsidR="00332A53" w:rsidRDefault="00332A53">
                  <w:r>
                    <w:rPr>
                      <w:rFonts w:hint="eastAsia"/>
                    </w:rPr>
                    <w:t>法人身份证</w:t>
                  </w:r>
                  <w:r>
                    <w:t>复印件</w:t>
                  </w:r>
                  <w:r>
                    <w:rPr>
                      <w:rFonts w:hint="eastAsia"/>
                    </w:rPr>
                    <w:t>（正面）</w:t>
                  </w:r>
                </w:p>
              </w:txbxContent>
            </v:textbox>
          </v:shape>
        </w:pict>
      </w:r>
      <w:r w:rsidR="007C71F2">
        <w:rPr>
          <w:rFonts w:ascii="仿宋" w:eastAsia="仿宋" w:hAnsi="仿宋"/>
          <w:color w:val="000000"/>
          <w:sz w:val="28"/>
          <w:szCs w:val="28"/>
        </w:rPr>
        <w:br w:type="page"/>
      </w:r>
    </w:p>
    <w:p w:rsidR="000A76D2" w:rsidRDefault="007C71F2">
      <w:pPr>
        <w:spacing w:line="0" w:lineRule="atLeast"/>
        <w:outlineLvl w:val="1"/>
        <w:rPr>
          <w:rFonts w:ascii="仿宋" w:eastAsia="仿宋" w:hAnsi="仿宋"/>
          <w:sz w:val="28"/>
          <w:szCs w:val="28"/>
        </w:rPr>
      </w:pPr>
      <w:bookmarkStart w:id="63" w:name="_Toc54773234"/>
      <w:r>
        <w:rPr>
          <w:rFonts w:ascii="仿宋" w:eastAsia="仿宋" w:hAnsi="仿宋" w:hint="eastAsia"/>
          <w:sz w:val="28"/>
          <w:szCs w:val="28"/>
        </w:rPr>
        <w:lastRenderedPageBreak/>
        <w:t>附件6：法人授权委托证明书</w:t>
      </w:r>
      <w:bookmarkEnd w:id="63"/>
    </w:p>
    <w:p w:rsidR="000A76D2" w:rsidRDefault="000A76D2">
      <w:pPr>
        <w:spacing w:line="0" w:lineRule="atLeast"/>
        <w:rPr>
          <w:rFonts w:ascii="仿宋_GB2312" w:eastAsia="仿宋_GB2312" w:hAnsi="仿宋"/>
          <w:sz w:val="24"/>
        </w:rPr>
      </w:pPr>
    </w:p>
    <w:p w:rsidR="000A76D2" w:rsidRDefault="000A76D2">
      <w:pPr>
        <w:spacing w:line="0" w:lineRule="atLeast"/>
        <w:rPr>
          <w:rFonts w:ascii="仿宋_GB2312" w:eastAsia="仿宋_GB2312" w:hAnsi="仿宋"/>
          <w:sz w:val="24"/>
        </w:rPr>
      </w:pPr>
    </w:p>
    <w:p w:rsidR="000A76D2" w:rsidRDefault="007C71F2">
      <w:pPr>
        <w:spacing w:before="120" w:after="240"/>
        <w:jc w:val="center"/>
        <w:rPr>
          <w:rFonts w:ascii="宋体" w:hAnsi="宋体"/>
          <w:b/>
          <w:sz w:val="32"/>
          <w:szCs w:val="32"/>
        </w:rPr>
      </w:pPr>
      <w:r>
        <w:rPr>
          <w:rFonts w:ascii="宋体" w:hAnsi="宋体" w:hint="eastAsia"/>
          <w:b/>
          <w:sz w:val="32"/>
          <w:szCs w:val="32"/>
        </w:rPr>
        <w:t>法人授权委托证明书</w:t>
      </w:r>
    </w:p>
    <w:p w:rsidR="000A76D2" w:rsidRDefault="000A76D2">
      <w:pPr>
        <w:snapToGrid w:val="0"/>
        <w:spacing w:line="288" w:lineRule="auto"/>
        <w:jc w:val="left"/>
        <w:rPr>
          <w:rFonts w:ascii="仿宋" w:eastAsia="仿宋" w:hAnsi="仿宋"/>
          <w:color w:val="000000"/>
          <w:sz w:val="30"/>
          <w:szCs w:val="30"/>
        </w:rPr>
      </w:pPr>
    </w:p>
    <w:p w:rsidR="000A76D2" w:rsidRDefault="007C71F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A76D2" w:rsidRDefault="007C71F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0A76D2" w:rsidRDefault="007C71F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A76D2" w:rsidRDefault="007C71F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0A76D2" w:rsidRDefault="007C71F2">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0A76D2" w:rsidRDefault="007C71F2">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0A76D2" w:rsidRDefault="007C71F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0A76D2" w:rsidRDefault="007C71F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0A76D2" w:rsidRDefault="007C71F2">
      <w:pPr>
        <w:snapToGrid w:val="0"/>
        <w:spacing w:line="360" w:lineRule="auto"/>
        <w:rPr>
          <w:rFonts w:ascii="仿宋_GB2312" w:eastAsia="仿宋_GB2312" w:hAnsi="宋体"/>
          <w:color w:val="000000"/>
        </w:rPr>
      </w:pPr>
      <w:r>
        <w:rPr>
          <w:rFonts w:ascii="仿宋" w:eastAsia="仿宋" w:hAnsi="仿宋" w:hint="eastAsia"/>
          <w:color w:val="000000"/>
          <w:sz w:val="30"/>
          <w:szCs w:val="30"/>
        </w:rPr>
        <w:t xml:space="preserve"> </w:t>
      </w:r>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0" w:lineRule="atLeast"/>
        <w:outlineLvl w:val="1"/>
        <w:rPr>
          <w:rFonts w:ascii="仿宋" w:eastAsia="仿宋" w:hAnsi="仿宋"/>
          <w:sz w:val="28"/>
          <w:szCs w:val="28"/>
        </w:rPr>
      </w:pPr>
      <w:bookmarkStart w:id="64" w:name="_Toc54773235"/>
      <w:r>
        <w:rPr>
          <w:rFonts w:ascii="仿宋" w:eastAsia="仿宋" w:hAnsi="仿宋" w:hint="eastAsia"/>
          <w:sz w:val="28"/>
          <w:szCs w:val="28"/>
        </w:rPr>
        <w:lastRenderedPageBreak/>
        <w:t>附件7：经营业绩一览表</w:t>
      </w:r>
      <w:bookmarkEnd w:id="64"/>
    </w:p>
    <w:p w:rsidR="000A76D2" w:rsidRDefault="000A76D2">
      <w:pPr>
        <w:snapToGrid w:val="0"/>
        <w:spacing w:line="360" w:lineRule="auto"/>
        <w:ind w:firstLineChars="602" w:firstLine="1264"/>
        <w:rPr>
          <w:rFonts w:ascii="仿宋_GB2312" w:eastAsia="仿宋_GB2312" w:hAnsi="宋体"/>
          <w:color w:val="000000"/>
        </w:rPr>
      </w:pPr>
    </w:p>
    <w:p w:rsidR="000A76D2" w:rsidRDefault="007C71F2">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0A76D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7C71F2">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0A76D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A76D2" w:rsidRDefault="000A76D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A76D2" w:rsidRDefault="000A76D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r>
      <w:tr w:rsidR="000A76D2">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0A76D2" w:rsidRDefault="000A76D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0A76D2" w:rsidRDefault="000A76D2">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r>
      <w:tr w:rsidR="000A76D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A76D2" w:rsidRDefault="000A76D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0A76D2" w:rsidRDefault="000A76D2">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r>
      <w:tr w:rsidR="000A76D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A76D2" w:rsidRDefault="000A76D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A76D2" w:rsidRDefault="000A76D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r>
      <w:tr w:rsidR="000A76D2">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r>
      <w:tr w:rsidR="000A76D2">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76D2" w:rsidRDefault="000A76D2">
            <w:pPr>
              <w:jc w:val="center"/>
              <w:rPr>
                <w:rFonts w:ascii="仿宋" w:eastAsia="仿宋" w:hAnsi="仿宋"/>
                <w:sz w:val="28"/>
                <w:szCs w:val="28"/>
              </w:rPr>
            </w:pPr>
          </w:p>
        </w:tc>
      </w:tr>
      <w:tr w:rsidR="000A76D2">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A76D2" w:rsidRDefault="000A76D2">
            <w:pPr>
              <w:jc w:val="center"/>
              <w:rPr>
                <w:rFonts w:ascii="仿宋" w:eastAsia="仿宋" w:hAnsi="仿宋"/>
                <w:sz w:val="28"/>
                <w:szCs w:val="28"/>
              </w:rPr>
            </w:pPr>
          </w:p>
        </w:tc>
      </w:tr>
    </w:tbl>
    <w:p w:rsidR="000A76D2" w:rsidRDefault="007C71F2">
      <w:pPr>
        <w:rPr>
          <w:rFonts w:ascii="仿宋" w:eastAsia="仿宋" w:hAnsi="仿宋"/>
          <w:sz w:val="28"/>
          <w:szCs w:val="28"/>
        </w:rPr>
      </w:pPr>
      <w:r>
        <w:rPr>
          <w:rFonts w:ascii="仿宋" w:eastAsia="仿宋" w:hAnsi="仿宋" w:hint="eastAsia"/>
          <w:sz w:val="28"/>
          <w:szCs w:val="28"/>
        </w:rPr>
        <w:t>（注：此表格式如不合适，参加单位可自行调整。）</w:t>
      </w:r>
    </w:p>
    <w:p w:rsidR="000A76D2" w:rsidRDefault="000A76D2">
      <w:pPr>
        <w:snapToGrid w:val="0"/>
        <w:spacing w:line="360" w:lineRule="auto"/>
        <w:jc w:val="left"/>
        <w:rPr>
          <w:rFonts w:ascii="仿宋" w:eastAsia="仿宋" w:hAnsi="仿宋"/>
          <w:color w:val="000000"/>
          <w:sz w:val="28"/>
          <w:szCs w:val="28"/>
        </w:rPr>
      </w:pPr>
    </w:p>
    <w:p w:rsidR="000A76D2" w:rsidRDefault="000A76D2">
      <w:pPr>
        <w:snapToGrid w:val="0"/>
        <w:spacing w:line="360" w:lineRule="auto"/>
        <w:jc w:val="left"/>
        <w:rPr>
          <w:rFonts w:ascii="仿宋" w:eastAsia="仿宋" w:hAnsi="仿宋"/>
          <w:color w:val="000000"/>
          <w:sz w:val="28"/>
          <w:szCs w:val="28"/>
        </w:rPr>
      </w:pPr>
    </w:p>
    <w:p w:rsidR="000A76D2" w:rsidRDefault="000A76D2">
      <w:pPr>
        <w:snapToGrid w:val="0"/>
        <w:spacing w:line="360" w:lineRule="auto"/>
        <w:jc w:val="left"/>
        <w:rPr>
          <w:rFonts w:ascii="仿宋" w:eastAsia="仿宋" w:hAnsi="仿宋"/>
          <w:color w:val="000000"/>
          <w:sz w:val="28"/>
          <w:szCs w:val="28"/>
        </w:rPr>
      </w:pPr>
    </w:p>
    <w:p w:rsidR="000A76D2" w:rsidRDefault="000A76D2">
      <w:pPr>
        <w:snapToGrid w:val="0"/>
        <w:spacing w:line="360" w:lineRule="auto"/>
        <w:jc w:val="left"/>
        <w:rPr>
          <w:rFonts w:ascii="仿宋" w:eastAsia="仿宋" w:hAnsi="仿宋"/>
          <w:color w:val="000000"/>
          <w:sz w:val="28"/>
          <w:szCs w:val="28"/>
        </w:rPr>
      </w:pP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A76D2" w:rsidRDefault="000A76D2">
      <w:pPr>
        <w:snapToGrid w:val="0"/>
        <w:spacing w:line="360" w:lineRule="auto"/>
        <w:jc w:val="left"/>
        <w:rPr>
          <w:rFonts w:ascii="仿宋_GB2312" w:eastAsia="仿宋_GB2312" w:hAnsi="宋体"/>
          <w:color w:val="000000"/>
        </w:rPr>
      </w:pPr>
    </w:p>
    <w:p w:rsidR="000A76D2" w:rsidRDefault="000A76D2">
      <w:pPr>
        <w:snapToGrid w:val="0"/>
        <w:spacing w:line="360" w:lineRule="auto"/>
        <w:jc w:val="left"/>
        <w:rPr>
          <w:rFonts w:ascii="仿宋_GB2312" w:eastAsia="仿宋_GB2312" w:hAnsi="宋体"/>
          <w:color w:val="000000"/>
        </w:rPr>
      </w:pPr>
    </w:p>
    <w:p w:rsidR="000A76D2" w:rsidRDefault="000A76D2">
      <w:pPr>
        <w:snapToGrid w:val="0"/>
        <w:spacing w:line="360" w:lineRule="auto"/>
        <w:jc w:val="left"/>
        <w:rPr>
          <w:rFonts w:ascii="仿宋_GB2312" w:eastAsia="仿宋_GB2312" w:hAnsi="宋体"/>
          <w:color w:val="000000"/>
        </w:rPr>
      </w:pPr>
    </w:p>
    <w:p w:rsidR="000A76D2" w:rsidRDefault="007C71F2">
      <w:pPr>
        <w:widowControl/>
        <w:jc w:val="left"/>
        <w:rPr>
          <w:rFonts w:ascii="仿宋" w:eastAsia="仿宋" w:hAnsi="仿宋"/>
          <w:sz w:val="28"/>
          <w:szCs w:val="28"/>
        </w:rPr>
      </w:pPr>
      <w:r>
        <w:rPr>
          <w:rFonts w:ascii="仿宋" w:eastAsia="仿宋" w:hAnsi="仿宋"/>
          <w:sz w:val="28"/>
          <w:szCs w:val="28"/>
        </w:rPr>
        <w:br w:type="page"/>
      </w:r>
    </w:p>
    <w:p w:rsidR="000A76D2" w:rsidRDefault="007C71F2">
      <w:pPr>
        <w:spacing w:line="0" w:lineRule="atLeast"/>
        <w:outlineLvl w:val="1"/>
        <w:rPr>
          <w:rFonts w:ascii="仿宋" w:eastAsia="仿宋" w:hAnsi="仿宋"/>
          <w:sz w:val="28"/>
          <w:szCs w:val="28"/>
        </w:rPr>
      </w:pPr>
      <w:bookmarkStart w:id="65" w:name="_Toc54773236"/>
      <w:r>
        <w:rPr>
          <w:rFonts w:ascii="仿宋" w:eastAsia="仿宋" w:hAnsi="仿宋" w:hint="eastAsia"/>
          <w:sz w:val="28"/>
          <w:szCs w:val="28"/>
        </w:rPr>
        <w:lastRenderedPageBreak/>
        <w:t>附件8：售后服务承诺书</w:t>
      </w:r>
      <w:bookmarkEnd w:id="65"/>
    </w:p>
    <w:p w:rsidR="000A76D2" w:rsidRDefault="000A76D2">
      <w:pPr>
        <w:snapToGrid w:val="0"/>
        <w:spacing w:line="360" w:lineRule="auto"/>
        <w:jc w:val="left"/>
        <w:rPr>
          <w:rFonts w:ascii="仿宋_GB2312" w:eastAsia="仿宋_GB2312" w:hAnsi="宋体"/>
          <w:color w:val="000000"/>
        </w:rPr>
      </w:pPr>
    </w:p>
    <w:p w:rsidR="000A76D2" w:rsidRDefault="007C71F2">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0A76D2" w:rsidRDefault="007C71F2">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0A76D2" w:rsidRDefault="007C71F2">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0A76D2" w:rsidRDefault="007C71F2">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0A76D2" w:rsidRDefault="007C71F2">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0A76D2" w:rsidRDefault="007C71F2">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0A76D2" w:rsidRDefault="007C71F2">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0A76D2" w:rsidRDefault="007C71F2">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0A76D2" w:rsidRDefault="000A76D2">
      <w:pPr>
        <w:spacing w:line="360" w:lineRule="auto"/>
        <w:rPr>
          <w:rFonts w:ascii="仿宋" w:eastAsia="仿宋" w:hAnsi="仿宋"/>
          <w:color w:val="000000"/>
          <w:sz w:val="28"/>
          <w:szCs w:val="28"/>
        </w:rPr>
      </w:pPr>
    </w:p>
    <w:p w:rsidR="000A76D2" w:rsidRDefault="000A76D2">
      <w:pPr>
        <w:tabs>
          <w:tab w:val="left" w:pos="8248"/>
          <w:tab w:val="left" w:pos="9368"/>
        </w:tabs>
        <w:ind w:left="-66"/>
        <w:rPr>
          <w:rFonts w:ascii="仿宋" w:eastAsia="仿宋" w:hAnsi="仿宋"/>
          <w:color w:val="000000"/>
          <w:sz w:val="28"/>
          <w:szCs w:val="28"/>
          <w:u w:val="single"/>
        </w:rPr>
      </w:pPr>
    </w:p>
    <w:p w:rsidR="000A76D2" w:rsidRDefault="000A76D2">
      <w:pPr>
        <w:tabs>
          <w:tab w:val="left" w:pos="8248"/>
          <w:tab w:val="left" w:pos="9368"/>
        </w:tabs>
        <w:ind w:left="-66"/>
        <w:rPr>
          <w:rFonts w:ascii="仿宋" w:eastAsia="仿宋" w:hAnsi="仿宋"/>
          <w:color w:val="000000"/>
          <w:sz w:val="28"/>
          <w:szCs w:val="28"/>
          <w:u w:val="single"/>
        </w:rPr>
      </w:pPr>
    </w:p>
    <w:p w:rsidR="000A76D2" w:rsidRDefault="000A76D2">
      <w:pPr>
        <w:tabs>
          <w:tab w:val="left" w:pos="8248"/>
          <w:tab w:val="left" w:pos="9368"/>
        </w:tabs>
        <w:ind w:left="-66"/>
        <w:rPr>
          <w:rFonts w:ascii="仿宋" w:eastAsia="仿宋" w:hAnsi="仿宋"/>
          <w:color w:val="000000"/>
          <w:sz w:val="28"/>
          <w:szCs w:val="28"/>
          <w:u w:val="single"/>
        </w:rPr>
      </w:pPr>
    </w:p>
    <w:p w:rsidR="000A76D2" w:rsidRDefault="000A76D2">
      <w:pPr>
        <w:tabs>
          <w:tab w:val="left" w:pos="8248"/>
          <w:tab w:val="left" w:pos="9368"/>
        </w:tabs>
        <w:ind w:left="-66"/>
        <w:rPr>
          <w:rFonts w:ascii="仿宋" w:eastAsia="仿宋" w:hAnsi="仿宋"/>
          <w:color w:val="000000"/>
          <w:sz w:val="28"/>
          <w:szCs w:val="28"/>
          <w:u w:val="single"/>
        </w:rPr>
      </w:pP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A76D2" w:rsidRDefault="007C71F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A76D2" w:rsidRDefault="000A76D2">
      <w:pPr>
        <w:snapToGrid w:val="0"/>
        <w:spacing w:line="360" w:lineRule="auto"/>
        <w:jc w:val="left"/>
        <w:rPr>
          <w:rFonts w:ascii="宋体" w:hAnsi="宋体"/>
          <w:color w:val="000000"/>
          <w:sz w:val="28"/>
          <w:szCs w:val="28"/>
        </w:rPr>
      </w:pPr>
    </w:p>
    <w:p w:rsidR="000A76D2" w:rsidRDefault="000A76D2">
      <w:pPr>
        <w:spacing w:line="0" w:lineRule="atLeast"/>
        <w:rPr>
          <w:rFonts w:ascii="仿宋" w:eastAsia="仿宋" w:hAnsi="仿宋"/>
          <w:sz w:val="24"/>
        </w:rPr>
      </w:pPr>
    </w:p>
    <w:p w:rsidR="000A76D2" w:rsidRDefault="007C71F2">
      <w:pPr>
        <w:widowControl/>
        <w:jc w:val="left"/>
        <w:rPr>
          <w:rFonts w:ascii="仿宋" w:eastAsia="仿宋" w:hAnsi="仿宋"/>
          <w:sz w:val="28"/>
          <w:szCs w:val="28"/>
        </w:rPr>
      </w:pPr>
      <w:bookmarkStart w:id="66" w:name="_Toc32341"/>
      <w:r>
        <w:rPr>
          <w:rFonts w:ascii="仿宋" w:eastAsia="仿宋" w:hAnsi="仿宋"/>
          <w:sz w:val="28"/>
          <w:szCs w:val="28"/>
        </w:rPr>
        <w:br w:type="page"/>
      </w:r>
    </w:p>
    <w:p w:rsidR="000A76D2" w:rsidRDefault="007C71F2">
      <w:pPr>
        <w:spacing w:line="0" w:lineRule="atLeast"/>
        <w:outlineLvl w:val="1"/>
        <w:rPr>
          <w:rFonts w:ascii="仿宋" w:eastAsia="仿宋" w:hAnsi="仿宋"/>
          <w:sz w:val="28"/>
          <w:szCs w:val="28"/>
        </w:rPr>
      </w:pPr>
      <w:bookmarkStart w:id="67" w:name="_Toc54773237"/>
      <w:r>
        <w:rPr>
          <w:rFonts w:ascii="仿宋" w:eastAsia="仿宋" w:hAnsi="仿宋" w:hint="eastAsia"/>
          <w:sz w:val="28"/>
          <w:szCs w:val="28"/>
        </w:rPr>
        <w:lastRenderedPageBreak/>
        <w:t>附件9：履约情况及社会信誉承诺书</w:t>
      </w:r>
      <w:bookmarkEnd w:id="66"/>
      <w:bookmarkEnd w:id="67"/>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0A76D2">
      <w:pPr>
        <w:spacing w:line="0" w:lineRule="atLeast"/>
        <w:rPr>
          <w:rFonts w:ascii="仿宋" w:eastAsia="仿宋" w:hAnsi="仿宋"/>
          <w:sz w:val="24"/>
        </w:rPr>
      </w:pPr>
    </w:p>
    <w:p w:rsidR="000A76D2" w:rsidRDefault="007C71F2">
      <w:pPr>
        <w:adjustRightInd w:val="0"/>
        <w:snapToGrid w:val="0"/>
        <w:jc w:val="center"/>
        <w:rPr>
          <w:rFonts w:ascii="宋体" w:hAnsi="宋体"/>
          <w:b/>
          <w:color w:val="000000"/>
          <w:sz w:val="32"/>
          <w:szCs w:val="32"/>
        </w:rPr>
      </w:pPr>
      <w:r>
        <w:rPr>
          <w:rFonts w:ascii="宋体" w:hAnsi="宋体" w:hint="eastAsia"/>
          <w:b/>
          <w:color w:val="000000"/>
          <w:sz w:val="32"/>
          <w:szCs w:val="32"/>
        </w:rPr>
        <w:t>履约情况及社会信誉承诺书</w:t>
      </w:r>
    </w:p>
    <w:p w:rsidR="000A76D2" w:rsidRDefault="000A76D2">
      <w:pPr>
        <w:adjustRightInd w:val="0"/>
        <w:snapToGrid w:val="0"/>
        <w:rPr>
          <w:rFonts w:ascii="宋体" w:hAnsi="宋体"/>
          <w:bCs/>
          <w:sz w:val="28"/>
          <w:szCs w:val="28"/>
        </w:rPr>
      </w:pP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68"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A76D2" w:rsidRDefault="007C71F2" w:rsidP="007C71F2">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0A76D2" w:rsidRDefault="007C71F2" w:rsidP="007C71F2">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0A76D2" w:rsidRDefault="007C71F2" w:rsidP="007C71F2">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0A76D2" w:rsidRDefault="007C71F2" w:rsidP="007C71F2">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0A76D2" w:rsidRDefault="000A76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0A76D2" w:rsidRDefault="007C71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68"/>
    <w:p w:rsidR="000A76D2" w:rsidRDefault="000A76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A76D2" w:rsidRDefault="000A76D2">
      <w:pPr>
        <w:pStyle w:val="2"/>
        <w:rPr>
          <w:rFonts w:ascii="仿宋" w:eastAsia="仿宋" w:hAnsi="仿宋"/>
          <w:sz w:val="28"/>
          <w:szCs w:val="28"/>
        </w:rPr>
      </w:pPr>
    </w:p>
    <w:p w:rsidR="000A76D2" w:rsidRDefault="000A76D2">
      <w:pPr>
        <w:pStyle w:val="2"/>
        <w:rPr>
          <w:rFonts w:ascii="仿宋" w:eastAsia="仿宋" w:hAnsi="仿宋"/>
          <w:sz w:val="28"/>
          <w:szCs w:val="28"/>
        </w:rPr>
      </w:pPr>
    </w:p>
    <w:p w:rsidR="000A76D2" w:rsidRDefault="000A76D2">
      <w:pPr>
        <w:pStyle w:val="2"/>
        <w:rPr>
          <w:rFonts w:ascii="仿宋" w:eastAsia="仿宋" w:hAnsi="仿宋"/>
          <w:sz w:val="28"/>
          <w:szCs w:val="28"/>
        </w:rPr>
      </w:pPr>
    </w:p>
    <w:p w:rsidR="000A76D2" w:rsidRDefault="007C71F2">
      <w:pPr>
        <w:pStyle w:val="2"/>
        <w:rPr>
          <w:rFonts w:ascii="仿宋" w:eastAsia="仿宋" w:hAnsi="仿宋"/>
          <w:sz w:val="28"/>
          <w:szCs w:val="28"/>
        </w:rPr>
      </w:pPr>
      <w:r>
        <w:rPr>
          <w:rFonts w:ascii="仿宋" w:eastAsia="仿宋" w:hAnsi="仿宋" w:hint="eastAsia"/>
          <w:sz w:val="28"/>
          <w:szCs w:val="28"/>
        </w:rPr>
        <w:lastRenderedPageBreak/>
        <w:t>附件10：参考合同</w:t>
      </w:r>
    </w:p>
    <w:p w:rsidR="000A76D2" w:rsidRDefault="000A76D2" w:rsidP="00332A53">
      <w:pPr>
        <w:spacing w:afterLines="40"/>
        <w:ind w:right="640"/>
        <w:rPr>
          <w:rFonts w:ascii="宋体" w:hAnsi="宋体"/>
          <w:color w:val="000000"/>
          <w:sz w:val="32"/>
        </w:rPr>
      </w:pPr>
    </w:p>
    <w:p w:rsidR="00182206" w:rsidRDefault="007C71F2" w:rsidP="00332A53">
      <w:pPr>
        <w:spacing w:afterLines="40"/>
        <w:ind w:right="-199"/>
        <w:jc w:val="center"/>
        <w:rPr>
          <w:rFonts w:ascii="宋体" w:hAnsi="宋体"/>
          <w:color w:val="000000"/>
          <w:sz w:val="24"/>
          <w:u w:val="single"/>
        </w:rPr>
      </w:pPr>
      <w:r>
        <w:rPr>
          <w:rFonts w:ascii="宋体" w:hAnsi="宋体" w:hint="eastAsia"/>
          <w:color w:val="000000"/>
          <w:sz w:val="28"/>
          <w:szCs w:val="28"/>
        </w:rPr>
        <w:t xml:space="preserve">                     </w:t>
      </w:r>
      <w:r>
        <w:rPr>
          <w:rFonts w:ascii="宋体" w:hAnsi="宋体" w:hint="eastAsia"/>
          <w:color w:val="000000"/>
          <w:sz w:val="28"/>
          <w:szCs w:val="28"/>
          <w:highlight w:val="yellow"/>
        </w:rPr>
        <w:t xml:space="preserve">  </w:t>
      </w:r>
      <w:r>
        <w:rPr>
          <w:rFonts w:ascii="宋体" w:hAnsi="宋体" w:hint="eastAsia"/>
          <w:color w:val="000000"/>
          <w:sz w:val="24"/>
          <w:highlight w:val="yellow"/>
        </w:rPr>
        <w:t>工程编号:</w:t>
      </w:r>
      <w:r>
        <w:rPr>
          <w:rFonts w:ascii="宋体" w:hAnsi="宋体" w:hint="eastAsia"/>
          <w:color w:val="000000"/>
          <w:sz w:val="24"/>
          <w:highlight w:val="yellow"/>
          <w:u w:val="single"/>
        </w:rPr>
        <w:t xml:space="preserve">             </w:t>
      </w:r>
      <w:r>
        <w:rPr>
          <w:rFonts w:ascii="宋体" w:hAnsi="宋体" w:hint="eastAsia"/>
          <w:color w:val="000000"/>
          <w:sz w:val="24"/>
          <w:highlight w:val="yellow"/>
        </w:rPr>
        <w:t xml:space="preserve">   </w:t>
      </w:r>
    </w:p>
    <w:p w:rsidR="00182206" w:rsidRDefault="00182206" w:rsidP="00332A53">
      <w:pPr>
        <w:spacing w:afterLines="40"/>
        <w:rPr>
          <w:rFonts w:ascii="宋体" w:hAnsi="宋体"/>
          <w:color w:val="000000"/>
          <w:sz w:val="32"/>
        </w:rPr>
      </w:pPr>
    </w:p>
    <w:p w:rsidR="00182206" w:rsidRDefault="00182206" w:rsidP="00332A53">
      <w:pPr>
        <w:spacing w:afterLines="40"/>
        <w:rPr>
          <w:rFonts w:ascii="宋体" w:hAnsi="宋体"/>
          <w:b/>
          <w:color w:val="000000"/>
          <w:sz w:val="72"/>
          <w:szCs w:val="72"/>
        </w:rPr>
      </w:pPr>
    </w:p>
    <w:p w:rsidR="000A76D2" w:rsidRDefault="007C71F2">
      <w:pPr>
        <w:spacing w:line="600" w:lineRule="auto"/>
        <w:ind w:leftChars="200" w:left="2834" w:hangingChars="501" w:hanging="2414"/>
        <w:jc w:val="center"/>
        <w:rPr>
          <w:rFonts w:ascii="宋体" w:hAnsi="宋体"/>
          <w:b/>
          <w:sz w:val="48"/>
          <w:szCs w:val="32"/>
        </w:rPr>
      </w:pPr>
      <w:r>
        <w:rPr>
          <w:rFonts w:ascii="宋体" w:hAnsi="宋体" w:hint="eastAsia"/>
          <w:b/>
          <w:sz w:val="48"/>
          <w:szCs w:val="32"/>
        </w:rPr>
        <w:t>深圳会展中心</w:t>
      </w:r>
      <w:r>
        <w:rPr>
          <w:rFonts w:ascii="宋体" w:hAnsi="宋体" w:hint="eastAsia"/>
          <w:b/>
          <w:sz w:val="48"/>
          <w:szCs w:val="32"/>
          <w:highlight w:val="yellow"/>
        </w:rPr>
        <w:t>XXXX</w:t>
      </w:r>
      <w:r>
        <w:rPr>
          <w:rFonts w:ascii="宋体" w:hAnsi="宋体" w:hint="eastAsia"/>
          <w:b/>
          <w:sz w:val="48"/>
          <w:szCs w:val="32"/>
        </w:rPr>
        <w:t>项目合同</w:t>
      </w:r>
    </w:p>
    <w:p w:rsidR="000A76D2" w:rsidRDefault="000A76D2" w:rsidP="00332A53">
      <w:pPr>
        <w:spacing w:afterLines="40"/>
        <w:rPr>
          <w:rFonts w:ascii="宋体" w:hAnsi="宋体"/>
          <w:color w:val="000000"/>
          <w:sz w:val="32"/>
        </w:rPr>
      </w:pPr>
    </w:p>
    <w:p w:rsidR="00182206" w:rsidRDefault="00182206" w:rsidP="00332A53">
      <w:pPr>
        <w:spacing w:afterLines="40"/>
        <w:rPr>
          <w:rFonts w:ascii="宋体" w:hAnsi="宋体"/>
          <w:color w:val="000000"/>
          <w:sz w:val="32"/>
        </w:rPr>
      </w:pPr>
    </w:p>
    <w:p w:rsidR="00182206" w:rsidRDefault="007C71F2" w:rsidP="00332A53">
      <w:pPr>
        <w:tabs>
          <w:tab w:val="left" w:pos="5955"/>
        </w:tabs>
        <w:spacing w:afterLines="40"/>
        <w:rPr>
          <w:rFonts w:ascii="宋体" w:hAnsi="宋体"/>
          <w:color w:val="000000"/>
          <w:sz w:val="32"/>
        </w:rPr>
      </w:pPr>
      <w:r>
        <w:rPr>
          <w:rFonts w:ascii="宋体" w:hAnsi="宋体"/>
          <w:color w:val="000000"/>
          <w:sz w:val="32"/>
        </w:rPr>
        <w:tab/>
      </w:r>
    </w:p>
    <w:p w:rsidR="00182206" w:rsidRDefault="00182206" w:rsidP="00332A53">
      <w:pPr>
        <w:spacing w:afterLines="40"/>
        <w:rPr>
          <w:rFonts w:ascii="宋体" w:hAnsi="宋体"/>
          <w:color w:val="000000"/>
          <w:sz w:val="32"/>
        </w:rPr>
      </w:pPr>
    </w:p>
    <w:p w:rsidR="000A76D2" w:rsidRDefault="007C71F2">
      <w:pPr>
        <w:spacing w:line="600" w:lineRule="auto"/>
        <w:ind w:leftChars="400" w:left="2443" w:hangingChars="501" w:hanging="1603"/>
        <w:rPr>
          <w:rFonts w:ascii="宋体" w:hAnsi="宋体"/>
          <w:color w:val="000000"/>
          <w:sz w:val="32"/>
          <w:highlight w:val="yellow"/>
        </w:rPr>
      </w:pPr>
      <w:r>
        <w:rPr>
          <w:rFonts w:ascii="宋体" w:hAnsi="宋体" w:hint="eastAsia"/>
          <w:color w:val="000000"/>
          <w:sz w:val="32"/>
          <w:highlight w:val="yellow"/>
        </w:rPr>
        <w:t>工程名称</w:t>
      </w:r>
      <w:r>
        <w:rPr>
          <w:rFonts w:ascii="宋体" w:hAnsi="宋体" w:hint="eastAsia"/>
          <w:color w:val="000000"/>
          <w:sz w:val="32"/>
          <w:highlight w:val="yellow"/>
          <w:u w:val="single"/>
        </w:rPr>
        <w:t xml:space="preserve">：                                </w:t>
      </w:r>
    </w:p>
    <w:p w:rsidR="000A76D2" w:rsidRDefault="007C71F2">
      <w:pPr>
        <w:spacing w:line="600" w:lineRule="auto"/>
        <w:ind w:leftChars="400" w:left="2443" w:hangingChars="501" w:hanging="1603"/>
        <w:rPr>
          <w:rFonts w:ascii="宋体" w:hAnsi="宋体"/>
          <w:color w:val="000000"/>
          <w:sz w:val="32"/>
          <w:highlight w:val="yellow"/>
        </w:rPr>
      </w:pPr>
      <w:r>
        <w:rPr>
          <w:rFonts w:ascii="宋体" w:hAnsi="宋体" w:hint="eastAsia"/>
          <w:color w:val="000000"/>
          <w:sz w:val="32"/>
          <w:highlight w:val="yellow"/>
        </w:rPr>
        <w:t>工程地点</w:t>
      </w:r>
      <w:r>
        <w:rPr>
          <w:rFonts w:ascii="宋体" w:hAnsi="宋体" w:hint="eastAsia"/>
          <w:color w:val="000000"/>
          <w:sz w:val="32"/>
          <w:highlight w:val="yellow"/>
          <w:u w:val="single"/>
        </w:rPr>
        <w:t xml:space="preserve">：                                 </w:t>
      </w:r>
    </w:p>
    <w:p w:rsidR="000A76D2" w:rsidRDefault="007C71F2" w:rsidP="00332A53">
      <w:pPr>
        <w:spacing w:afterLines="40"/>
        <w:ind w:leftChars="400" w:left="840"/>
        <w:rPr>
          <w:rFonts w:ascii="宋体" w:hAnsi="宋体"/>
          <w:color w:val="000000"/>
          <w:sz w:val="32"/>
          <w:highlight w:val="yellow"/>
        </w:rPr>
      </w:pPr>
      <w:r>
        <w:rPr>
          <w:rFonts w:ascii="宋体" w:hAnsi="宋体" w:hint="eastAsia"/>
          <w:color w:val="000000"/>
          <w:sz w:val="32"/>
          <w:highlight w:val="yellow"/>
        </w:rPr>
        <w:t>发 包 人</w:t>
      </w:r>
      <w:r>
        <w:rPr>
          <w:rFonts w:ascii="宋体" w:hAnsi="宋体" w:hint="eastAsia"/>
          <w:color w:val="000000"/>
          <w:sz w:val="32"/>
          <w:highlight w:val="yellow"/>
          <w:u w:val="single"/>
        </w:rPr>
        <w:t xml:space="preserve">：                           </w:t>
      </w:r>
      <w:r>
        <w:rPr>
          <w:rFonts w:ascii="宋体" w:hAnsi="宋体" w:hint="eastAsia"/>
          <w:b/>
          <w:sz w:val="30"/>
          <w:highlight w:val="yellow"/>
          <w:u w:val="single"/>
        </w:rPr>
        <w:t xml:space="preserve">      </w:t>
      </w:r>
    </w:p>
    <w:p w:rsidR="00182206" w:rsidRDefault="007C71F2" w:rsidP="00332A53">
      <w:pPr>
        <w:spacing w:afterLines="40"/>
        <w:ind w:leftChars="400" w:left="840"/>
        <w:rPr>
          <w:rFonts w:ascii="宋体" w:hAnsi="宋体"/>
          <w:color w:val="000000"/>
          <w:sz w:val="32"/>
          <w:highlight w:val="yellow"/>
        </w:rPr>
      </w:pPr>
      <w:r>
        <w:rPr>
          <w:rFonts w:ascii="宋体" w:hAnsi="宋体" w:hint="eastAsia"/>
          <w:color w:val="000000"/>
          <w:sz w:val="32"/>
          <w:highlight w:val="yellow"/>
        </w:rPr>
        <w:t>承 包 人</w:t>
      </w:r>
      <w:r>
        <w:rPr>
          <w:rFonts w:ascii="宋体" w:hAnsi="宋体" w:hint="eastAsia"/>
          <w:color w:val="000000"/>
          <w:sz w:val="32"/>
          <w:highlight w:val="yellow"/>
          <w:u w:val="single"/>
        </w:rPr>
        <w:t xml:space="preserve">：                          </w:t>
      </w:r>
      <w:r>
        <w:rPr>
          <w:rFonts w:ascii="宋体" w:hAnsi="宋体" w:hint="eastAsia"/>
          <w:sz w:val="30"/>
          <w:highlight w:val="yellow"/>
          <w:u w:val="single"/>
        </w:rPr>
        <w:t xml:space="preserve">  </w:t>
      </w:r>
      <w:r>
        <w:rPr>
          <w:rFonts w:ascii="宋体" w:hAnsi="宋体" w:hint="eastAsia"/>
          <w:color w:val="000000"/>
          <w:sz w:val="32"/>
          <w:highlight w:val="yellow"/>
          <w:u w:val="single"/>
        </w:rPr>
        <w:t xml:space="preserve">     </w:t>
      </w:r>
    </w:p>
    <w:p w:rsidR="00182206" w:rsidRDefault="00182206" w:rsidP="00332A53">
      <w:pPr>
        <w:spacing w:afterLines="40"/>
        <w:ind w:firstLineChars="250" w:firstLine="800"/>
        <w:rPr>
          <w:rFonts w:ascii="宋体" w:hAnsi="宋体"/>
          <w:color w:val="000000"/>
          <w:sz w:val="32"/>
          <w:u w:val="single"/>
        </w:rPr>
      </w:pPr>
    </w:p>
    <w:p w:rsidR="00182206" w:rsidRDefault="00182206" w:rsidP="00332A53">
      <w:pPr>
        <w:spacing w:afterLines="40"/>
        <w:ind w:firstLineChars="250" w:firstLine="800"/>
        <w:rPr>
          <w:rFonts w:ascii="宋体" w:hAnsi="宋体"/>
          <w:color w:val="000000"/>
          <w:sz w:val="32"/>
          <w:u w:val="single"/>
        </w:rPr>
      </w:pPr>
    </w:p>
    <w:p w:rsidR="00182206" w:rsidRDefault="007C71F2" w:rsidP="00332A53">
      <w:pPr>
        <w:spacing w:afterLines="40"/>
        <w:jc w:val="center"/>
        <w:rPr>
          <w:rFonts w:ascii="宋体" w:hAnsi="宋体"/>
          <w:color w:val="000000"/>
          <w:sz w:val="32"/>
          <w:highlight w:val="yellow"/>
          <w:u w:val="single"/>
        </w:rPr>
      </w:pPr>
      <w:r>
        <w:rPr>
          <w:rFonts w:ascii="宋体" w:hAnsi="宋体" w:hint="eastAsia"/>
          <w:color w:val="000000"/>
          <w:sz w:val="32"/>
          <w:highlight w:val="yellow"/>
          <w:u w:val="single"/>
        </w:rPr>
        <w:t>2021年   月</w:t>
      </w:r>
    </w:p>
    <w:p w:rsidR="000A76D2" w:rsidRDefault="000A76D2">
      <w:pPr>
        <w:adjustRightInd w:val="0"/>
        <w:snapToGrid w:val="0"/>
        <w:spacing w:line="360" w:lineRule="auto"/>
        <w:rPr>
          <w:rFonts w:asciiTheme="minorEastAsia" w:eastAsiaTheme="minorEastAsia" w:hAnsiTheme="minorEastAsia" w:cstheme="minorEastAsia"/>
          <w:color w:val="000000"/>
          <w:szCs w:val="21"/>
        </w:rPr>
      </w:pPr>
    </w:p>
    <w:p w:rsidR="000A76D2" w:rsidRDefault="000A76D2">
      <w:pPr>
        <w:adjustRightInd w:val="0"/>
        <w:snapToGrid w:val="0"/>
        <w:spacing w:line="360" w:lineRule="auto"/>
        <w:rPr>
          <w:rFonts w:asciiTheme="minorEastAsia" w:eastAsiaTheme="minorEastAsia" w:hAnsiTheme="minorEastAsia" w:cstheme="minorEastAsia"/>
          <w:color w:val="000000"/>
          <w:szCs w:val="21"/>
        </w:rPr>
      </w:pPr>
    </w:p>
    <w:p w:rsidR="000A76D2" w:rsidRDefault="000A76D2">
      <w:pPr>
        <w:adjustRightInd w:val="0"/>
        <w:snapToGrid w:val="0"/>
        <w:spacing w:line="360" w:lineRule="auto"/>
        <w:rPr>
          <w:rFonts w:asciiTheme="minorEastAsia" w:eastAsiaTheme="minorEastAsia" w:hAnsiTheme="minorEastAsia" w:cstheme="minorEastAsia"/>
          <w:color w:val="000000"/>
          <w:szCs w:val="21"/>
        </w:rPr>
      </w:pPr>
    </w:p>
    <w:p w:rsidR="000A76D2" w:rsidRDefault="000A76D2">
      <w:pPr>
        <w:adjustRightInd w:val="0"/>
        <w:snapToGrid w:val="0"/>
        <w:spacing w:line="360" w:lineRule="auto"/>
        <w:rPr>
          <w:rFonts w:asciiTheme="minorEastAsia" w:eastAsiaTheme="minorEastAsia" w:hAnsiTheme="minorEastAsia" w:cstheme="minorEastAsia"/>
          <w:color w:val="000000"/>
          <w:szCs w:val="21"/>
        </w:rPr>
      </w:pPr>
    </w:p>
    <w:p w:rsidR="000A76D2" w:rsidRDefault="007C71F2">
      <w:pPr>
        <w:adjustRightInd w:val="0"/>
        <w:snapToGrid w:val="0"/>
        <w:spacing w:line="360" w:lineRule="auto"/>
        <w:rPr>
          <w:rFonts w:ascii="宋体" w:hAnsi="宋体" w:cs="宋体"/>
          <w:color w:val="000000"/>
          <w:sz w:val="28"/>
          <w:szCs w:val="28"/>
          <w:highlight w:val="yellow"/>
        </w:rPr>
      </w:pPr>
      <w:r>
        <w:rPr>
          <w:rFonts w:ascii="宋体" w:hAnsi="宋体" w:cs="宋体" w:hint="eastAsia"/>
          <w:color w:val="000000"/>
          <w:sz w:val="28"/>
          <w:szCs w:val="28"/>
          <w:highlight w:val="yellow"/>
        </w:rPr>
        <w:lastRenderedPageBreak/>
        <w:t>发包人（甲方）</w:t>
      </w:r>
      <w:r>
        <w:rPr>
          <w:rFonts w:ascii="宋体" w:hAnsi="宋体" w:cs="宋体" w:hint="eastAsia"/>
          <w:color w:val="000000"/>
          <w:sz w:val="28"/>
          <w:szCs w:val="28"/>
          <w:highlight w:val="yellow"/>
          <w:u w:val="single"/>
        </w:rPr>
        <w:t xml:space="preserve">：                              </w:t>
      </w:r>
      <w:r>
        <w:rPr>
          <w:rFonts w:ascii="宋体" w:hAnsi="宋体" w:cs="宋体" w:hint="eastAsia"/>
          <w:sz w:val="28"/>
          <w:szCs w:val="28"/>
          <w:highlight w:val="yellow"/>
          <w:u w:val="single"/>
        </w:rPr>
        <w:t xml:space="preserve">           </w:t>
      </w:r>
      <w:r>
        <w:rPr>
          <w:rFonts w:ascii="宋体" w:hAnsi="宋体" w:cs="宋体" w:hint="eastAsia"/>
          <w:color w:val="000000"/>
          <w:sz w:val="28"/>
          <w:szCs w:val="28"/>
          <w:highlight w:val="yellow"/>
          <w:u w:val="single"/>
        </w:rPr>
        <w:t xml:space="preserve"> </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highlight w:val="yellow"/>
        </w:rPr>
        <w:t>承包人（乙方）</w:t>
      </w:r>
      <w:r>
        <w:rPr>
          <w:rFonts w:ascii="宋体" w:hAnsi="宋体" w:cs="宋体" w:hint="eastAsia"/>
          <w:color w:val="000000"/>
          <w:sz w:val="28"/>
          <w:szCs w:val="28"/>
          <w:highlight w:val="yellow"/>
          <w:u w:val="single"/>
        </w:rPr>
        <w:t xml:space="preserve">：                                           </w:t>
      </w:r>
      <w:r>
        <w:rPr>
          <w:rFonts w:ascii="宋体" w:hAnsi="宋体" w:cs="宋体" w:hint="eastAsia"/>
          <w:color w:val="000000"/>
          <w:sz w:val="28"/>
          <w:szCs w:val="28"/>
          <w:highlight w:val="yellow"/>
        </w:rPr>
        <w:t xml:space="preserve">  </w:t>
      </w:r>
      <w:r>
        <w:rPr>
          <w:rFonts w:ascii="宋体" w:hAnsi="宋体" w:cs="宋体" w:hint="eastAsia"/>
          <w:color w:val="000000"/>
          <w:sz w:val="28"/>
          <w:szCs w:val="28"/>
        </w:rPr>
        <w:t xml:space="preserve">     </w:t>
      </w:r>
    </w:p>
    <w:p w:rsidR="000A76D2" w:rsidRDefault="007C71F2">
      <w:pPr>
        <w:adjustRightInd w:val="0"/>
        <w:snapToGrid w:val="0"/>
        <w:spacing w:line="360" w:lineRule="auto"/>
        <w:ind w:firstLine="570"/>
        <w:rPr>
          <w:rFonts w:ascii="宋体" w:hAnsi="宋体" w:cs="宋体"/>
          <w:sz w:val="28"/>
          <w:szCs w:val="28"/>
        </w:rPr>
      </w:pPr>
      <w:r>
        <w:rPr>
          <w:rFonts w:ascii="宋体" w:hAnsi="宋体" w:cs="宋体" w:hint="eastAsia"/>
          <w:sz w:val="28"/>
          <w:szCs w:val="28"/>
        </w:rPr>
        <w:t>根据《中华人民共和国合同法》及其它有关法律、法规、标准规范和招标文件要求，结合本工程实际情况，甲、乙双方本着平等、自愿、公平和诚实信用原则，就乙方实施</w:t>
      </w:r>
      <w:r>
        <w:rPr>
          <w:rFonts w:ascii="宋体" w:hAnsi="宋体" w:cs="宋体" w:hint="eastAsia"/>
          <w:sz w:val="28"/>
          <w:szCs w:val="28"/>
          <w:highlight w:val="yellow"/>
          <w:u w:val="single"/>
        </w:rPr>
        <w:t>XXXXXX</w:t>
      </w:r>
      <w:r>
        <w:rPr>
          <w:rFonts w:ascii="宋体" w:hAnsi="宋体" w:cs="宋体" w:hint="eastAsia"/>
          <w:sz w:val="28"/>
          <w:szCs w:val="28"/>
        </w:rPr>
        <w:t>项目，经协商达成一致，签订本合同。</w:t>
      </w:r>
    </w:p>
    <w:p w:rsidR="000A76D2" w:rsidRDefault="000A76D2">
      <w:pPr>
        <w:adjustRightInd w:val="0"/>
        <w:snapToGrid w:val="0"/>
        <w:spacing w:line="360" w:lineRule="auto"/>
        <w:ind w:firstLine="570"/>
        <w:rPr>
          <w:rFonts w:ascii="宋体" w:hAnsi="宋体" w:cs="宋体"/>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第1条  工程概况</w:t>
      </w:r>
    </w:p>
    <w:p w:rsidR="000A76D2" w:rsidRDefault="007C71F2">
      <w:pPr>
        <w:adjustRightInd w:val="0"/>
        <w:snapToGrid w:val="0"/>
        <w:spacing w:line="360" w:lineRule="auto"/>
        <w:ind w:firstLineChars="200" w:firstLine="560"/>
        <w:rPr>
          <w:rFonts w:ascii="宋体" w:hAnsi="宋体" w:cs="宋体"/>
          <w:color w:val="000000" w:themeColor="text1"/>
          <w:sz w:val="28"/>
          <w:szCs w:val="28"/>
          <w:highlight w:val="yellow"/>
        </w:rPr>
      </w:pPr>
      <w:r>
        <w:rPr>
          <w:rFonts w:ascii="宋体" w:hAnsi="宋体" w:cs="宋体" w:hint="eastAsia"/>
          <w:color w:val="000000" w:themeColor="text1"/>
          <w:sz w:val="28"/>
          <w:szCs w:val="28"/>
        </w:rPr>
        <w:t xml:space="preserve">1.1 </w:t>
      </w:r>
      <w:r>
        <w:rPr>
          <w:rFonts w:ascii="宋体" w:hAnsi="宋体" w:cs="宋体" w:hint="eastAsia"/>
          <w:color w:val="000000" w:themeColor="text1"/>
          <w:sz w:val="28"/>
          <w:szCs w:val="28"/>
          <w:highlight w:val="yellow"/>
        </w:rPr>
        <w:t>工程名称</w:t>
      </w:r>
      <w:r>
        <w:rPr>
          <w:rFonts w:ascii="宋体" w:hAnsi="宋体" w:cs="宋体" w:hint="eastAsia"/>
          <w:color w:val="000000" w:themeColor="text1"/>
          <w:sz w:val="28"/>
          <w:szCs w:val="28"/>
          <w:highlight w:val="yellow"/>
          <w:u w:val="single"/>
        </w:rPr>
        <w:t xml:space="preserve">：                                                  </w:t>
      </w:r>
    </w:p>
    <w:p w:rsidR="000A76D2" w:rsidRDefault="007C71F2">
      <w:pPr>
        <w:adjustRightInd w:val="0"/>
        <w:snapToGrid w:val="0"/>
        <w:spacing w:line="360" w:lineRule="auto"/>
        <w:ind w:firstLineChars="200" w:firstLine="560"/>
        <w:rPr>
          <w:rFonts w:ascii="宋体" w:hAnsi="宋体" w:cs="宋体"/>
          <w:color w:val="000000" w:themeColor="text1"/>
          <w:sz w:val="28"/>
          <w:szCs w:val="28"/>
          <w:highlight w:val="yellow"/>
        </w:rPr>
      </w:pPr>
      <w:r>
        <w:rPr>
          <w:rFonts w:ascii="宋体" w:hAnsi="宋体" w:cs="宋体" w:hint="eastAsia"/>
          <w:color w:val="000000" w:themeColor="text1"/>
          <w:sz w:val="28"/>
          <w:szCs w:val="28"/>
          <w:highlight w:val="yellow"/>
        </w:rPr>
        <w:t>1.2 工程地点</w:t>
      </w:r>
      <w:r>
        <w:rPr>
          <w:rFonts w:ascii="宋体" w:hAnsi="宋体" w:cs="宋体" w:hint="eastAsia"/>
          <w:color w:val="000000" w:themeColor="text1"/>
          <w:sz w:val="28"/>
          <w:szCs w:val="28"/>
          <w:highlight w:val="yellow"/>
          <w:u w:val="single"/>
        </w:rPr>
        <w:t xml:space="preserve">：                                                   </w:t>
      </w:r>
    </w:p>
    <w:p w:rsidR="000A76D2" w:rsidRDefault="007C71F2">
      <w:pPr>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1.3 工程内容：本项目招标文件、投标文件及中标通知书所确定的内容。</w:t>
      </w:r>
    </w:p>
    <w:p w:rsidR="000A76D2" w:rsidRDefault="007C71F2">
      <w:pPr>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1.4 承包方式： 包工（</w:t>
      </w:r>
      <w:proofErr w:type="gramStart"/>
      <w:r>
        <w:rPr>
          <w:rFonts w:ascii="宋体" w:hAnsi="宋体" w:cs="宋体" w:hint="eastAsia"/>
          <w:color w:val="000000" w:themeColor="text1"/>
          <w:sz w:val="28"/>
          <w:szCs w:val="28"/>
        </w:rPr>
        <w:t>含旧刹车</w:t>
      </w:r>
      <w:proofErr w:type="gramEnd"/>
      <w:r>
        <w:rPr>
          <w:rFonts w:ascii="宋体" w:hAnsi="宋体" w:cs="宋体" w:hint="eastAsia"/>
          <w:color w:val="000000" w:themeColor="text1"/>
          <w:sz w:val="28"/>
          <w:szCs w:val="28"/>
        </w:rPr>
        <w:t>片拆除、新刹车片安装及调校、载荷试验测试、载荷试验工具</w:t>
      </w:r>
      <w:r>
        <w:rPr>
          <w:rStyle w:val="ae"/>
          <w:rFonts w:ascii="宋体" w:hAnsi="宋体" w:cs="宋体" w:hint="eastAsia"/>
          <w:sz w:val="28"/>
          <w:szCs w:val="28"/>
        </w:rPr>
        <w:t>）</w:t>
      </w:r>
      <w:r>
        <w:rPr>
          <w:rFonts w:ascii="宋体" w:hAnsi="宋体" w:cs="宋体" w:hint="eastAsia"/>
          <w:color w:val="000000" w:themeColor="text1"/>
          <w:sz w:val="28"/>
          <w:szCs w:val="28"/>
        </w:rPr>
        <w:t>。</w:t>
      </w:r>
    </w:p>
    <w:p w:rsidR="000A76D2" w:rsidRDefault="007C71F2">
      <w:pPr>
        <w:adjustRightInd w:val="0"/>
        <w:snapToGrid w:val="0"/>
        <w:spacing w:line="360" w:lineRule="auto"/>
        <w:ind w:firstLineChars="200" w:firstLine="560"/>
        <w:rPr>
          <w:rFonts w:ascii="宋体" w:hAnsi="宋体" w:cs="宋体"/>
          <w:color w:val="000000" w:themeColor="text1"/>
          <w:sz w:val="28"/>
          <w:szCs w:val="28"/>
          <w:u w:val="single"/>
        </w:rPr>
      </w:pPr>
      <w:r>
        <w:rPr>
          <w:rFonts w:ascii="宋体" w:hAnsi="宋体" w:cs="宋体" w:hint="eastAsia"/>
          <w:color w:val="000000" w:themeColor="text1"/>
          <w:sz w:val="28"/>
          <w:szCs w:val="28"/>
        </w:rPr>
        <w:t>1.5 工期：</w:t>
      </w:r>
    </w:p>
    <w:p w:rsidR="000A76D2" w:rsidRDefault="007C71F2">
      <w:pPr>
        <w:adjustRightInd w:val="0"/>
        <w:snapToGrid w:val="0"/>
        <w:spacing w:line="360" w:lineRule="auto"/>
        <w:ind w:firstLineChars="200" w:firstLine="560"/>
        <w:rPr>
          <w:rFonts w:ascii="宋体" w:hAnsi="宋体" w:cs="宋体"/>
          <w:color w:val="000000" w:themeColor="text1"/>
          <w:sz w:val="28"/>
          <w:szCs w:val="28"/>
          <w:highlight w:val="yellow"/>
        </w:rPr>
      </w:pPr>
      <w:r>
        <w:rPr>
          <w:rFonts w:ascii="宋体" w:hAnsi="宋体" w:cs="宋体" w:hint="eastAsia"/>
          <w:color w:val="000000" w:themeColor="text1"/>
          <w:sz w:val="28"/>
          <w:szCs w:val="28"/>
          <w:highlight w:val="yellow"/>
        </w:rPr>
        <w:t>计划开工日期</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年</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月</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日。</w:t>
      </w:r>
    </w:p>
    <w:p w:rsidR="000A76D2" w:rsidRDefault="007C71F2">
      <w:pPr>
        <w:adjustRightInd w:val="0"/>
        <w:snapToGrid w:val="0"/>
        <w:spacing w:line="360" w:lineRule="auto"/>
        <w:ind w:firstLineChars="200" w:firstLine="560"/>
        <w:rPr>
          <w:rFonts w:ascii="宋体" w:hAnsi="宋体" w:cs="宋体"/>
          <w:color w:val="000000" w:themeColor="text1"/>
          <w:sz w:val="28"/>
          <w:szCs w:val="28"/>
          <w:highlight w:val="yellow"/>
        </w:rPr>
      </w:pPr>
      <w:r>
        <w:rPr>
          <w:rFonts w:ascii="宋体" w:hAnsi="宋体" w:cs="宋体" w:hint="eastAsia"/>
          <w:color w:val="000000" w:themeColor="text1"/>
          <w:sz w:val="28"/>
          <w:szCs w:val="28"/>
          <w:highlight w:val="yellow"/>
        </w:rPr>
        <w:t>计划竣工日期</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年</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月</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日。</w:t>
      </w:r>
    </w:p>
    <w:p w:rsidR="000A76D2" w:rsidRDefault="007C71F2">
      <w:pPr>
        <w:adjustRightInd w:val="0"/>
        <w:snapToGrid w:val="0"/>
        <w:spacing w:line="360" w:lineRule="auto"/>
        <w:ind w:firstLineChars="200" w:firstLine="560"/>
        <w:rPr>
          <w:rFonts w:ascii="宋体" w:hAnsi="宋体" w:cs="宋体"/>
          <w:color w:val="000000" w:themeColor="text1"/>
          <w:sz w:val="28"/>
          <w:szCs w:val="28"/>
          <w:highlight w:val="yellow"/>
        </w:rPr>
      </w:pPr>
      <w:r>
        <w:rPr>
          <w:rFonts w:ascii="宋体" w:hAnsi="宋体" w:cs="宋体" w:hint="eastAsia"/>
          <w:color w:val="000000" w:themeColor="text1"/>
          <w:sz w:val="28"/>
          <w:szCs w:val="28"/>
          <w:highlight w:val="yellow"/>
        </w:rPr>
        <w:t>总日历工期天数</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highlight w:val="yellow"/>
        </w:rPr>
        <w:t>天。</w:t>
      </w:r>
    </w:p>
    <w:p w:rsidR="000A76D2" w:rsidRDefault="007C71F2">
      <w:pPr>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1.6 工程质量验收标准</w:t>
      </w:r>
      <w:r>
        <w:rPr>
          <w:rFonts w:ascii="宋体" w:hAnsi="宋体" w:cs="宋体" w:hint="eastAsia"/>
          <w:color w:val="000000" w:themeColor="text1"/>
          <w:sz w:val="28"/>
          <w:szCs w:val="28"/>
          <w:u w:val="single"/>
        </w:rPr>
        <w:t>：</w:t>
      </w:r>
      <w:r>
        <w:rPr>
          <w:rFonts w:ascii="宋体" w:hAnsi="宋体" w:cs="宋体" w:hint="eastAsia"/>
          <w:color w:val="000000" w:themeColor="text1"/>
          <w:sz w:val="28"/>
          <w:szCs w:val="28"/>
          <w:highlight w:val="yellow"/>
          <w:u w:val="single"/>
        </w:rPr>
        <w:t xml:space="preserve"> 合格</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w:t>
      </w:r>
    </w:p>
    <w:p w:rsidR="000A76D2" w:rsidRDefault="007C71F2">
      <w:pPr>
        <w:adjustRightInd w:val="0"/>
        <w:snapToGrid w:val="0"/>
        <w:spacing w:line="360" w:lineRule="auto"/>
        <w:ind w:firstLineChars="200" w:firstLine="560"/>
        <w:rPr>
          <w:rFonts w:ascii="宋体" w:hAnsi="宋体" w:cs="宋体"/>
          <w:color w:val="000000" w:themeColor="text1"/>
          <w:sz w:val="28"/>
          <w:szCs w:val="28"/>
          <w:u w:val="single"/>
        </w:rPr>
      </w:pPr>
      <w:r>
        <w:rPr>
          <w:rFonts w:ascii="宋体" w:hAnsi="宋体" w:cs="宋体" w:hint="eastAsia"/>
          <w:color w:val="000000" w:themeColor="text1"/>
          <w:sz w:val="28"/>
          <w:szCs w:val="28"/>
        </w:rPr>
        <w:t>1.7 合同价款（人民币大写）</w:t>
      </w:r>
      <w:r>
        <w:rPr>
          <w:rFonts w:ascii="宋体" w:hAnsi="宋体" w:cs="宋体" w:hint="eastAsia"/>
          <w:color w:val="000000" w:themeColor="text1"/>
          <w:sz w:val="28"/>
          <w:szCs w:val="28"/>
          <w:u w:val="single"/>
        </w:rPr>
        <w:t>：</w:t>
      </w:r>
      <w:r>
        <w:rPr>
          <w:rFonts w:ascii="宋体" w:hAnsi="宋体" w:cs="宋体" w:hint="eastAsia"/>
          <w:color w:val="000000" w:themeColor="text1"/>
          <w:sz w:val="28"/>
          <w:szCs w:val="28"/>
          <w:highlight w:val="yellow"/>
          <w:u w:val="single"/>
        </w:rPr>
        <w:t xml:space="preserve">                  </w:t>
      </w:r>
      <w:r>
        <w:rPr>
          <w:rFonts w:ascii="宋体" w:hAnsi="宋体" w:cs="宋体" w:hint="eastAsia"/>
          <w:color w:val="000000" w:themeColor="text1"/>
          <w:sz w:val="28"/>
          <w:szCs w:val="28"/>
          <w:u w:val="single"/>
        </w:rPr>
        <w:t xml:space="preserve"> 。</w:t>
      </w:r>
    </w:p>
    <w:p w:rsidR="000A76D2" w:rsidRDefault="007C71F2">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（人民币小写）：</w:t>
      </w:r>
      <w:r>
        <w:rPr>
          <w:rFonts w:ascii="宋体" w:hAnsi="宋体" w:cs="宋体" w:hint="eastAsia"/>
          <w:color w:val="000000" w:themeColor="text1"/>
          <w:sz w:val="28"/>
          <w:szCs w:val="28"/>
          <w:u w:val="single"/>
        </w:rPr>
        <w:t>￥</w:t>
      </w:r>
      <w:r>
        <w:rPr>
          <w:rFonts w:ascii="宋体" w:hAnsi="宋体" w:cs="宋体" w:hint="eastAsia"/>
          <w:color w:val="000000" w:themeColor="text1"/>
          <w:sz w:val="28"/>
          <w:szCs w:val="28"/>
          <w:highlight w:val="yellow"/>
          <w:u w:val="single"/>
        </w:rPr>
        <w:t xml:space="preserve">           </w:t>
      </w:r>
      <w:r>
        <w:rPr>
          <w:rFonts w:ascii="宋体" w:hAnsi="宋体" w:cs="宋体" w:hint="eastAsia"/>
          <w:sz w:val="28"/>
          <w:szCs w:val="28"/>
          <w:u w:val="single"/>
        </w:rPr>
        <w:t>元</w:t>
      </w:r>
      <w:r>
        <w:rPr>
          <w:rFonts w:ascii="宋体" w:hAnsi="宋体" w:cs="宋体" w:hint="eastAsia"/>
          <w:color w:val="000000" w:themeColor="text1"/>
          <w:sz w:val="28"/>
          <w:szCs w:val="28"/>
        </w:rPr>
        <w:t>（含项目实施全部费用及税费）。</w:t>
      </w:r>
    </w:p>
    <w:p w:rsidR="000A76D2" w:rsidRDefault="000A76D2">
      <w:pPr>
        <w:adjustRightInd w:val="0"/>
        <w:snapToGrid w:val="0"/>
        <w:spacing w:line="360" w:lineRule="auto"/>
        <w:jc w:val="left"/>
        <w:rPr>
          <w:rFonts w:ascii="宋体" w:hAnsi="宋体" w:cs="宋体"/>
          <w:color w:val="000000" w:themeColor="text1"/>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第2条  双方工作</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2.1  甲方工作</w:t>
      </w:r>
    </w:p>
    <w:p w:rsidR="000A76D2" w:rsidRDefault="007C71F2">
      <w:pPr>
        <w:spacing w:line="360" w:lineRule="auto"/>
        <w:ind w:rightChars="-94" w:right="-197" w:firstLine="465"/>
        <w:rPr>
          <w:rFonts w:ascii="宋体" w:hAnsi="宋体" w:cs="宋体"/>
          <w:color w:val="000000"/>
          <w:sz w:val="28"/>
          <w:szCs w:val="28"/>
        </w:rPr>
      </w:pPr>
      <w:r>
        <w:rPr>
          <w:rFonts w:ascii="宋体" w:hAnsi="宋体" w:cs="宋体" w:hint="eastAsia"/>
          <w:color w:val="000000"/>
          <w:sz w:val="28"/>
          <w:szCs w:val="28"/>
        </w:rPr>
        <w:t>2.1.1 协助乙方办理施工所涉及的各种申请、批件等手续，协助乙方接驳施工所需的水、电，协调做好通道、电梯、消防设备的使用和保护。</w:t>
      </w:r>
    </w:p>
    <w:p w:rsidR="000A76D2" w:rsidRDefault="007C71F2">
      <w:pPr>
        <w:spacing w:line="360" w:lineRule="auto"/>
        <w:ind w:firstLine="465"/>
        <w:rPr>
          <w:rFonts w:ascii="宋体" w:hAnsi="宋体" w:cs="宋体"/>
          <w:color w:val="000000"/>
          <w:sz w:val="28"/>
          <w:szCs w:val="28"/>
        </w:rPr>
      </w:pPr>
      <w:r>
        <w:rPr>
          <w:rFonts w:ascii="宋体" w:hAnsi="宋体" w:cs="宋体" w:hint="eastAsia"/>
          <w:color w:val="000000"/>
          <w:sz w:val="28"/>
          <w:szCs w:val="28"/>
        </w:rPr>
        <w:lastRenderedPageBreak/>
        <w:t>2.1.2 协助乙方熟悉施工所涉及的电气电路，配合乙方完成施工需要的停电和通电操作。</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2.1.3 指派</w:t>
      </w:r>
      <w:r>
        <w:rPr>
          <w:rFonts w:ascii="宋体" w:hAnsi="宋体" w:cs="宋体" w:hint="eastAsia"/>
          <w:color w:val="000000"/>
          <w:sz w:val="28"/>
          <w:szCs w:val="28"/>
          <w:highlight w:val="yellow"/>
          <w:u w:val="single"/>
        </w:rPr>
        <w:t xml:space="preserve">         </w:t>
      </w:r>
      <w:r>
        <w:rPr>
          <w:rFonts w:ascii="宋体" w:hAnsi="宋体" w:cs="宋体" w:hint="eastAsia"/>
          <w:color w:val="000000"/>
          <w:sz w:val="28"/>
          <w:szCs w:val="28"/>
        </w:rPr>
        <w:t>为甲方代表，负责对工程质量、进度进行监督检查，办理验收、变更、登记手续和其他事宜。</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2.1.4 监督施工质量及施工进度计划执行情况。</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2.2  乙方工作</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2.2.1 收到中标通知书后，立即拟定施工方案和进度计划，交甲方审定，并着手开展施工准备工作。</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2.2.2 严格执行施工规范、室内环境污染控制规范、安全操作规程、防火安全规定、环境保护规定。严格按照图纸或作法说明进行施工，做好各项质量检查记录。</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2.2.3 指派</w:t>
      </w:r>
      <w:r>
        <w:rPr>
          <w:rFonts w:ascii="宋体" w:hAnsi="宋体" w:cs="宋体" w:hint="eastAsia"/>
          <w:color w:val="000000"/>
          <w:sz w:val="28"/>
          <w:szCs w:val="28"/>
          <w:highlight w:val="yellow"/>
          <w:u w:val="single"/>
        </w:rPr>
        <w:t xml:space="preserve">       </w:t>
      </w:r>
      <w:r>
        <w:rPr>
          <w:rFonts w:ascii="宋体" w:hAnsi="宋体" w:cs="宋体" w:hint="eastAsia"/>
          <w:sz w:val="28"/>
          <w:szCs w:val="28"/>
          <w:highlight w:val="yellow"/>
          <w:u w:val="single"/>
        </w:rPr>
        <w:t xml:space="preserve"> </w:t>
      </w:r>
      <w:r>
        <w:rPr>
          <w:rFonts w:ascii="宋体" w:hAnsi="宋体" w:cs="宋体" w:hint="eastAsia"/>
          <w:color w:val="000000"/>
          <w:sz w:val="28"/>
          <w:szCs w:val="28"/>
          <w:highlight w:val="yellow"/>
          <w:u w:val="single"/>
        </w:rPr>
        <w:t xml:space="preserve"> </w:t>
      </w:r>
      <w:r>
        <w:rPr>
          <w:rFonts w:ascii="宋体" w:hAnsi="宋体" w:cs="宋体" w:hint="eastAsia"/>
          <w:color w:val="000000"/>
          <w:sz w:val="28"/>
          <w:szCs w:val="28"/>
        </w:rPr>
        <w:t xml:space="preserve">为乙方代表，负责履行合同，组织施工，按期保质保量完成施工任务，解决由乙方负责的各项事宜。    </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2.2.4 乙方有义务按甲方的要求办理相关的进场施工手续，遵守甲方相关管理规定，保证施工安全。</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2.2.5 乙方有义务事先告知甲方未知的在本工程设计或甲方指令中存在的问题或缺陷，避免造成工程损失。</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2.2.6 施工中涉及需要</w:t>
      </w:r>
      <w:proofErr w:type="gramStart"/>
      <w:r>
        <w:rPr>
          <w:rFonts w:ascii="宋体" w:hAnsi="宋体" w:cs="宋体" w:hint="eastAsia"/>
          <w:color w:val="000000"/>
          <w:sz w:val="28"/>
          <w:szCs w:val="28"/>
        </w:rPr>
        <w:t>拆改原</w:t>
      </w:r>
      <w:proofErr w:type="gramEnd"/>
      <w:r>
        <w:rPr>
          <w:rFonts w:ascii="宋体" w:hAnsi="宋体" w:cs="宋体" w:hint="eastAsia"/>
          <w:color w:val="000000"/>
          <w:sz w:val="28"/>
          <w:szCs w:val="28"/>
        </w:rPr>
        <w:t>建筑物结构或设备管线的，乙方应当向甲方提出意见。甲方未办理相关审批手续或未经甲方同意，乙方不得</w:t>
      </w:r>
      <w:proofErr w:type="gramStart"/>
      <w:r>
        <w:rPr>
          <w:rFonts w:ascii="宋体" w:hAnsi="宋体" w:cs="宋体" w:hint="eastAsia"/>
          <w:color w:val="000000"/>
          <w:sz w:val="28"/>
          <w:szCs w:val="28"/>
        </w:rPr>
        <w:t>拆改原</w:t>
      </w:r>
      <w:proofErr w:type="gramEnd"/>
      <w:r>
        <w:rPr>
          <w:rFonts w:ascii="宋体" w:hAnsi="宋体" w:cs="宋体" w:hint="eastAsia"/>
          <w:color w:val="000000"/>
          <w:sz w:val="28"/>
          <w:szCs w:val="28"/>
        </w:rPr>
        <w:t>建筑物结构或设备管线，否则，由此造成的事故或发生的损失（包括罚款），由乙方负责并承担。</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2.2.7乙方应当妥善保护好施工现场周围建筑物、设备管线等不受破坏，做好施工现场保卫和垃圾清运等工作。</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2.2.8乙方在施工中应妥善保护施工场地内外的甲方工程成品。工程竣工未移交甲方之前，负责对施工现场的一切设施和工程成品进行保护。</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lastRenderedPageBreak/>
        <w:t>2.2.9 所有施工、材料进出等不得影响甲方正常经营生产。</w:t>
      </w:r>
    </w:p>
    <w:p w:rsidR="000A76D2" w:rsidRDefault="007C71F2">
      <w:pPr>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sz w:val="28"/>
          <w:szCs w:val="28"/>
        </w:rPr>
        <w:t xml:space="preserve">2.2.10 </w:t>
      </w:r>
      <w:r>
        <w:rPr>
          <w:rFonts w:ascii="宋体" w:hAnsi="宋体" w:cs="宋体" w:hint="eastAsia"/>
          <w:color w:val="000000" w:themeColor="text1"/>
          <w:sz w:val="28"/>
          <w:szCs w:val="28"/>
        </w:rPr>
        <w:t>因施工质量问题原因造成的损坏，由乙方负责。</w:t>
      </w:r>
    </w:p>
    <w:p w:rsidR="000A76D2" w:rsidRDefault="000A76D2">
      <w:pPr>
        <w:adjustRightInd w:val="0"/>
        <w:snapToGrid w:val="0"/>
        <w:spacing w:line="360" w:lineRule="auto"/>
        <w:ind w:firstLineChars="200" w:firstLine="560"/>
        <w:rPr>
          <w:rFonts w:ascii="宋体" w:hAnsi="宋体" w:cs="宋体"/>
          <w:color w:val="000000" w:themeColor="text1"/>
          <w:sz w:val="28"/>
          <w:szCs w:val="28"/>
        </w:rPr>
      </w:pPr>
    </w:p>
    <w:p w:rsidR="000A76D2" w:rsidRDefault="007C71F2">
      <w:pPr>
        <w:adjustRightInd w:val="0"/>
        <w:snapToGrid w:val="0"/>
        <w:spacing w:line="360" w:lineRule="auto"/>
        <w:ind w:firstLineChars="200" w:firstLine="562"/>
        <w:rPr>
          <w:rFonts w:ascii="宋体" w:hAnsi="宋体" w:cs="宋体"/>
          <w:color w:val="000000"/>
          <w:sz w:val="28"/>
          <w:szCs w:val="28"/>
        </w:rPr>
      </w:pPr>
      <w:r>
        <w:rPr>
          <w:rFonts w:ascii="宋体" w:hAnsi="宋体" w:cs="宋体" w:hint="eastAsia"/>
          <w:b/>
          <w:color w:val="000000"/>
          <w:sz w:val="28"/>
          <w:szCs w:val="28"/>
        </w:rPr>
        <w:t>第3条  工期要求</w:t>
      </w:r>
    </w:p>
    <w:p w:rsidR="000A76D2" w:rsidRDefault="007C71F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3.1 工期按本合同1.5执行。乙方应按照本合同约定的工期和招标文件要求、投标文件承诺按期完工。</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3.2 因乙方责任，不能按期开工或中途无故停工，影响工期，工期不顺延。</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3.3 由于工程质量原因返工，工期不顺延。</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3.4 因乙方预算少算、漏报所产生的增加项目，导致工期延误，工期不顺延。</w:t>
      </w:r>
    </w:p>
    <w:p w:rsidR="000A76D2" w:rsidRDefault="007C71F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3.5 非乙方原因造成的停电、停水、停气及不可抗力等因素影响，导致停工8小时以上（一周内累计计算），工期相应顺延。</w:t>
      </w:r>
    </w:p>
    <w:p w:rsidR="000A76D2" w:rsidRDefault="007C71F2">
      <w:pPr>
        <w:spacing w:line="360" w:lineRule="auto"/>
        <w:ind w:firstLine="480"/>
        <w:rPr>
          <w:rFonts w:ascii="宋体" w:hAnsi="宋体" w:cs="宋体"/>
          <w:color w:val="000000"/>
          <w:sz w:val="28"/>
          <w:szCs w:val="28"/>
        </w:rPr>
      </w:pPr>
      <w:r>
        <w:rPr>
          <w:rFonts w:ascii="宋体" w:hAnsi="宋体" w:cs="宋体" w:hint="eastAsia"/>
          <w:color w:val="000000"/>
          <w:sz w:val="28"/>
          <w:szCs w:val="28"/>
        </w:rPr>
        <w:t>3.6 乙方须充分考虑甲方正常经营生产可能对施工造成的影响，要调配足够的人力、物力，合理安排好施工作业时间，确保如期完工。</w:t>
      </w:r>
    </w:p>
    <w:p w:rsidR="000A76D2" w:rsidRDefault="000A76D2">
      <w:pPr>
        <w:spacing w:line="360" w:lineRule="auto"/>
        <w:ind w:firstLine="48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第4条 材料设备的供应</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4.1 甲方供应的日立扶梯刹车片和压缩弹簧，经乙方收货后，由乙方负责保管，由于乙方保管不当或施工不当造成的损失，由乙方负责。</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4.2 材料、设备进场时，甲方应负责提供材料、设备的合格证明。若材料、设备不符合质量要求或规格出现差异，甲方应承担责任及由此发生的费用。</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4.3 甲方采购的材料均应当符合国家强制性要求。如甲方采购的材料不符要求，由甲方承担相应责任。</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4.4 如由甲方供应的材料，乙方有义务事先告知甲方准确的材料用</w:t>
      </w:r>
      <w:r>
        <w:rPr>
          <w:rFonts w:ascii="宋体" w:hAnsi="宋体" w:cs="宋体" w:hint="eastAsia"/>
          <w:color w:val="000000"/>
          <w:sz w:val="28"/>
          <w:szCs w:val="28"/>
        </w:rPr>
        <w:lastRenderedPageBreak/>
        <w:t>量。</w:t>
      </w:r>
    </w:p>
    <w:p w:rsidR="000A76D2" w:rsidRDefault="000A76D2">
      <w:pPr>
        <w:adjustRightInd w:val="0"/>
        <w:snapToGrid w:val="0"/>
        <w:spacing w:line="360" w:lineRule="auto"/>
        <w:ind w:firstLineChars="200" w:firstLine="56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第5条  工程变更</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5.1甲方变更设计，应在该项工程施工前7天向乙方发出书面通知。</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5.2所有的设计变更和工程量增减，甲方应当办理签字确认手续，以作为费用调整依据。</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5.3因甲方设计变更，造成乙方返工费用和相应损失均由甲方承担。</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5.4乙方按变更通知进行变更，并于7天内或双方认可的时间内向甲方提出变更价款的完整资料。甲方收到变更价款报告后7天内或双方认可的时间内予以签认或提出异议。</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5.5乙方接到变更通知后，可按下列方法提出变更价款，送甲方同意后调整合同价款：</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5.5.1合同附件的工程预算书中已有适用于变更项目单价的，按已有项目单价调整合同价款；</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5.5.2 合同附件的工程预算书中只有类似于变更项目单价的，可以参照类似项目单价确定变更项目单价，调整合同价款；</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5.5.3 合同附件的工程预算书中没有适用或类似变更项目单价的，按标底的编制方法同比例下浮后确定变更项目单价，调整合同价款。</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5.6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rsidR="000A76D2" w:rsidRDefault="007C71F2">
      <w:pPr>
        <w:adjustRightInd w:val="0"/>
        <w:snapToGrid w:val="0"/>
        <w:spacing w:line="360" w:lineRule="auto"/>
        <w:ind w:firstLine="570"/>
        <w:rPr>
          <w:rFonts w:ascii="宋体" w:hAnsi="宋体" w:cs="宋体"/>
          <w:color w:val="000000"/>
          <w:sz w:val="28"/>
          <w:szCs w:val="28"/>
        </w:rPr>
      </w:pPr>
      <w:r>
        <w:rPr>
          <w:rFonts w:ascii="宋体" w:hAnsi="宋体" w:cs="宋体" w:hint="eastAsia"/>
          <w:color w:val="000000"/>
          <w:sz w:val="28"/>
          <w:szCs w:val="28"/>
        </w:rPr>
        <w:t>5.7对于甲方提出的不可行的设计变更，乙方有义务事先告知甲方将由此产生的质量问题及后果，否则造成的损失由乙方承担。若甲方仍坚持进行变更，造成工程质量问题及后果，由甲方承担。</w:t>
      </w: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第6条  工程质量检验及验收</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6.1本工程质量评定验收标准的依据：</w:t>
      </w:r>
    </w:p>
    <w:p w:rsidR="000A76D2" w:rsidRDefault="007C71F2">
      <w:pPr>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sz w:val="28"/>
          <w:szCs w:val="28"/>
        </w:rPr>
        <w:lastRenderedPageBreak/>
        <w:t>6.1.1 项目相关的国家标准规范。</w:t>
      </w:r>
      <w:r>
        <w:rPr>
          <w:rFonts w:ascii="宋体" w:hAnsi="宋体" w:cs="宋体" w:hint="eastAsia"/>
          <w:color w:val="000000" w:themeColor="text1"/>
          <w:sz w:val="28"/>
          <w:szCs w:val="28"/>
        </w:rPr>
        <w:t>符合TSG T7005-2012电梯监督检验和定期检验规则—自动扶梯与自动人行道、TSG  T5001-2009电梯使用管理与维护保养规则的要求。</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6.1.2 施工图纸、作法说明、设计变更。</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6.1.3 本项目招标文件要求和乙方投标文件承诺。</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6.2甲乙双方应及时办理隐蔽工程和中间工程的检查与验收手续。当工程具备覆盖、遮盖条件或达到中间验收标准（如水管及电线管的凿</w:t>
      </w:r>
      <w:proofErr w:type="gramStart"/>
      <w:r>
        <w:rPr>
          <w:rFonts w:ascii="宋体" w:hAnsi="宋体" w:cs="宋体" w:hint="eastAsia"/>
          <w:color w:val="000000"/>
          <w:sz w:val="28"/>
          <w:szCs w:val="28"/>
        </w:rPr>
        <w:t>槽暗敷恢复</w:t>
      </w:r>
      <w:proofErr w:type="gramEnd"/>
      <w:r>
        <w:rPr>
          <w:rFonts w:ascii="宋体" w:hAnsi="宋体" w:cs="宋体" w:hint="eastAsia"/>
          <w:color w:val="000000"/>
          <w:sz w:val="28"/>
          <w:szCs w:val="28"/>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6.3因甲方提供的材料、设备质量不合格而影响工程质量，由此造成的全部损失由甲方承担；因乙方施工质量问题造成材料、设备的损坏，其全部损失由乙方承担。</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6.4工程竣工后，乙方应通知甲方验收，甲方自接到验收通知</w:t>
      </w:r>
      <w:r>
        <w:rPr>
          <w:rFonts w:ascii="宋体" w:hAnsi="宋体" w:cs="宋体" w:hint="eastAsia"/>
          <w:color w:val="000000"/>
          <w:sz w:val="28"/>
          <w:szCs w:val="28"/>
          <w:u w:val="single"/>
        </w:rPr>
        <w:t xml:space="preserve"> 7 </w:t>
      </w:r>
      <w:r>
        <w:rPr>
          <w:rFonts w:ascii="宋体" w:hAnsi="宋体" w:cs="宋体" w:hint="eastAsia"/>
          <w:color w:val="000000"/>
          <w:sz w:val="28"/>
          <w:szCs w:val="28"/>
        </w:rPr>
        <w:t>日内组织验收，如甲方在规定时间内不能组织验收，需及时通知乙方，另定验收日期。</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6.5工程质量验收不合格，经整改后，另行验收，整改费用由乙方承担。整改后仍不合格，甲方可要求乙方继续整改，整改费用由乙方承担，也可要求乙方离场并赔偿不合格项目的损失。</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6.6在工程质量验收合格后，双方应办理验收手续。</w:t>
      </w:r>
    </w:p>
    <w:p w:rsidR="000A76D2" w:rsidRDefault="000A76D2">
      <w:pPr>
        <w:adjustRightInd w:val="0"/>
        <w:snapToGrid w:val="0"/>
        <w:spacing w:line="360" w:lineRule="auto"/>
        <w:ind w:firstLineChars="200" w:firstLine="56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第7条 合同价款及支付</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lastRenderedPageBreak/>
        <w:t xml:space="preserve">    7.1双方商定本合同</w:t>
      </w:r>
      <w:proofErr w:type="gramStart"/>
      <w:r>
        <w:rPr>
          <w:rFonts w:ascii="宋体" w:hAnsi="宋体" w:cs="宋体" w:hint="eastAsia"/>
          <w:color w:val="000000"/>
          <w:sz w:val="28"/>
          <w:szCs w:val="28"/>
        </w:rPr>
        <w:t>价采用</w:t>
      </w:r>
      <w:proofErr w:type="gramEnd"/>
      <w:r>
        <w:rPr>
          <w:rFonts w:ascii="宋体" w:hAnsi="宋体" w:cs="宋体" w:hint="eastAsia"/>
          <w:color w:val="000000"/>
          <w:sz w:val="28"/>
          <w:szCs w:val="28"/>
        </w:rPr>
        <w:t>下列第</w:t>
      </w:r>
      <w:r>
        <w:rPr>
          <w:rFonts w:ascii="宋体" w:hAnsi="宋体" w:cs="宋体" w:hint="eastAsia"/>
          <w:color w:val="000000"/>
          <w:sz w:val="28"/>
          <w:szCs w:val="28"/>
          <w:u w:val="single"/>
        </w:rPr>
        <w:t xml:space="preserve"> 7.1.1 </w:t>
      </w:r>
      <w:r>
        <w:rPr>
          <w:rFonts w:ascii="宋体" w:hAnsi="宋体" w:cs="宋体" w:hint="eastAsia"/>
          <w:color w:val="000000"/>
          <w:sz w:val="28"/>
          <w:szCs w:val="28"/>
        </w:rPr>
        <w:t>种方式确定：</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7.1.1固定总价合同，即承包范围内价格一次包死，结算时除变更工程外不做任何调整。变更工程价款的确定，参照本合同5.5条款的约定执行。</w:t>
      </w:r>
    </w:p>
    <w:p w:rsidR="000A76D2" w:rsidRDefault="007C71F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7.1.2固定单价合同，即工程结算时，工程量根据双方招标清单中确认的计量方式按实结算，承包范围内的项目单价按照中标价不作任何调整。变更工程价款的确定，参照本合同5.6条款的约定执行。</w:t>
      </w:r>
    </w:p>
    <w:p w:rsidR="000A76D2" w:rsidRDefault="007C71F2">
      <w:pPr>
        <w:spacing w:line="360" w:lineRule="auto"/>
        <w:ind w:firstLineChars="200" w:firstLine="560"/>
        <w:rPr>
          <w:rFonts w:ascii="宋体" w:hAnsi="宋体" w:cs="宋体"/>
          <w:sz w:val="28"/>
          <w:szCs w:val="28"/>
        </w:rPr>
      </w:pPr>
      <w:r>
        <w:rPr>
          <w:rFonts w:ascii="宋体" w:hAnsi="宋体" w:cs="宋体" w:hint="eastAsia"/>
          <w:color w:val="000000"/>
          <w:sz w:val="28"/>
          <w:szCs w:val="28"/>
        </w:rPr>
        <w:t>7.1.3可调单价合同，</w:t>
      </w:r>
      <w:r>
        <w:rPr>
          <w:rFonts w:ascii="宋体" w:hAnsi="宋体" w:cs="宋体" w:hint="eastAsia"/>
          <w:sz w:val="28"/>
          <w:szCs w:val="28"/>
        </w:rPr>
        <w:t>结算时按第三方造价咨询公司审核的价格为最终结算价。</w:t>
      </w:r>
    </w:p>
    <w:p w:rsidR="000A76D2" w:rsidRDefault="007C71F2">
      <w:pPr>
        <w:spacing w:line="360" w:lineRule="auto"/>
        <w:ind w:firstLine="570"/>
        <w:rPr>
          <w:rFonts w:ascii="宋体" w:hAnsi="宋体" w:cs="宋体"/>
          <w:sz w:val="28"/>
          <w:szCs w:val="28"/>
        </w:rPr>
      </w:pPr>
      <w:r>
        <w:rPr>
          <w:rFonts w:ascii="宋体" w:hAnsi="宋体" w:cs="宋体" w:hint="eastAsia"/>
          <w:color w:val="000000"/>
          <w:sz w:val="28"/>
          <w:szCs w:val="28"/>
        </w:rPr>
        <w:t>7.2</w:t>
      </w:r>
      <w:r>
        <w:rPr>
          <w:rFonts w:ascii="宋体" w:hAnsi="宋体" w:cs="宋体" w:hint="eastAsia"/>
          <w:sz w:val="28"/>
          <w:szCs w:val="28"/>
        </w:rPr>
        <w:t>本项目合同价总额为乙方中标价，按本合同1.7执行。</w:t>
      </w:r>
    </w:p>
    <w:p w:rsidR="000A76D2" w:rsidRDefault="007C71F2">
      <w:pPr>
        <w:spacing w:line="360" w:lineRule="auto"/>
        <w:ind w:firstLine="570"/>
        <w:rPr>
          <w:rFonts w:ascii="宋体" w:hAnsi="宋体" w:cs="宋体"/>
          <w:sz w:val="28"/>
          <w:szCs w:val="28"/>
        </w:rPr>
      </w:pPr>
      <w:r>
        <w:rPr>
          <w:rFonts w:ascii="宋体" w:hAnsi="宋体" w:cs="宋体" w:hint="eastAsia"/>
          <w:sz w:val="28"/>
          <w:szCs w:val="28"/>
        </w:rPr>
        <w:t>7.3</w:t>
      </w:r>
      <w:r>
        <w:rPr>
          <w:rFonts w:ascii="宋体" w:hAnsi="宋体" w:cs="宋体" w:hint="eastAsia"/>
          <w:color w:val="000000"/>
          <w:sz w:val="28"/>
          <w:szCs w:val="28"/>
        </w:rPr>
        <w:t>双方约定</w:t>
      </w:r>
      <w:r>
        <w:rPr>
          <w:rFonts w:ascii="宋体" w:hAnsi="宋体" w:cs="宋体" w:hint="eastAsia"/>
          <w:sz w:val="28"/>
          <w:szCs w:val="28"/>
        </w:rPr>
        <w:t>项目竣工验收合格后</w:t>
      </w:r>
      <w:r>
        <w:rPr>
          <w:rFonts w:ascii="宋体" w:hAnsi="宋体" w:cs="宋体" w:hint="eastAsia"/>
          <w:color w:val="000000"/>
          <w:sz w:val="28"/>
          <w:szCs w:val="28"/>
        </w:rPr>
        <w:t>甲方一次性向乙方支付合同款</w:t>
      </w:r>
      <w:r>
        <w:rPr>
          <w:rFonts w:ascii="宋体" w:hAnsi="宋体" w:cs="宋体" w:hint="eastAsia"/>
          <w:sz w:val="28"/>
          <w:szCs w:val="28"/>
        </w:rPr>
        <w:t>。</w:t>
      </w:r>
    </w:p>
    <w:p w:rsidR="000A76D2" w:rsidRDefault="007C71F2">
      <w:pPr>
        <w:spacing w:line="360" w:lineRule="auto"/>
        <w:ind w:firstLine="570"/>
        <w:rPr>
          <w:rFonts w:ascii="宋体" w:hAnsi="宋体" w:cs="宋体"/>
          <w:color w:val="000000"/>
          <w:sz w:val="28"/>
          <w:szCs w:val="28"/>
        </w:rPr>
      </w:pPr>
      <w:r>
        <w:rPr>
          <w:rFonts w:ascii="宋体" w:hAnsi="宋体" w:cs="宋体" w:hint="eastAsia"/>
          <w:color w:val="000000"/>
          <w:sz w:val="28"/>
          <w:szCs w:val="28"/>
        </w:rPr>
        <w:t>7.4乙方按工程结算款额开具发票。</w:t>
      </w:r>
    </w:p>
    <w:p w:rsidR="000A76D2" w:rsidRDefault="000A76D2">
      <w:pPr>
        <w:spacing w:line="360" w:lineRule="auto"/>
        <w:ind w:firstLine="57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第8条  索赔</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8.1 甲方未按合同约定提供施工所需条件、支付工程款、顺延工期或其他非乙方原因造成乙方经济损失，乙方可依照合同有关条款进行索赔。</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8.2 乙方未按合同约定交付产品或未全面履行合同约定的全部义务而造成甲方损失，甲方可依照合同有关条款进行索赔。</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8.3 索赔程序</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8.3.1索赔事件发生</w:t>
      </w:r>
      <w:r>
        <w:rPr>
          <w:rFonts w:ascii="宋体" w:hAnsi="宋体" w:cs="宋体" w:hint="eastAsia"/>
          <w:color w:val="000000"/>
          <w:sz w:val="28"/>
          <w:szCs w:val="28"/>
          <w:u w:val="single"/>
        </w:rPr>
        <w:t xml:space="preserve"> 7 </w:t>
      </w:r>
      <w:r>
        <w:rPr>
          <w:rFonts w:ascii="宋体" w:hAnsi="宋体" w:cs="宋体" w:hint="eastAsia"/>
          <w:color w:val="000000"/>
          <w:sz w:val="28"/>
          <w:szCs w:val="28"/>
        </w:rPr>
        <w:t>天内，索赔方向被索赔方发出要求索赔的通知书；</w:t>
      </w:r>
    </w:p>
    <w:p w:rsidR="000A76D2" w:rsidRDefault="007C71F2">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8.3.2索赔方在发出索赔意向通知书后</w:t>
      </w:r>
      <w:r>
        <w:rPr>
          <w:rFonts w:ascii="宋体" w:hAnsi="宋体" w:cs="宋体" w:hint="eastAsia"/>
          <w:color w:val="000000"/>
          <w:sz w:val="28"/>
          <w:szCs w:val="28"/>
          <w:u w:val="single"/>
        </w:rPr>
        <w:t xml:space="preserve"> 7 </w:t>
      </w:r>
      <w:r>
        <w:rPr>
          <w:rFonts w:ascii="宋体" w:hAnsi="宋体" w:cs="宋体" w:hint="eastAsia"/>
          <w:color w:val="000000"/>
          <w:sz w:val="28"/>
          <w:szCs w:val="28"/>
        </w:rPr>
        <w:t>天内，向被索赔方提交全部和详细的索赔资料；</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8.3.3被索赔方在接到索赔资料后</w:t>
      </w:r>
      <w:r>
        <w:rPr>
          <w:rFonts w:ascii="宋体" w:hAnsi="宋体" w:cs="宋体" w:hint="eastAsia"/>
          <w:color w:val="000000"/>
          <w:sz w:val="28"/>
          <w:szCs w:val="28"/>
          <w:u w:val="single"/>
        </w:rPr>
        <w:t xml:space="preserve"> 7 </w:t>
      </w:r>
      <w:r>
        <w:rPr>
          <w:rFonts w:ascii="宋体" w:hAnsi="宋体" w:cs="宋体" w:hint="eastAsia"/>
          <w:color w:val="000000"/>
          <w:sz w:val="28"/>
          <w:szCs w:val="28"/>
        </w:rPr>
        <w:t>天内给予书面答复或要求索</w:t>
      </w:r>
      <w:r>
        <w:rPr>
          <w:rFonts w:ascii="宋体" w:hAnsi="宋体" w:cs="宋体" w:hint="eastAsia"/>
          <w:color w:val="000000"/>
          <w:sz w:val="28"/>
          <w:szCs w:val="28"/>
        </w:rPr>
        <w:lastRenderedPageBreak/>
        <w:t>赔方进一步补充索赔理由和证据，被索赔方在</w:t>
      </w:r>
      <w:r>
        <w:rPr>
          <w:rFonts w:ascii="宋体" w:hAnsi="宋体" w:cs="宋体" w:hint="eastAsia"/>
          <w:color w:val="000000"/>
          <w:sz w:val="28"/>
          <w:szCs w:val="28"/>
          <w:u w:val="single"/>
        </w:rPr>
        <w:t xml:space="preserve"> 7 </w:t>
      </w:r>
      <w:r>
        <w:rPr>
          <w:rFonts w:ascii="宋体" w:hAnsi="宋体" w:cs="宋体" w:hint="eastAsia"/>
          <w:color w:val="000000"/>
          <w:sz w:val="28"/>
          <w:szCs w:val="28"/>
        </w:rPr>
        <w:t>天内未作答复，则视为该项索赔已被认可。</w:t>
      </w:r>
    </w:p>
    <w:p w:rsidR="000A76D2" w:rsidRDefault="000A76D2">
      <w:pPr>
        <w:adjustRightInd w:val="0"/>
        <w:snapToGrid w:val="0"/>
        <w:spacing w:line="360" w:lineRule="auto"/>
        <w:ind w:firstLineChars="200" w:firstLine="56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第9条  施工安全和防火</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9.1 乙方提供的施工图纸或作法说明，应符合《中华人民共和国消防法》和有关防火设计规范。</w:t>
      </w:r>
    </w:p>
    <w:p w:rsidR="000A76D2" w:rsidRDefault="007C71F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9.2乙方在施工期间应严格遵守《建筑安装工程安全技术规程》、  《建筑安装工程安全操作规程》、《中华人民共和国消防法》及其它相关的法规、规范，对施工区域做好安全维护或隔离。乙方在本项目施工及保修过程中，自行承担一切因违反有关安全操作规程导致的安全责任和经济损失（包括因施工造成对第三方的伤害）。如有上述意外发生，均与甲方无涉。</w:t>
      </w:r>
    </w:p>
    <w:p w:rsidR="000A76D2" w:rsidRDefault="007C71F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9.3 乙方在施工期间应严格遵守深圳会展中心管理规定，因乙方在施工生产过程中违反有关安全操作规程和消防法，导致发生安全或火灾事故，乙方承担由此引发的一切责任和经济损失。</w:t>
      </w:r>
    </w:p>
    <w:p w:rsidR="000A76D2" w:rsidRDefault="000A76D2">
      <w:pPr>
        <w:spacing w:line="360" w:lineRule="auto"/>
        <w:ind w:firstLineChars="200" w:firstLine="560"/>
        <w:rPr>
          <w:rFonts w:ascii="宋体" w:hAnsi="宋体" w:cs="宋体"/>
          <w:color w:val="000000"/>
          <w:sz w:val="28"/>
          <w:szCs w:val="28"/>
        </w:rPr>
      </w:pPr>
    </w:p>
    <w:p w:rsidR="000A76D2" w:rsidRDefault="007C71F2">
      <w:pPr>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第10条  违约责任</w:t>
      </w:r>
    </w:p>
    <w:p w:rsidR="000A76D2" w:rsidRDefault="007C71F2">
      <w:pPr>
        <w:spacing w:line="360" w:lineRule="auto"/>
        <w:rPr>
          <w:rFonts w:ascii="宋体" w:hAnsi="宋体" w:cs="宋体"/>
          <w:color w:val="000000"/>
          <w:sz w:val="28"/>
          <w:szCs w:val="28"/>
        </w:rPr>
      </w:pPr>
      <w:r>
        <w:rPr>
          <w:rFonts w:ascii="宋体" w:hAnsi="宋体" w:cs="宋体" w:hint="eastAsia"/>
          <w:color w:val="000000"/>
          <w:sz w:val="28"/>
          <w:szCs w:val="28"/>
        </w:rPr>
        <w:t xml:space="preserve">    10.1甲方或乙方未按本协议条款约定内容履行自己的各项义务致使合同无法履行，应承担相应的违约责任，包括支付违约金，赔偿因其违约给对方造成的损失。</w:t>
      </w:r>
    </w:p>
    <w:p w:rsidR="000A76D2" w:rsidRDefault="007C71F2">
      <w:pPr>
        <w:adjustRightInd w:val="0"/>
        <w:snapToGrid w:val="0"/>
        <w:spacing w:line="360" w:lineRule="auto"/>
        <w:ind w:firstLineChars="200" w:firstLine="560"/>
        <w:rPr>
          <w:rFonts w:ascii="宋体" w:hAnsi="宋体" w:cs="宋体"/>
          <w:sz w:val="28"/>
          <w:szCs w:val="28"/>
        </w:rPr>
      </w:pPr>
      <w:r>
        <w:rPr>
          <w:rFonts w:ascii="宋体" w:hAnsi="宋体" w:cs="宋体" w:hint="eastAsia"/>
          <w:color w:val="000000"/>
          <w:sz w:val="28"/>
          <w:szCs w:val="28"/>
        </w:rPr>
        <w:t xml:space="preserve">10.2 </w:t>
      </w:r>
      <w:r>
        <w:rPr>
          <w:rFonts w:ascii="宋体" w:hAnsi="宋体" w:cs="宋体" w:hint="eastAsia"/>
          <w:sz w:val="28"/>
          <w:szCs w:val="28"/>
        </w:rPr>
        <w:t>由于乙方原因，延迟施工进度计划或逾期竣工，每延迟或逾期一天，乙方支付甲方</w:t>
      </w:r>
      <w:r>
        <w:rPr>
          <w:rFonts w:ascii="宋体" w:hAnsi="宋体" w:cs="宋体" w:hint="eastAsia"/>
          <w:b/>
          <w:i/>
          <w:sz w:val="28"/>
          <w:szCs w:val="28"/>
          <w:u w:val="single"/>
        </w:rPr>
        <w:t xml:space="preserve"> </w:t>
      </w:r>
      <w:r>
        <w:rPr>
          <w:rFonts w:ascii="宋体" w:hAnsi="宋体" w:cs="宋体" w:hint="eastAsia"/>
          <w:bCs/>
          <w:iCs/>
          <w:sz w:val="28"/>
          <w:szCs w:val="28"/>
          <w:u w:val="single"/>
        </w:rPr>
        <w:t>500</w:t>
      </w:r>
      <w:r>
        <w:rPr>
          <w:rFonts w:ascii="宋体" w:hAnsi="宋体" w:cs="宋体" w:hint="eastAsia"/>
          <w:b/>
          <w:i/>
          <w:sz w:val="28"/>
          <w:szCs w:val="28"/>
          <w:u w:val="single"/>
        </w:rPr>
        <w:t xml:space="preserve"> </w:t>
      </w:r>
      <w:r>
        <w:rPr>
          <w:rFonts w:ascii="宋体" w:hAnsi="宋体" w:cs="宋体" w:hint="eastAsia"/>
          <w:sz w:val="28"/>
          <w:szCs w:val="28"/>
        </w:rPr>
        <w:t>元违约金。</w:t>
      </w: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第11条  争议</w:t>
      </w:r>
    </w:p>
    <w:p w:rsidR="000A76D2" w:rsidRDefault="007C71F2">
      <w:pPr>
        <w:adjustRightInd w:val="0"/>
        <w:snapToGrid w:val="0"/>
        <w:spacing w:line="360" w:lineRule="auto"/>
        <w:rPr>
          <w:rFonts w:ascii="宋体" w:hAnsi="宋体"/>
          <w:color w:val="000000"/>
          <w:sz w:val="28"/>
          <w:szCs w:val="28"/>
        </w:rPr>
      </w:pPr>
      <w:r>
        <w:rPr>
          <w:rFonts w:ascii="宋体" w:hAnsi="宋体" w:cs="宋体" w:hint="eastAsia"/>
          <w:color w:val="000000"/>
          <w:sz w:val="28"/>
          <w:szCs w:val="28"/>
        </w:rPr>
        <w:t xml:space="preserve">   </w:t>
      </w:r>
      <w:r>
        <w:rPr>
          <w:rFonts w:ascii="宋体" w:hAnsi="宋体" w:hint="eastAsia"/>
          <w:color w:val="000000"/>
          <w:sz w:val="28"/>
          <w:szCs w:val="28"/>
        </w:rPr>
        <w:t xml:space="preserve"> 11.1本合同在履行期间，双方发生争议时，在不影响工程进度的前</w:t>
      </w:r>
      <w:r>
        <w:rPr>
          <w:rFonts w:ascii="宋体" w:hAnsi="宋体" w:hint="eastAsia"/>
          <w:color w:val="000000"/>
          <w:sz w:val="28"/>
          <w:szCs w:val="28"/>
        </w:rPr>
        <w:lastRenderedPageBreak/>
        <w:t>提下，双方可采取协商解决。</w:t>
      </w:r>
    </w:p>
    <w:p w:rsidR="000A76D2" w:rsidRDefault="007C71F2">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11.2协商不成可通过</w:t>
      </w:r>
      <w:r>
        <w:rPr>
          <w:rFonts w:ascii="宋体" w:hAnsi="宋体" w:hint="eastAsia"/>
          <w:color w:val="000000"/>
          <w:sz w:val="28"/>
          <w:szCs w:val="28"/>
          <w:u w:val="single"/>
        </w:rPr>
        <w:t>双方认可的部门或</w:t>
      </w:r>
      <w:r>
        <w:rPr>
          <w:rFonts w:ascii="宋体" w:hAnsi="宋体" w:hint="eastAsia"/>
          <w:color w:val="000000"/>
          <w:sz w:val="28"/>
          <w:szCs w:val="28"/>
        </w:rPr>
        <w:t>机构调解。</w:t>
      </w:r>
    </w:p>
    <w:p w:rsidR="000A76D2" w:rsidRDefault="007C71F2">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11.3对本工程施工质量或使用的原材料质量发生争议的，可以选择有资质的检测机构进行检测。</w:t>
      </w:r>
    </w:p>
    <w:p w:rsidR="000A76D2" w:rsidRDefault="007C71F2">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11.4当事人不愿意通过协商、调解解决或者协商调解不成时，双方可向有管辖权的人民法院提起诉讼。</w:t>
      </w:r>
    </w:p>
    <w:p w:rsidR="000A76D2" w:rsidRDefault="000A76D2">
      <w:pPr>
        <w:adjustRightInd w:val="0"/>
        <w:snapToGrid w:val="0"/>
        <w:spacing w:line="360" w:lineRule="auto"/>
        <w:ind w:firstLine="560"/>
        <w:rPr>
          <w:rFonts w:ascii="宋体" w:hAnsi="宋体" w:cs="宋体"/>
          <w:color w:val="000000"/>
          <w:sz w:val="28"/>
          <w:szCs w:val="28"/>
        </w:rPr>
      </w:pPr>
    </w:p>
    <w:p w:rsidR="000A76D2" w:rsidRDefault="000A76D2">
      <w:pPr>
        <w:adjustRightInd w:val="0"/>
        <w:snapToGrid w:val="0"/>
        <w:spacing w:line="360" w:lineRule="auto"/>
        <w:ind w:firstLine="56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第12条  合同解除和终止</w:t>
      </w:r>
    </w:p>
    <w:p w:rsidR="000A76D2" w:rsidRDefault="007C71F2">
      <w:pPr>
        <w:adjustRightInd w:val="0"/>
        <w:snapToGrid w:val="0"/>
        <w:spacing w:line="360" w:lineRule="auto"/>
        <w:rPr>
          <w:rFonts w:ascii="宋体" w:hAnsi="宋体"/>
          <w:color w:val="000000"/>
          <w:sz w:val="28"/>
          <w:szCs w:val="28"/>
        </w:rPr>
      </w:pPr>
      <w:r>
        <w:rPr>
          <w:rFonts w:ascii="宋体" w:hAnsi="宋体" w:cs="宋体" w:hint="eastAsia"/>
          <w:color w:val="000000"/>
          <w:sz w:val="28"/>
          <w:szCs w:val="28"/>
        </w:rPr>
        <w:t xml:space="preserve">   </w:t>
      </w:r>
      <w:r>
        <w:rPr>
          <w:rFonts w:ascii="宋体" w:hAnsi="宋体" w:hint="eastAsia"/>
          <w:color w:val="000000"/>
          <w:sz w:val="28"/>
          <w:szCs w:val="28"/>
        </w:rPr>
        <w:t xml:space="preserve"> 12.1有下列情形之一的，可以解除合同：</w:t>
      </w:r>
    </w:p>
    <w:p w:rsidR="000A76D2" w:rsidRDefault="007C71F2">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12.1.1甲乙双方协商一致；</w:t>
      </w:r>
    </w:p>
    <w:p w:rsidR="000A76D2" w:rsidRDefault="007C71F2">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12.1.2因不可抗力致使合同无法履行；</w:t>
      </w:r>
    </w:p>
    <w:p w:rsidR="000A76D2" w:rsidRDefault="007C71F2">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12.1.3因一方违约致使合同无法履行。</w:t>
      </w:r>
    </w:p>
    <w:p w:rsidR="000A76D2" w:rsidRDefault="007C71F2">
      <w:pPr>
        <w:adjustRightInd w:val="0"/>
        <w:snapToGrid w:val="0"/>
        <w:spacing w:line="360" w:lineRule="auto"/>
        <w:ind w:firstLine="570"/>
        <w:rPr>
          <w:rFonts w:ascii="宋体" w:hAnsi="宋体"/>
          <w:color w:val="000000"/>
          <w:sz w:val="28"/>
          <w:szCs w:val="28"/>
        </w:rPr>
      </w:pPr>
      <w:r>
        <w:rPr>
          <w:rFonts w:ascii="宋体" w:hAnsi="宋体" w:hint="eastAsia"/>
          <w:color w:val="000000"/>
          <w:sz w:val="28"/>
          <w:szCs w:val="28"/>
        </w:rPr>
        <w:t>12.2  甲乙双方履行完本合同全部义务，工程已办理交付手续，工程竣工结算价款支付完毕，本合同即告终止（但本合同保修及争议解决条款除外）。</w:t>
      </w:r>
    </w:p>
    <w:p w:rsidR="000A76D2" w:rsidRDefault="000A76D2">
      <w:pPr>
        <w:adjustRightInd w:val="0"/>
        <w:snapToGrid w:val="0"/>
        <w:spacing w:line="360" w:lineRule="auto"/>
        <w:ind w:firstLine="560"/>
        <w:rPr>
          <w:rFonts w:ascii="宋体" w:hAnsi="宋体" w:cs="宋体"/>
          <w:color w:val="000000"/>
          <w:sz w:val="28"/>
          <w:szCs w:val="28"/>
        </w:rPr>
      </w:pPr>
    </w:p>
    <w:p w:rsidR="000A76D2" w:rsidRDefault="000A76D2">
      <w:pPr>
        <w:adjustRightInd w:val="0"/>
        <w:snapToGrid w:val="0"/>
        <w:spacing w:line="360" w:lineRule="auto"/>
        <w:ind w:firstLine="560"/>
        <w:rPr>
          <w:rFonts w:ascii="宋体" w:hAnsi="宋体" w:cs="宋体"/>
          <w:color w:val="000000"/>
          <w:sz w:val="28"/>
          <w:szCs w:val="28"/>
        </w:rPr>
      </w:pPr>
    </w:p>
    <w:p w:rsidR="000A76D2" w:rsidRDefault="007C71F2">
      <w:pPr>
        <w:adjustRightInd w:val="0"/>
        <w:snapToGrid w:val="0"/>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第13条  附则</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13.1本合同一式</w:t>
      </w:r>
      <w:r>
        <w:rPr>
          <w:rFonts w:ascii="宋体" w:hAnsi="宋体" w:cs="宋体" w:hint="eastAsia"/>
          <w:color w:val="000000"/>
          <w:sz w:val="28"/>
          <w:szCs w:val="28"/>
          <w:highlight w:val="yellow"/>
          <w:u w:val="single"/>
        </w:rPr>
        <w:t>捌</w:t>
      </w:r>
      <w:r>
        <w:rPr>
          <w:rFonts w:ascii="宋体" w:hAnsi="宋体" w:cs="宋体" w:hint="eastAsia"/>
          <w:color w:val="000000"/>
          <w:sz w:val="28"/>
          <w:szCs w:val="28"/>
        </w:rPr>
        <w:t>份，甲乙双方各执</w:t>
      </w:r>
      <w:r>
        <w:rPr>
          <w:rFonts w:ascii="宋体" w:hAnsi="宋体" w:cs="宋体" w:hint="eastAsia"/>
          <w:color w:val="000000"/>
          <w:sz w:val="28"/>
          <w:szCs w:val="28"/>
          <w:highlight w:val="yellow"/>
          <w:u w:val="single"/>
        </w:rPr>
        <w:t>肆</w:t>
      </w:r>
      <w:r>
        <w:rPr>
          <w:rFonts w:ascii="宋体" w:hAnsi="宋体" w:cs="宋体" w:hint="eastAsia"/>
          <w:color w:val="000000"/>
          <w:sz w:val="28"/>
          <w:szCs w:val="28"/>
        </w:rPr>
        <w:t>份，均具同等法律效力。本合同自签订之日起生效。</w:t>
      </w:r>
    </w:p>
    <w:p w:rsidR="000A76D2" w:rsidRDefault="007C71F2">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13.2 本项目招标清单、施工图纸及作法说明、招标文件、乙方投标文件以及中标通知书均属本合同的组成部分，甲乙双方需共同遵守。</w:t>
      </w:r>
    </w:p>
    <w:p w:rsidR="000A76D2" w:rsidRDefault="000A76D2">
      <w:pPr>
        <w:adjustRightInd w:val="0"/>
        <w:snapToGrid w:val="0"/>
        <w:spacing w:line="360" w:lineRule="auto"/>
        <w:ind w:firstLineChars="200" w:firstLine="560"/>
        <w:rPr>
          <w:rFonts w:ascii="宋体" w:hAnsi="宋体" w:cs="宋体"/>
          <w:color w:val="000000"/>
          <w:sz w:val="28"/>
          <w:szCs w:val="28"/>
        </w:rPr>
      </w:pPr>
    </w:p>
    <w:p w:rsidR="000A76D2" w:rsidRDefault="007C71F2">
      <w:pPr>
        <w:spacing w:line="360" w:lineRule="auto"/>
        <w:ind w:firstLineChars="200" w:firstLine="562"/>
        <w:rPr>
          <w:rFonts w:ascii="宋体" w:hAnsi="宋体"/>
          <w:b/>
          <w:color w:val="000000"/>
          <w:sz w:val="28"/>
          <w:szCs w:val="28"/>
        </w:rPr>
      </w:pPr>
      <w:r>
        <w:rPr>
          <w:rFonts w:ascii="宋体" w:hAnsi="宋体" w:hint="eastAsia"/>
          <w:b/>
          <w:color w:val="000000"/>
          <w:sz w:val="28"/>
          <w:szCs w:val="28"/>
        </w:rPr>
        <w:t>第14条  补充条款</w:t>
      </w:r>
    </w:p>
    <w:p w:rsidR="000A76D2" w:rsidRDefault="007C71F2">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附件《深圳会展中心与合作单位安全协议书》作为本合同的组成部</w:t>
      </w:r>
      <w:r>
        <w:rPr>
          <w:rFonts w:ascii="宋体" w:hAnsi="宋体" w:hint="eastAsia"/>
          <w:color w:val="000000"/>
          <w:sz w:val="28"/>
          <w:szCs w:val="28"/>
        </w:rPr>
        <w:lastRenderedPageBreak/>
        <w:t>分。</w:t>
      </w:r>
    </w:p>
    <w:p w:rsidR="000A76D2" w:rsidRDefault="000A76D2">
      <w:pPr>
        <w:adjustRightInd w:val="0"/>
        <w:snapToGrid w:val="0"/>
        <w:spacing w:line="360" w:lineRule="auto"/>
        <w:ind w:firstLineChars="200" w:firstLine="560"/>
        <w:rPr>
          <w:rFonts w:ascii="宋体" w:hAnsi="宋体" w:cs="宋体"/>
          <w:color w:val="000000"/>
          <w:sz w:val="28"/>
          <w:szCs w:val="28"/>
        </w:rPr>
      </w:pPr>
    </w:p>
    <w:p w:rsidR="000A76D2" w:rsidRDefault="000A76D2">
      <w:pPr>
        <w:spacing w:line="360" w:lineRule="auto"/>
        <w:rPr>
          <w:rFonts w:ascii="宋体" w:hAnsi="宋体" w:cs="宋体"/>
          <w:color w:val="000000"/>
          <w:sz w:val="28"/>
          <w:szCs w:val="28"/>
        </w:rPr>
      </w:pPr>
    </w:p>
    <w:p w:rsidR="000A76D2" w:rsidRDefault="000A76D2">
      <w:pPr>
        <w:spacing w:line="360" w:lineRule="auto"/>
        <w:rPr>
          <w:rFonts w:ascii="宋体" w:hAnsi="宋体" w:cs="宋体"/>
          <w:color w:val="000000"/>
          <w:sz w:val="28"/>
          <w:szCs w:val="28"/>
        </w:rPr>
      </w:pPr>
    </w:p>
    <w:p w:rsidR="000A76D2" w:rsidRDefault="000A76D2">
      <w:pPr>
        <w:spacing w:line="360" w:lineRule="auto"/>
        <w:rPr>
          <w:rFonts w:ascii="宋体" w:hAnsi="宋体" w:cs="宋体"/>
          <w:color w:val="000000"/>
          <w:sz w:val="28"/>
          <w:szCs w:val="28"/>
        </w:rPr>
      </w:pPr>
    </w:p>
    <w:p w:rsidR="000A76D2" w:rsidRDefault="000A76D2">
      <w:pPr>
        <w:spacing w:line="360" w:lineRule="auto"/>
        <w:rPr>
          <w:rFonts w:ascii="宋体" w:hAnsi="宋体" w:cs="宋体"/>
          <w:color w:val="000000"/>
          <w:sz w:val="28"/>
          <w:szCs w:val="28"/>
        </w:rPr>
      </w:pPr>
    </w:p>
    <w:p w:rsidR="000A76D2" w:rsidRDefault="007C71F2">
      <w:pPr>
        <w:spacing w:after="240" w:line="360" w:lineRule="auto"/>
        <w:ind w:left="2240" w:hangingChars="800" w:hanging="2240"/>
        <w:jc w:val="left"/>
        <w:rPr>
          <w:rFonts w:ascii="宋体" w:hAnsi="宋体" w:cs="宋体"/>
          <w:sz w:val="28"/>
          <w:szCs w:val="28"/>
        </w:rPr>
      </w:pPr>
      <w:r>
        <w:rPr>
          <w:rFonts w:ascii="宋体" w:hAnsi="宋体" w:cs="宋体" w:hint="eastAsia"/>
          <w:sz w:val="28"/>
          <w:szCs w:val="28"/>
        </w:rPr>
        <w:t xml:space="preserve">发包人（公章）：深圳会展中心管理         承包人（公章）：                                                                     有限责任公司                            </w:t>
      </w:r>
    </w:p>
    <w:p w:rsidR="000A76D2" w:rsidRDefault="007C71F2">
      <w:pPr>
        <w:spacing w:line="360" w:lineRule="auto"/>
        <w:rPr>
          <w:rFonts w:ascii="宋体" w:hAnsi="宋体" w:cs="宋体"/>
          <w:sz w:val="28"/>
          <w:szCs w:val="28"/>
        </w:rPr>
      </w:pPr>
      <w:r>
        <w:rPr>
          <w:rFonts w:ascii="宋体" w:hAnsi="宋体" w:cs="宋体" w:hint="eastAsia"/>
          <w:sz w:val="28"/>
          <w:szCs w:val="28"/>
        </w:rPr>
        <w:t>法人或委托人（签名）：                   法人或委托人（签名）：</w:t>
      </w:r>
    </w:p>
    <w:p w:rsidR="000A76D2" w:rsidRDefault="000A76D2">
      <w:pPr>
        <w:spacing w:line="360" w:lineRule="auto"/>
        <w:ind w:left="6440" w:hangingChars="2300" w:hanging="6440"/>
        <w:rPr>
          <w:rFonts w:ascii="宋体" w:hAnsi="宋体" w:cs="宋体"/>
          <w:sz w:val="28"/>
          <w:szCs w:val="28"/>
        </w:rPr>
      </w:pPr>
    </w:p>
    <w:p w:rsidR="000A76D2" w:rsidRDefault="007C71F2">
      <w:pPr>
        <w:spacing w:line="360" w:lineRule="auto"/>
        <w:ind w:left="6440" w:hangingChars="2300" w:hanging="6440"/>
        <w:rPr>
          <w:rFonts w:ascii="宋体" w:hAnsi="宋体" w:cs="宋体"/>
          <w:sz w:val="28"/>
          <w:szCs w:val="28"/>
        </w:rPr>
      </w:pPr>
      <w:r>
        <w:rPr>
          <w:rFonts w:ascii="宋体" w:hAnsi="宋体" w:cs="宋体" w:hint="eastAsia"/>
          <w:sz w:val="28"/>
          <w:szCs w:val="28"/>
        </w:rPr>
        <w:t>地址：深圳市福田区福华三路会展中心      地址：</w:t>
      </w:r>
    </w:p>
    <w:p w:rsidR="000A76D2" w:rsidRDefault="007C71F2">
      <w:pPr>
        <w:spacing w:line="360" w:lineRule="auto"/>
        <w:rPr>
          <w:rFonts w:ascii="宋体" w:hAnsi="宋体" w:cs="宋体"/>
          <w:sz w:val="28"/>
          <w:szCs w:val="28"/>
        </w:rPr>
      </w:pPr>
      <w:r>
        <w:rPr>
          <w:rFonts w:ascii="宋体" w:hAnsi="宋体" w:cs="宋体" w:hint="eastAsia"/>
          <w:sz w:val="28"/>
          <w:szCs w:val="28"/>
        </w:rPr>
        <w:t>开户银行：                              开户银行：</w:t>
      </w:r>
    </w:p>
    <w:p w:rsidR="000A76D2" w:rsidRDefault="007C71F2">
      <w:pPr>
        <w:spacing w:line="360" w:lineRule="auto"/>
        <w:rPr>
          <w:rFonts w:ascii="宋体" w:hAnsi="宋体" w:cs="宋体"/>
          <w:sz w:val="28"/>
          <w:szCs w:val="28"/>
        </w:rPr>
      </w:pPr>
      <w:r>
        <w:rPr>
          <w:rFonts w:ascii="宋体" w:hAnsi="宋体" w:cs="宋体" w:hint="eastAsia"/>
          <w:sz w:val="28"/>
          <w:szCs w:val="28"/>
        </w:rPr>
        <w:t>户名：                                  户名：</w:t>
      </w:r>
    </w:p>
    <w:p w:rsidR="000A76D2" w:rsidRDefault="000A76D2">
      <w:pPr>
        <w:spacing w:line="360" w:lineRule="auto"/>
        <w:ind w:firstLineChars="1900" w:firstLine="5320"/>
        <w:rPr>
          <w:rFonts w:ascii="宋体" w:hAnsi="宋体" w:cs="宋体"/>
          <w:sz w:val="28"/>
          <w:szCs w:val="28"/>
        </w:rPr>
      </w:pPr>
    </w:p>
    <w:p w:rsidR="000A76D2" w:rsidRDefault="007C71F2">
      <w:pPr>
        <w:spacing w:line="360" w:lineRule="auto"/>
        <w:rPr>
          <w:rFonts w:ascii="宋体" w:hAnsi="宋体" w:cs="宋体"/>
          <w:sz w:val="28"/>
          <w:szCs w:val="28"/>
        </w:rPr>
      </w:pPr>
      <w:r>
        <w:rPr>
          <w:rFonts w:ascii="宋体" w:hAnsi="宋体" w:cs="宋体" w:hint="eastAsia"/>
          <w:sz w:val="28"/>
          <w:szCs w:val="28"/>
        </w:rPr>
        <w:t>账号：                                  账号：</w:t>
      </w:r>
    </w:p>
    <w:p w:rsidR="000A76D2" w:rsidRDefault="007C71F2">
      <w:pPr>
        <w:spacing w:line="360" w:lineRule="auto"/>
        <w:rPr>
          <w:rFonts w:asciiTheme="minorEastAsia" w:eastAsiaTheme="minorEastAsia" w:hAnsiTheme="minorEastAsia" w:cstheme="minorEastAsia"/>
          <w:color w:val="000000"/>
          <w:szCs w:val="21"/>
        </w:rPr>
      </w:pPr>
      <w:r>
        <w:rPr>
          <w:rFonts w:ascii="宋体" w:hAnsi="宋体" w:cs="宋体" w:hint="eastAsia"/>
          <w:sz w:val="28"/>
          <w:szCs w:val="28"/>
        </w:rPr>
        <w:t>合同签订时间：                         合同签订时间：</w:t>
      </w:r>
    </w:p>
    <w:p w:rsidR="000A76D2" w:rsidRDefault="000A76D2">
      <w:pPr>
        <w:pStyle w:val="2"/>
        <w:rPr>
          <w:rFonts w:ascii="仿宋" w:eastAsia="仿宋" w:hAnsi="仿宋"/>
          <w:sz w:val="28"/>
          <w:szCs w:val="28"/>
        </w:rPr>
      </w:pPr>
    </w:p>
    <w:sectPr w:rsidR="000A76D2" w:rsidSect="000A76D2">
      <w:footerReference w:type="default" r:id="rId12"/>
      <w:footerReference w:type="first" r:id="rId13"/>
      <w:pgSz w:w="11906" w:h="16838"/>
      <w:pgMar w:top="1276" w:right="1416" w:bottom="993" w:left="1800" w:header="851" w:footer="551"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AE6AB7" w15:done="0"/>
  <w15:commentEx w15:paraId="5F2853F0" w15:done="0" w15:paraIdParent="00AE6AB7"/>
  <w15:commentEx w15:paraId="17CF2137" w15:done="0"/>
  <w15:commentEx w15:paraId="6D5C05EB" w15:done="0" w15:paraIdParent="17CF2137"/>
  <w15:commentEx w15:paraId="37276B65" w15:done="0"/>
  <w15:commentEx w15:paraId="1C15197E" w15:done="0"/>
  <w15:commentEx w15:paraId="564C682A" w15:done="0"/>
  <w15:commentEx w15:paraId="4D356AF7" w15:done="0" w15:paraIdParent="564C682A"/>
  <w15:commentEx w15:paraId="00CD4D70" w15:done="0"/>
  <w15:commentEx w15:paraId="585F0FB9" w15:done="0" w15:paraIdParent="00CD4D7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A4" w:rsidRDefault="00E123A4" w:rsidP="000A76D2">
      <w:r>
        <w:separator/>
      </w:r>
    </w:p>
  </w:endnote>
  <w:endnote w:type="continuationSeparator" w:id="0">
    <w:p w:rsidR="00E123A4" w:rsidRDefault="00E123A4" w:rsidP="000A7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Arial Unicode MS"/>
    <w:charset w:val="86"/>
    <w:family w:val="auto"/>
    <w:pitch w:val="default"/>
    <w:sig w:usb0="00000000" w:usb1="184F6CFA" w:usb2="00000012"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53" w:rsidRDefault="00332A53">
    <w:pPr>
      <w:pStyle w:val="a7"/>
      <w:jc w:val="center"/>
    </w:pPr>
  </w:p>
  <w:p w:rsidR="00332A53" w:rsidRDefault="00332A5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53" w:rsidRDefault="00332A53">
    <w:pPr>
      <w:pStyle w:val="a7"/>
      <w:jc w:val="center"/>
    </w:pPr>
    <w:r w:rsidRPr="005A3668">
      <w:fldChar w:fldCharType="begin"/>
    </w:r>
    <w:r>
      <w:instrText xml:space="preserve"> PAGE   \* MERGEFORMAT </w:instrText>
    </w:r>
    <w:r w:rsidRPr="005A3668">
      <w:fldChar w:fldCharType="separate"/>
    </w:r>
    <w:r w:rsidR="00231C10" w:rsidRPr="00231C10">
      <w:rPr>
        <w:noProof/>
        <w:lang w:val="zh-CN"/>
      </w:rPr>
      <w:t>2</w:t>
    </w:r>
    <w:r>
      <w:rPr>
        <w:lang w:val="zh-CN"/>
      </w:rPr>
      <w:fldChar w:fldCharType="end"/>
    </w:r>
  </w:p>
  <w:p w:rsidR="00332A53" w:rsidRDefault="00332A5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53" w:rsidRDefault="00332A53">
    <w:pPr>
      <w:pStyle w:val="a7"/>
      <w:jc w:val="center"/>
    </w:pPr>
    <w:r w:rsidRPr="005A3668">
      <w:fldChar w:fldCharType="begin"/>
    </w:r>
    <w:r>
      <w:instrText xml:space="preserve"> PAGE   \* MERGEFORMAT </w:instrText>
    </w:r>
    <w:r w:rsidRPr="005A3668">
      <w:fldChar w:fldCharType="separate"/>
    </w:r>
    <w:r w:rsidR="00231C10" w:rsidRPr="00231C10">
      <w:rPr>
        <w:noProof/>
        <w:lang w:val="zh-CN"/>
      </w:rPr>
      <w:t>1</w:t>
    </w:r>
    <w:r>
      <w:rPr>
        <w:lang w:val="zh-CN"/>
      </w:rPr>
      <w:fldChar w:fldCharType="end"/>
    </w:r>
  </w:p>
  <w:p w:rsidR="00332A53" w:rsidRDefault="00332A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A4" w:rsidRDefault="00E123A4" w:rsidP="000A76D2">
      <w:r>
        <w:separator/>
      </w:r>
    </w:p>
  </w:footnote>
  <w:footnote w:type="continuationSeparator" w:id="0">
    <w:p w:rsidR="00E123A4" w:rsidRDefault="00E123A4" w:rsidP="000A7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53" w:rsidRDefault="00332A5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070B1"/>
    <w:multiLevelType w:val="singleLevel"/>
    <w:tmpl w:val="884070B1"/>
    <w:lvl w:ilvl="0">
      <w:start w:val="1"/>
      <w:numFmt w:val="decimal"/>
      <w:lvlText w:val="%1)"/>
      <w:lvlJc w:val="left"/>
      <w:pPr>
        <w:ind w:left="425" w:hanging="425"/>
      </w:pPr>
      <w:rPr>
        <w:rFonts w:hint="default"/>
      </w:rPr>
    </w:lvl>
  </w:abstractNum>
  <w:abstractNum w:abstractNumId="1">
    <w:nsid w:val="E472B303"/>
    <w:multiLevelType w:val="singleLevel"/>
    <w:tmpl w:val="E472B303"/>
    <w:lvl w:ilvl="0">
      <w:start w:val="1"/>
      <w:numFmt w:val="decimal"/>
      <w:suff w:val="nothing"/>
      <w:lvlText w:val="（%1）"/>
      <w:lvlJc w:val="left"/>
    </w:lvl>
  </w:abstractNum>
  <w:abstractNum w:abstractNumId="2">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ind w:left="420" w:hanging="420"/>
      </w:pPr>
    </w:lvl>
  </w:abstractNum>
  <w:abstractNum w:abstractNumId="6">
    <w:nsid w:val="11CD1461"/>
    <w:multiLevelType w:val="singleLevel"/>
    <w:tmpl w:val="11CD1461"/>
    <w:lvl w:ilvl="0">
      <w:start w:val="1"/>
      <w:numFmt w:val="decimal"/>
      <w:suff w:val="nothing"/>
      <w:lvlText w:val="（%1-"/>
      <w:lvlJc w:val="left"/>
    </w:lvl>
  </w:abstractNum>
  <w:abstractNum w:abstractNumId="7">
    <w:nsid w:val="1BF1335C"/>
    <w:multiLevelType w:val="multilevel"/>
    <w:tmpl w:val="1BF133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9">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2A082841"/>
    <w:multiLevelType w:val="multilevel"/>
    <w:tmpl w:val="2A082841"/>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214B60"/>
    <w:multiLevelType w:val="multilevel"/>
    <w:tmpl w:val="3E214B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620BCE7"/>
    <w:multiLevelType w:val="singleLevel"/>
    <w:tmpl w:val="5620BCE7"/>
    <w:lvl w:ilvl="0">
      <w:start w:val="1"/>
      <w:numFmt w:val="decimal"/>
      <w:suff w:val="nothing"/>
      <w:lvlText w:val="%1．"/>
      <w:lvlJc w:val="left"/>
      <w:pPr>
        <w:ind w:left="0" w:firstLine="400"/>
      </w:pPr>
      <w:rPr>
        <w:rFonts w:hint="default"/>
      </w:rPr>
    </w:lvl>
  </w:abstractNum>
  <w:abstractNum w:abstractNumId="19">
    <w:nsid w:val="562460B2"/>
    <w:multiLevelType w:val="singleLevel"/>
    <w:tmpl w:val="562460B2"/>
    <w:lvl w:ilvl="0">
      <w:start w:val="1"/>
      <w:numFmt w:val="chineseCounting"/>
      <w:suff w:val="nothing"/>
      <w:lvlText w:val="%1、"/>
      <w:lvlJc w:val="left"/>
    </w:lvl>
  </w:abstractNum>
  <w:abstractNum w:abstractNumId="20">
    <w:nsid w:val="596956DC"/>
    <w:multiLevelType w:val="multilevel"/>
    <w:tmpl w:val="596956DC"/>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65C6251C"/>
    <w:multiLevelType w:val="multilevel"/>
    <w:tmpl w:val="65C6251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nsid w:val="6D3F5298"/>
    <w:multiLevelType w:val="multilevel"/>
    <w:tmpl w:val="6D3F5298"/>
    <w:lvl w:ilvl="0">
      <w:start w:val="1"/>
      <w:numFmt w:val="decimal"/>
      <w:lvlText w:val="（%1）"/>
      <w:lvlJc w:val="left"/>
      <w:pPr>
        <w:ind w:left="420" w:hanging="4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135E01"/>
    <w:multiLevelType w:val="multilevel"/>
    <w:tmpl w:val="77135E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9"/>
  </w:num>
  <w:num w:numId="2">
    <w:abstractNumId w:val="9"/>
  </w:num>
  <w:num w:numId="3">
    <w:abstractNumId w:val="8"/>
  </w:num>
  <w:num w:numId="4">
    <w:abstractNumId w:val="7"/>
  </w:num>
  <w:num w:numId="5">
    <w:abstractNumId w:val="17"/>
  </w:num>
  <w:num w:numId="6">
    <w:abstractNumId w:val="22"/>
  </w:num>
  <w:num w:numId="7">
    <w:abstractNumId w:val="21"/>
  </w:num>
  <w:num w:numId="8">
    <w:abstractNumId w:val="24"/>
  </w:num>
  <w:num w:numId="9">
    <w:abstractNumId w:val="0"/>
  </w:num>
  <w:num w:numId="10">
    <w:abstractNumId w:val="10"/>
  </w:num>
  <w:num w:numId="11">
    <w:abstractNumId w:val="16"/>
  </w:num>
  <w:num w:numId="12">
    <w:abstractNumId w:val="4"/>
  </w:num>
  <w:num w:numId="13">
    <w:abstractNumId w:val="25"/>
  </w:num>
  <w:num w:numId="14">
    <w:abstractNumId w:val="20"/>
  </w:num>
  <w:num w:numId="15">
    <w:abstractNumId w:val="1"/>
  </w:num>
  <w:num w:numId="16">
    <w:abstractNumId w:val="13"/>
  </w:num>
  <w:num w:numId="17">
    <w:abstractNumId w:val="12"/>
  </w:num>
  <w:num w:numId="18">
    <w:abstractNumId w:val="6"/>
  </w:num>
  <w:num w:numId="19">
    <w:abstractNumId w:val="15"/>
  </w:num>
  <w:num w:numId="20">
    <w:abstractNumId w:val="3"/>
  </w:num>
  <w:num w:numId="21">
    <w:abstractNumId w:val="2"/>
  </w:num>
  <w:num w:numId="22">
    <w:abstractNumId w:val="14"/>
  </w:num>
  <w:num w:numId="23">
    <w:abstractNumId w:val="11"/>
  </w:num>
  <w:num w:numId="24">
    <w:abstractNumId w:val="23"/>
  </w:num>
  <w:num w:numId="25">
    <w:abstractNumId w:val="5"/>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5E80"/>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490F"/>
    <w:rsid w:val="000251D7"/>
    <w:rsid w:val="0002560C"/>
    <w:rsid w:val="00026379"/>
    <w:rsid w:val="000268AE"/>
    <w:rsid w:val="0003151D"/>
    <w:rsid w:val="000318E9"/>
    <w:rsid w:val="00031B5F"/>
    <w:rsid w:val="000340FD"/>
    <w:rsid w:val="000350ED"/>
    <w:rsid w:val="00042292"/>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904"/>
    <w:rsid w:val="00073A1E"/>
    <w:rsid w:val="00075A13"/>
    <w:rsid w:val="000760D5"/>
    <w:rsid w:val="00076D5A"/>
    <w:rsid w:val="000775A3"/>
    <w:rsid w:val="000776DE"/>
    <w:rsid w:val="00077DDA"/>
    <w:rsid w:val="0008001B"/>
    <w:rsid w:val="000805B4"/>
    <w:rsid w:val="00083F07"/>
    <w:rsid w:val="0008478E"/>
    <w:rsid w:val="00087F2F"/>
    <w:rsid w:val="000925A9"/>
    <w:rsid w:val="00092D63"/>
    <w:rsid w:val="00093EE8"/>
    <w:rsid w:val="00094703"/>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6D2"/>
    <w:rsid w:val="000A785D"/>
    <w:rsid w:val="000B0206"/>
    <w:rsid w:val="000B0C3B"/>
    <w:rsid w:val="000B155D"/>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C6839"/>
    <w:rsid w:val="000D020E"/>
    <w:rsid w:val="000D023E"/>
    <w:rsid w:val="000D0AF2"/>
    <w:rsid w:val="000D1F31"/>
    <w:rsid w:val="000D4291"/>
    <w:rsid w:val="000D477C"/>
    <w:rsid w:val="000D47A4"/>
    <w:rsid w:val="000D6EBB"/>
    <w:rsid w:val="000D77E9"/>
    <w:rsid w:val="000E042E"/>
    <w:rsid w:val="000E11B0"/>
    <w:rsid w:val="000E1596"/>
    <w:rsid w:val="000E1F03"/>
    <w:rsid w:val="000E3B53"/>
    <w:rsid w:val="000E4562"/>
    <w:rsid w:val="000E50DB"/>
    <w:rsid w:val="000E71AC"/>
    <w:rsid w:val="000E735B"/>
    <w:rsid w:val="000F0677"/>
    <w:rsid w:val="000F08A3"/>
    <w:rsid w:val="000F09B7"/>
    <w:rsid w:val="000F237E"/>
    <w:rsid w:val="000F2570"/>
    <w:rsid w:val="000F300A"/>
    <w:rsid w:val="000F378F"/>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2206"/>
    <w:rsid w:val="00183C15"/>
    <w:rsid w:val="00187E19"/>
    <w:rsid w:val="00187FAE"/>
    <w:rsid w:val="0019055A"/>
    <w:rsid w:val="001909F8"/>
    <w:rsid w:val="00190B8D"/>
    <w:rsid w:val="0019287F"/>
    <w:rsid w:val="00194DA8"/>
    <w:rsid w:val="00195245"/>
    <w:rsid w:val="00195761"/>
    <w:rsid w:val="00195F11"/>
    <w:rsid w:val="001961EB"/>
    <w:rsid w:val="00196746"/>
    <w:rsid w:val="00197DBD"/>
    <w:rsid w:val="001A1CB5"/>
    <w:rsid w:val="001A224F"/>
    <w:rsid w:val="001A29F9"/>
    <w:rsid w:val="001A2C57"/>
    <w:rsid w:val="001A4BE1"/>
    <w:rsid w:val="001A7375"/>
    <w:rsid w:val="001A7C24"/>
    <w:rsid w:val="001B0ABB"/>
    <w:rsid w:val="001B202E"/>
    <w:rsid w:val="001B34B5"/>
    <w:rsid w:val="001B48CE"/>
    <w:rsid w:val="001B6CDD"/>
    <w:rsid w:val="001B7DE5"/>
    <w:rsid w:val="001C081E"/>
    <w:rsid w:val="001C1053"/>
    <w:rsid w:val="001C10AA"/>
    <w:rsid w:val="001C1D7C"/>
    <w:rsid w:val="001C1F15"/>
    <w:rsid w:val="001C1F39"/>
    <w:rsid w:val="001C2250"/>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2596"/>
    <w:rsid w:val="001E3052"/>
    <w:rsid w:val="001E3315"/>
    <w:rsid w:val="001E3316"/>
    <w:rsid w:val="001E3518"/>
    <w:rsid w:val="001E3564"/>
    <w:rsid w:val="001E36D9"/>
    <w:rsid w:val="001F090F"/>
    <w:rsid w:val="001F0A55"/>
    <w:rsid w:val="001F0AE5"/>
    <w:rsid w:val="001F1EEE"/>
    <w:rsid w:val="001F29AD"/>
    <w:rsid w:val="001F2B82"/>
    <w:rsid w:val="001F3A89"/>
    <w:rsid w:val="001F4535"/>
    <w:rsid w:val="001F4880"/>
    <w:rsid w:val="001F70CB"/>
    <w:rsid w:val="001F72FB"/>
    <w:rsid w:val="001F74CC"/>
    <w:rsid w:val="001F78A9"/>
    <w:rsid w:val="001F7AE3"/>
    <w:rsid w:val="002002E1"/>
    <w:rsid w:val="00201954"/>
    <w:rsid w:val="00201A04"/>
    <w:rsid w:val="00204174"/>
    <w:rsid w:val="0020469F"/>
    <w:rsid w:val="00205691"/>
    <w:rsid w:val="00206169"/>
    <w:rsid w:val="00206208"/>
    <w:rsid w:val="00206225"/>
    <w:rsid w:val="002062BC"/>
    <w:rsid w:val="0021083E"/>
    <w:rsid w:val="00210EC3"/>
    <w:rsid w:val="002113AF"/>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1C10"/>
    <w:rsid w:val="00232931"/>
    <w:rsid w:val="00232EB5"/>
    <w:rsid w:val="002330C7"/>
    <w:rsid w:val="00233590"/>
    <w:rsid w:val="00233597"/>
    <w:rsid w:val="00234A26"/>
    <w:rsid w:val="00235152"/>
    <w:rsid w:val="00235518"/>
    <w:rsid w:val="00236AD1"/>
    <w:rsid w:val="0023732C"/>
    <w:rsid w:val="0023755C"/>
    <w:rsid w:val="002401DC"/>
    <w:rsid w:val="00244E1C"/>
    <w:rsid w:val="00245254"/>
    <w:rsid w:val="00247061"/>
    <w:rsid w:val="00251495"/>
    <w:rsid w:val="00253008"/>
    <w:rsid w:val="00254CB6"/>
    <w:rsid w:val="00256D1E"/>
    <w:rsid w:val="0026084D"/>
    <w:rsid w:val="00260F79"/>
    <w:rsid w:val="002616C1"/>
    <w:rsid w:val="002623BE"/>
    <w:rsid w:val="002629A0"/>
    <w:rsid w:val="00264507"/>
    <w:rsid w:val="002648D0"/>
    <w:rsid w:val="00264A20"/>
    <w:rsid w:val="002660A3"/>
    <w:rsid w:val="0026661A"/>
    <w:rsid w:val="00271258"/>
    <w:rsid w:val="002727FE"/>
    <w:rsid w:val="002728DE"/>
    <w:rsid w:val="00277F3B"/>
    <w:rsid w:val="002800C0"/>
    <w:rsid w:val="00282989"/>
    <w:rsid w:val="00283B9A"/>
    <w:rsid w:val="00283ECE"/>
    <w:rsid w:val="00284F52"/>
    <w:rsid w:val="0028577F"/>
    <w:rsid w:val="00285BCC"/>
    <w:rsid w:val="002862B6"/>
    <w:rsid w:val="00286A34"/>
    <w:rsid w:val="00291AA7"/>
    <w:rsid w:val="00293149"/>
    <w:rsid w:val="00294372"/>
    <w:rsid w:val="002949AE"/>
    <w:rsid w:val="0029674C"/>
    <w:rsid w:val="00297073"/>
    <w:rsid w:val="00297E13"/>
    <w:rsid w:val="002A0419"/>
    <w:rsid w:val="002A1072"/>
    <w:rsid w:val="002A2322"/>
    <w:rsid w:val="002A284A"/>
    <w:rsid w:val="002A3432"/>
    <w:rsid w:val="002A4543"/>
    <w:rsid w:val="002A4DB5"/>
    <w:rsid w:val="002A752A"/>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1B4"/>
    <w:rsid w:val="002D07BD"/>
    <w:rsid w:val="002D1472"/>
    <w:rsid w:val="002D185B"/>
    <w:rsid w:val="002D21FB"/>
    <w:rsid w:val="002D327C"/>
    <w:rsid w:val="002D4535"/>
    <w:rsid w:val="002D64B0"/>
    <w:rsid w:val="002D76B5"/>
    <w:rsid w:val="002E1095"/>
    <w:rsid w:val="002E2E8B"/>
    <w:rsid w:val="002E62BF"/>
    <w:rsid w:val="002F242C"/>
    <w:rsid w:val="002F2715"/>
    <w:rsid w:val="002F2D71"/>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327E"/>
    <w:rsid w:val="003135DD"/>
    <w:rsid w:val="00316847"/>
    <w:rsid w:val="00317BC5"/>
    <w:rsid w:val="00322697"/>
    <w:rsid w:val="00323E56"/>
    <w:rsid w:val="00324D4E"/>
    <w:rsid w:val="00325905"/>
    <w:rsid w:val="00326849"/>
    <w:rsid w:val="00326ADA"/>
    <w:rsid w:val="003271B0"/>
    <w:rsid w:val="00327634"/>
    <w:rsid w:val="00330204"/>
    <w:rsid w:val="00332A53"/>
    <w:rsid w:val="003345BC"/>
    <w:rsid w:val="00334834"/>
    <w:rsid w:val="00335A67"/>
    <w:rsid w:val="00335E1D"/>
    <w:rsid w:val="003415A2"/>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AF0"/>
    <w:rsid w:val="00377CD6"/>
    <w:rsid w:val="00381524"/>
    <w:rsid w:val="00384885"/>
    <w:rsid w:val="0038529F"/>
    <w:rsid w:val="0038645D"/>
    <w:rsid w:val="0038660A"/>
    <w:rsid w:val="003876AD"/>
    <w:rsid w:val="0039211E"/>
    <w:rsid w:val="003927AD"/>
    <w:rsid w:val="0039315B"/>
    <w:rsid w:val="00396A05"/>
    <w:rsid w:val="00397945"/>
    <w:rsid w:val="00397CE6"/>
    <w:rsid w:val="003A031B"/>
    <w:rsid w:val="003A06DB"/>
    <w:rsid w:val="003A0B9C"/>
    <w:rsid w:val="003A217E"/>
    <w:rsid w:val="003A2254"/>
    <w:rsid w:val="003A2B77"/>
    <w:rsid w:val="003A3AB1"/>
    <w:rsid w:val="003A4024"/>
    <w:rsid w:val="003A431D"/>
    <w:rsid w:val="003A43F0"/>
    <w:rsid w:val="003A4BB8"/>
    <w:rsid w:val="003A589D"/>
    <w:rsid w:val="003A6513"/>
    <w:rsid w:val="003A67C0"/>
    <w:rsid w:val="003A7B29"/>
    <w:rsid w:val="003B0939"/>
    <w:rsid w:val="003B34EB"/>
    <w:rsid w:val="003B37C1"/>
    <w:rsid w:val="003B4725"/>
    <w:rsid w:val="003B4955"/>
    <w:rsid w:val="003B4BB4"/>
    <w:rsid w:val="003B62EB"/>
    <w:rsid w:val="003B7321"/>
    <w:rsid w:val="003B78E8"/>
    <w:rsid w:val="003C0135"/>
    <w:rsid w:val="003C0CDC"/>
    <w:rsid w:val="003C12A7"/>
    <w:rsid w:val="003C14E9"/>
    <w:rsid w:val="003C1D71"/>
    <w:rsid w:val="003C3727"/>
    <w:rsid w:val="003C4767"/>
    <w:rsid w:val="003C5B45"/>
    <w:rsid w:val="003C7670"/>
    <w:rsid w:val="003D10FB"/>
    <w:rsid w:val="003D2DD4"/>
    <w:rsid w:val="003D4463"/>
    <w:rsid w:val="003D6431"/>
    <w:rsid w:val="003D7C10"/>
    <w:rsid w:val="003E1DCD"/>
    <w:rsid w:val="003E1E3A"/>
    <w:rsid w:val="003E22B3"/>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8CC"/>
    <w:rsid w:val="00423BA2"/>
    <w:rsid w:val="004244FA"/>
    <w:rsid w:val="004246E4"/>
    <w:rsid w:val="004249D1"/>
    <w:rsid w:val="00426A38"/>
    <w:rsid w:val="00427436"/>
    <w:rsid w:val="00430255"/>
    <w:rsid w:val="00431C3E"/>
    <w:rsid w:val="00432D1F"/>
    <w:rsid w:val="00433BDF"/>
    <w:rsid w:val="00434807"/>
    <w:rsid w:val="00435000"/>
    <w:rsid w:val="004358BB"/>
    <w:rsid w:val="004359CD"/>
    <w:rsid w:val="00435D6D"/>
    <w:rsid w:val="0044093C"/>
    <w:rsid w:val="004412F6"/>
    <w:rsid w:val="004422E4"/>
    <w:rsid w:val="004424C2"/>
    <w:rsid w:val="00442B2C"/>
    <w:rsid w:val="00443A0B"/>
    <w:rsid w:val="00444419"/>
    <w:rsid w:val="0044441B"/>
    <w:rsid w:val="004469DF"/>
    <w:rsid w:val="00446FB0"/>
    <w:rsid w:val="004471E4"/>
    <w:rsid w:val="00450C81"/>
    <w:rsid w:val="00450DCF"/>
    <w:rsid w:val="004516D8"/>
    <w:rsid w:val="0045239B"/>
    <w:rsid w:val="004547BC"/>
    <w:rsid w:val="0046036A"/>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277"/>
    <w:rsid w:val="00473E0F"/>
    <w:rsid w:val="004744E8"/>
    <w:rsid w:val="0047540A"/>
    <w:rsid w:val="0047569C"/>
    <w:rsid w:val="004760D1"/>
    <w:rsid w:val="00476E7A"/>
    <w:rsid w:val="0047708D"/>
    <w:rsid w:val="00477EA6"/>
    <w:rsid w:val="004803E0"/>
    <w:rsid w:val="004843C2"/>
    <w:rsid w:val="0048592F"/>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4E2C"/>
    <w:rsid w:val="004A552F"/>
    <w:rsid w:val="004A5609"/>
    <w:rsid w:val="004A58C9"/>
    <w:rsid w:val="004A60CF"/>
    <w:rsid w:val="004B0B8C"/>
    <w:rsid w:val="004B1373"/>
    <w:rsid w:val="004B26E0"/>
    <w:rsid w:val="004B3513"/>
    <w:rsid w:val="004B39AD"/>
    <w:rsid w:val="004B4329"/>
    <w:rsid w:val="004B4BE7"/>
    <w:rsid w:val="004B6309"/>
    <w:rsid w:val="004B650A"/>
    <w:rsid w:val="004C26E2"/>
    <w:rsid w:val="004C459F"/>
    <w:rsid w:val="004C4D93"/>
    <w:rsid w:val="004C5434"/>
    <w:rsid w:val="004C692A"/>
    <w:rsid w:val="004C6EF9"/>
    <w:rsid w:val="004C757B"/>
    <w:rsid w:val="004C77C0"/>
    <w:rsid w:val="004C7A1F"/>
    <w:rsid w:val="004D0C6F"/>
    <w:rsid w:val="004D0D76"/>
    <w:rsid w:val="004D1FEA"/>
    <w:rsid w:val="004D286A"/>
    <w:rsid w:val="004D2B0D"/>
    <w:rsid w:val="004D2D30"/>
    <w:rsid w:val="004D4B86"/>
    <w:rsid w:val="004D5864"/>
    <w:rsid w:val="004D6179"/>
    <w:rsid w:val="004D6D40"/>
    <w:rsid w:val="004D6F2D"/>
    <w:rsid w:val="004D7DA8"/>
    <w:rsid w:val="004E16F0"/>
    <w:rsid w:val="004E1A92"/>
    <w:rsid w:val="004E2160"/>
    <w:rsid w:val="004E28E9"/>
    <w:rsid w:val="004E36BA"/>
    <w:rsid w:val="004E4CB1"/>
    <w:rsid w:val="004E5B34"/>
    <w:rsid w:val="004E6B14"/>
    <w:rsid w:val="004E6BA9"/>
    <w:rsid w:val="004F0AFC"/>
    <w:rsid w:val="004F0DE9"/>
    <w:rsid w:val="004F117C"/>
    <w:rsid w:val="004F156E"/>
    <w:rsid w:val="004F1991"/>
    <w:rsid w:val="004F2BA8"/>
    <w:rsid w:val="004F3F85"/>
    <w:rsid w:val="004F415D"/>
    <w:rsid w:val="004F47BE"/>
    <w:rsid w:val="004F5358"/>
    <w:rsid w:val="004F563A"/>
    <w:rsid w:val="004F68AA"/>
    <w:rsid w:val="004F6C7C"/>
    <w:rsid w:val="004F721C"/>
    <w:rsid w:val="00500D66"/>
    <w:rsid w:val="00502474"/>
    <w:rsid w:val="00503109"/>
    <w:rsid w:val="00503624"/>
    <w:rsid w:val="0050393A"/>
    <w:rsid w:val="005041D2"/>
    <w:rsid w:val="005045FC"/>
    <w:rsid w:val="0050621E"/>
    <w:rsid w:val="005067D9"/>
    <w:rsid w:val="005072F8"/>
    <w:rsid w:val="00507F29"/>
    <w:rsid w:val="00510B23"/>
    <w:rsid w:val="00510ECD"/>
    <w:rsid w:val="0051244B"/>
    <w:rsid w:val="00512D53"/>
    <w:rsid w:val="005131EE"/>
    <w:rsid w:val="00515C63"/>
    <w:rsid w:val="00515D7B"/>
    <w:rsid w:val="00515E8A"/>
    <w:rsid w:val="0051648E"/>
    <w:rsid w:val="005178C6"/>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19B5"/>
    <w:rsid w:val="00531A9F"/>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CDA"/>
    <w:rsid w:val="00553F2D"/>
    <w:rsid w:val="00553FEC"/>
    <w:rsid w:val="00555511"/>
    <w:rsid w:val="0055631B"/>
    <w:rsid w:val="005575AB"/>
    <w:rsid w:val="005575FA"/>
    <w:rsid w:val="0056033B"/>
    <w:rsid w:val="00560608"/>
    <w:rsid w:val="00561502"/>
    <w:rsid w:val="0056300D"/>
    <w:rsid w:val="005637B2"/>
    <w:rsid w:val="005644BE"/>
    <w:rsid w:val="00565CC4"/>
    <w:rsid w:val="0056734D"/>
    <w:rsid w:val="00567FDE"/>
    <w:rsid w:val="00570726"/>
    <w:rsid w:val="00571097"/>
    <w:rsid w:val="00571300"/>
    <w:rsid w:val="00572A34"/>
    <w:rsid w:val="005730FB"/>
    <w:rsid w:val="005757AD"/>
    <w:rsid w:val="005775BE"/>
    <w:rsid w:val="0058304B"/>
    <w:rsid w:val="00586537"/>
    <w:rsid w:val="00586669"/>
    <w:rsid w:val="005905B2"/>
    <w:rsid w:val="00591575"/>
    <w:rsid w:val="00591942"/>
    <w:rsid w:val="0059296D"/>
    <w:rsid w:val="0059340C"/>
    <w:rsid w:val="005959A3"/>
    <w:rsid w:val="005965A1"/>
    <w:rsid w:val="00596BBF"/>
    <w:rsid w:val="00597291"/>
    <w:rsid w:val="005976D8"/>
    <w:rsid w:val="00597FC8"/>
    <w:rsid w:val="005A0437"/>
    <w:rsid w:val="005A1084"/>
    <w:rsid w:val="005A16BD"/>
    <w:rsid w:val="005A2998"/>
    <w:rsid w:val="005A300E"/>
    <w:rsid w:val="005A3668"/>
    <w:rsid w:val="005A37D5"/>
    <w:rsid w:val="005A3EFB"/>
    <w:rsid w:val="005A6359"/>
    <w:rsid w:val="005A63BF"/>
    <w:rsid w:val="005A6789"/>
    <w:rsid w:val="005A7503"/>
    <w:rsid w:val="005A7840"/>
    <w:rsid w:val="005B0402"/>
    <w:rsid w:val="005B0E2A"/>
    <w:rsid w:val="005B4BF9"/>
    <w:rsid w:val="005C1B97"/>
    <w:rsid w:val="005C2763"/>
    <w:rsid w:val="005C280F"/>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6726"/>
    <w:rsid w:val="005E7F93"/>
    <w:rsid w:val="005F02A3"/>
    <w:rsid w:val="005F36AD"/>
    <w:rsid w:val="005F38C5"/>
    <w:rsid w:val="005F4017"/>
    <w:rsid w:val="005F48F0"/>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2BD3"/>
    <w:rsid w:val="0061347F"/>
    <w:rsid w:val="00615115"/>
    <w:rsid w:val="0061706F"/>
    <w:rsid w:val="00621E41"/>
    <w:rsid w:val="006222D2"/>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4C80"/>
    <w:rsid w:val="006457AC"/>
    <w:rsid w:val="00647284"/>
    <w:rsid w:val="0065061B"/>
    <w:rsid w:val="00652FB0"/>
    <w:rsid w:val="00654705"/>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3B03"/>
    <w:rsid w:val="006A4827"/>
    <w:rsid w:val="006A641E"/>
    <w:rsid w:val="006A6964"/>
    <w:rsid w:val="006A699F"/>
    <w:rsid w:val="006A7E87"/>
    <w:rsid w:val="006B0681"/>
    <w:rsid w:val="006B22DA"/>
    <w:rsid w:val="006B3124"/>
    <w:rsid w:val="006B3AFC"/>
    <w:rsid w:val="006B3CBE"/>
    <w:rsid w:val="006B660A"/>
    <w:rsid w:val="006B6BAC"/>
    <w:rsid w:val="006B78D2"/>
    <w:rsid w:val="006C0F57"/>
    <w:rsid w:val="006C2E78"/>
    <w:rsid w:val="006C426D"/>
    <w:rsid w:val="006C5EB9"/>
    <w:rsid w:val="006C61E4"/>
    <w:rsid w:val="006C63A0"/>
    <w:rsid w:val="006C6DAB"/>
    <w:rsid w:val="006C7A96"/>
    <w:rsid w:val="006D1298"/>
    <w:rsid w:val="006D29A1"/>
    <w:rsid w:val="006D5014"/>
    <w:rsid w:val="006D6462"/>
    <w:rsid w:val="006D6616"/>
    <w:rsid w:val="006D71C4"/>
    <w:rsid w:val="006D7A18"/>
    <w:rsid w:val="006E0B2C"/>
    <w:rsid w:val="006E1BAD"/>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0D63"/>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2E6D"/>
    <w:rsid w:val="00743996"/>
    <w:rsid w:val="00743AAD"/>
    <w:rsid w:val="00745A93"/>
    <w:rsid w:val="00745FFB"/>
    <w:rsid w:val="007463E3"/>
    <w:rsid w:val="007467E4"/>
    <w:rsid w:val="00746D25"/>
    <w:rsid w:val="007471D7"/>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01C2"/>
    <w:rsid w:val="007919B1"/>
    <w:rsid w:val="00791A50"/>
    <w:rsid w:val="007927BD"/>
    <w:rsid w:val="00792A00"/>
    <w:rsid w:val="00794C77"/>
    <w:rsid w:val="00796306"/>
    <w:rsid w:val="00796AD9"/>
    <w:rsid w:val="007A0307"/>
    <w:rsid w:val="007A1381"/>
    <w:rsid w:val="007A2855"/>
    <w:rsid w:val="007A32C3"/>
    <w:rsid w:val="007A4348"/>
    <w:rsid w:val="007A4A16"/>
    <w:rsid w:val="007A5BFB"/>
    <w:rsid w:val="007A5D3F"/>
    <w:rsid w:val="007A6816"/>
    <w:rsid w:val="007A7A10"/>
    <w:rsid w:val="007B005D"/>
    <w:rsid w:val="007B093C"/>
    <w:rsid w:val="007B15E0"/>
    <w:rsid w:val="007B6AE3"/>
    <w:rsid w:val="007B6F83"/>
    <w:rsid w:val="007C0D7A"/>
    <w:rsid w:val="007C11FA"/>
    <w:rsid w:val="007C2FB6"/>
    <w:rsid w:val="007C395B"/>
    <w:rsid w:val="007C61D3"/>
    <w:rsid w:val="007C63D2"/>
    <w:rsid w:val="007C71F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0DC4"/>
    <w:rsid w:val="007F1689"/>
    <w:rsid w:val="007F27B6"/>
    <w:rsid w:val="007F3198"/>
    <w:rsid w:val="007F51D6"/>
    <w:rsid w:val="007F6EE2"/>
    <w:rsid w:val="007F6F27"/>
    <w:rsid w:val="007F7A60"/>
    <w:rsid w:val="00800591"/>
    <w:rsid w:val="00800A66"/>
    <w:rsid w:val="00801898"/>
    <w:rsid w:val="00804702"/>
    <w:rsid w:val="00810878"/>
    <w:rsid w:val="00812991"/>
    <w:rsid w:val="00814B92"/>
    <w:rsid w:val="00815285"/>
    <w:rsid w:val="00816667"/>
    <w:rsid w:val="00820C72"/>
    <w:rsid w:val="00821C05"/>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033"/>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B7E57"/>
    <w:rsid w:val="008C2292"/>
    <w:rsid w:val="008C25E9"/>
    <w:rsid w:val="008C342C"/>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994"/>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CA2"/>
    <w:rsid w:val="008F7D4D"/>
    <w:rsid w:val="009005D0"/>
    <w:rsid w:val="00900DF7"/>
    <w:rsid w:val="00901426"/>
    <w:rsid w:val="009015DB"/>
    <w:rsid w:val="0090233F"/>
    <w:rsid w:val="00903A80"/>
    <w:rsid w:val="00904208"/>
    <w:rsid w:val="0090439C"/>
    <w:rsid w:val="009069A8"/>
    <w:rsid w:val="0091093B"/>
    <w:rsid w:val="00912316"/>
    <w:rsid w:val="0091279D"/>
    <w:rsid w:val="0091370E"/>
    <w:rsid w:val="00913B4E"/>
    <w:rsid w:val="00913BBD"/>
    <w:rsid w:val="009166D6"/>
    <w:rsid w:val="00916C8F"/>
    <w:rsid w:val="00916E15"/>
    <w:rsid w:val="009210F8"/>
    <w:rsid w:val="00921383"/>
    <w:rsid w:val="00921CF1"/>
    <w:rsid w:val="00923285"/>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407F1"/>
    <w:rsid w:val="00942878"/>
    <w:rsid w:val="00942AA8"/>
    <w:rsid w:val="00942ACC"/>
    <w:rsid w:val="009457FF"/>
    <w:rsid w:val="00947693"/>
    <w:rsid w:val="00950D5F"/>
    <w:rsid w:val="00952FA0"/>
    <w:rsid w:val="0095449D"/>
    <w:rsid w:val="00954642"/>
    <w:rsid w:val="00955045"/>
    <w:rsid w:val="00955050"/>
    <w:rsid w:val="00955495"/>
    <w:rsid w:val="00955DAD"/>
    <w:rsid w:val="00955DF3"/>
    <w:rsid w:val="00955F2A"/>
    <w:rsid w:val="009572C2"/>
    <w:rsid w:val="0096116B"/>
    <w:rsid w:val="009634DC"/>
    <w:rsid w:val="00963792"/>
    <w:rsid w:val="00964809"/>
    <w:rsid w:val="0096491A"/>
    <w:rsid w:val="00967A9B"/>
    <w:rsid w:val="009705CE"/>
    <w:rsid w:val="00970E95"/>
    <w:rsid w:val="009715F8"/>
    <w:rsid w:val="00977C15"/>
    <w:rsid w:val="0098050B"/>
    <w:rsid w:val="00980CF8"/>
    <w:rsid w:val="00981DB1"/>
    <w:rsid w:val="009849ED"/>
    <w:rsid w:val="0098560E"/>
    <w:rsid w:val="009874B3"/>
    <w:rsid w:val="009902FF"/>
    <w:rsid w:val="00990760"/>
    <w:rsid w:val="00990E45"/>
    <w:rsid w:val="0099130B"/>
    <w:rsid w:val="009919B3"/>
    <w:rsid w:val="00991C6A"/>
    <w:rsid w:val="00991F40"/>
    <w:rsid w:val="00994AFA"/>
    <w:rsid w:val="00995578"/>
    <w:rsid w:val="00995885"/>
    <w:rsid w:val="009A0A09"/>
    <w:rsid w:val="009A22CE"/>
    <w:rsid w:val="009A2E53"/>
    <w:rsid w:val="009A3DF2"/>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0FB"/>
    <w:rsid w:val="009C5EBE"/>
    <w:rsid w:val="009C6EA5"/>
    <w:rsid w:val="009C7360"/>
    <w:rsid w:val="009C7A78"/>
    <w:rsid w:val="009C7B6E"/>
    <w:rsid w:val="009D0B95"/>
    <w:rsid w:val="009D0BDB"/>
    <w:rsid w:val="009D31B5"/>
    <w:rsid w:val="009D3623"/>
    <w:rsid w:val="009D5D26"/>
    <w:rsid w:val="009D69DF"/>
    <w:rsid w:val="009D6FF5"/>
    <w:rsid w:val="009D7690"/>
    <w:rsid w:val="009E009E"/>
    <w:rsid w:val="009E0455"/>
    <w:rsid w:val="009E0DA9"/>
    <w:rsid w:val="009E20AC"/>
    <w:rsid w:val="009E3274"/>
    <w:rsid w:val="009E3FA5"/>
    <w:rsid w:val="009E62B2"/>
    <w:rsid w:val="009E728F"/>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73C"/>
    <w:rsid w:val="00A34A41"/>
    <w:rsid w:val="00A355B2"/>
    <w:rsid w:val="00A35968"/>
    <w:rsid w:val="00A3601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473E"/>
    <w:rsid w:val="00A577D1"/>
    <w:rsid w:val="00A57D45"/>
    <w:rsid w:val="00A60272"/>
    <w:rsid w:val="00A61BDD"/>
    <w:rsid w:val="00A6567C"/>
    <w:rsid w:val="00A65C83"/>
    <w:rsid w:val="00A70D1F"/>
    <w:rsid w:val="00A73C95"/>
    <w:rsid w:val="00A7501D"/>
    <w:rsid w:val="00A76922"/>
    <w:rsid w:val="00A773D2"/>
    <w:rsid w:val="00A77A5D"/>
    <w:rsid w:val="00A808B9"/>
    <w:rsid w:val="00A80AA1"/>
    <w:rsid w:val="00A81038"/>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2BBB"/>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1DA6"/>
    <w:rsid w:val="00AE29EC"/>
    <w:rsid w:val="00AE2AC4"/>
    <w:rsid w:val="00AE3421"/>
    <w:rsid w:val="00AE346F"/>
    <w:rsid w:val="00AE5097"/>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20D6"/>
    <w:rsid w:val="00B3434A"/>
    <w:rsid w:val="00B41136"/>
    <w:rsid w:val="00B42E4B"/>
    <w:rsid w:val="00B4457E"/>
    <w:rsid w:val="00B452DD"/>
    <w:rsid w:val="00B45368"/>
    <w:rsid w:val="00B46383"/>
    <w:rsid w:val="00B46FC9"/>
    <w:rsid w:val="00B472F0"/>
    <w:rsid w:val="00B50876"/>
    <w:rsid w:val="00B5128D"/>
    <w:rsid w:val="00B513A9"/>
    <w:rsid w:val="00B5244C"/>
    <w:rsid w:val="00B530B0"/>
    <w:rsid w:val="00B53579"/>
    <w:rsid w:val="00B54D5A"/>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2EE0"/>
    <w:rsid w:val="00B73D49"/>
    <w:rsid w:val="00B76053"/>
    <w:rsid w:val="00B8493B"/>
    <w:rsid w:val="00B85356"/>
    <w:rsid w:val="00B8581D"/>
    <w:rsid w:val="00B86CC3"/>
    <w:rsid w:val="00B86F0C"/>
    <w:rsid w:val="00B87882"/>
    <w:rsid w:val="00B9184B"/>
    <w:rsid w:val="00B91D43"/>
    <w:rsid w:val="00B92E4F"/>
    <w:rsid w:val="00B9354E"/>
    <w:rsid w:val="00B94997"/>
    <w:rsid w:val="00B975DF"/>
    <w:rsid w:val="00BA0D10"/>
    <w:rsid w:val="00BA1EBD"/>
    <w:rsid w:val="00BA39EA"/>
    <w:rsid w:val="00BA6158"/>
    <w:rsid w:val="00BA6857"/>
    <w:rsid w:val="00BA6AF7"/>
    <w:rsid w:val="00BA73AE"/>
    <w:rsid w:val="00BA7684"/>
    <w:rsid w:val="00BA7BE4"/>
    <w:rsid w:val="00BA7F61"/>
    <w:rsid w:val="00BB1651"/>
    <w:rsid w:val="00BB1B7D"/>
    <w:rsid w:val="00BB2B6C"/>
    <w:rsid w:val="00BB4D02"/>
    <w:rsid w:val="00BB4D21"/>
    <w:rsid w:val="00BC0D3D"/>
    <w:rsid w:val="00BC1D1C"/>
    <w:rsid w:val="00BC26A8"/>
    <w:rsid w:val="00BC3E22"/>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289"/>
    <w:rsid w:val="00BF069C"/>
    <w:rsid w:val="00BF06E1"/>
    <w:rsid w:val="00BF1874"/>
    <w:rsid w:val="00BF1EF8"/>
    <w:rsid w:val="00BF2935"/>
    <w:rsid w:val="00BF2DAF"/>
    <w:rsid w:val="00BF2F30"/>
    <w:rsid w:val="00BF3E51"/>
    <w:rsid w:val="00BF46B4"/>
    <w:rsid w:val="00BF5AF8"/>
    <w:rsid w:val="00BF625E"/>
    <w:rsid w:val="00BF68A3"/>
    <w:rsid w:val="00C017A8"/>
    <w:rsid w:val="00C03A40"/>
    <w:rsid w:val="00C05AAB"/>
    <w:rsid w:val="00C05C43"/>
    <w:rsid w:val="00C06D4B"/>
    <w:rsid w:val="00C07EDE"/>
    <w:rsid w:val="00C1051A"/>
    <w:rsid w:val="00C12B63"/>
    <w:rsid w:val="00C13789"/>
    <w:rsid w:val="00C15313"/>
    <w:rsid w:val="00C15921"/>
    <w:rsid w:val="00C15D6F"/>
    <w:rsid w:val="00C16C9C"/>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1134"/>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6AF6"/>
    <w:rsid w:val="00CD75FB"/>
    <w:rsid w:val="00CE170D"/>
    <w:rsid w:val="00CE1C93"/>
    <w:rsid w:val="00CE2BF6"/>
    <w:rsid w:val="00CE3557"/>
    <w:rsid w:val="00CE4148"/>
    <w:rsid w:val="00CE46E6"/>
    <w:rsid w:val="00CE6372"/>
    <w:rsid w:val="00CE6415"/>
    <w:rsid w:val="00CE6AFD"/>
    <w:rsid w:val="00CE6D6E"/>
    <w:rsid w:val="00CF114C"/>
    <w:rsid w:val="00CF130D"/>
    <w:rsid w:val="00CF1BEE"/>
    <w:rsid w:val="00CF3D97"/>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4D5C"/>
    <w:rsid w:val="00D25354"/>
    <w:rsid w:val="00D262E1"/>
    <w:rsid w:val="00D264A9"/>
    <w:rsid w:val="00D27194"/>
    <w:rsid w:val="00D27498"/>
    <w:rsid w:val="00D306E0"/>
    <w:rsid w:val="00D30AAE"/>
    <w:rsid w:val="00D31BC3"/>
    <w:rsid w:val="00D32515"/>
    <w:rsid w:val="00D327AA"/>
    <w:rsid w:val="00D34248"/>
    <w:rsid w:val="00D34E56"/>
    <w:rsid w:val="00D36456"/>
    <w:rsid w:val="00D3683F"/>
    <w:rsid w:val="00D401E8"/>
    <w:rsid w:val="00D40B83"/>
    <w:rsid w:val="00D4358A"/>
    <w:rsid w:val="00D43C73"/>
    <w:rsid w:val="00D43F79"/>
    <w:rsid w:val="00D44CAC"/>
    <w:rsid w:val="00D45F1F"/>
    <w:rsid w:val="00D46094"/>
    <w:rsid w:val="00D46E0E"/>
    <w:rsid w:val="00D478EA"/>
    <w:rsid w:val="00D47FE0"/>
    <w:rsid w:val="00D50FF7"/>
    <w:rsid w:val="00D5186C"/>
    <w:rsid w:val="00D52C7C"/>
    <w:rsid w:val="00D54462"/>
    <w:rsid w:val="00D5457F"/>
    <w:rsid w:val="00D54777"/>
    <w:rsid w:val="00D549E3"/>
    <w:rsid w:val="00D55271"/>
    <w:rsid w:val="00D5677E"/>
    <w:rsid w:val="00D56ADF"/>
    <w:rsid w:val="00D56F64"/>
    <w:rsid w:val="00D572C2"/>
    <w:rsid w:val="00D57BDD"/>
    <w:rsid w:val="00D607D9"/>
    <w:rsid w:val="00D611EC"/>
    <w:rsid w:val="00D61E49"/>
    <w:rsid w:val="00D6252C"/>
    <w:rsid w:val="00D626B9"/>
    <w:rsid w:val="00D633C0"/>
    <w:rsid w:val="00D643D8"/>
    <w:rsid w:val="00D658A9"/>
    <w:rsid w:val="00D65D7C"/>
    <w:rsid w:val="00D660E7"/>
    <w:rsid w:val="00D72125"/>
    <w:rsid w:val="00D72DB4"/>
    <w:rsid w:val="00D73715"/>
    <w:rsid w:val="00D73966"/>
    <w:rsid w:val="00D73E0B"/>
    <w:rsid w:val="00D741FE"/>
    <w:rsid w:val="00D7533C"/>
    <w:rsid w:val="00D75600"/>
    <w:rsid w:val="00D8030C"/>
    <w:rsid w:val="00D80DE0"/>
    <w:rsid w:val="00D82577"/>
    <w:rsid w:val="00D82AD8"/>
    <w:rsid w:val="00D82CF5"/>
    <w:rsid w:val="00D83F20"/>
    <w:rsid w:val="00D8710D"/>
    <w:rsid w:val="00D87823"/>
    <w:rsid w:val="00D90982"/>
    <w:rsid w:val="00D909D1"/>
    <w:rsid w:val="00D93251"/>
    <w:rsid w:val="00D93395"/>
    <w:rsid w:val="00D9357A"/>
    <w:rsid w:val="00D936DC"/>
    <w:rsid w:val="00D940B5"/>
    <w:rsid w:val="00D95733"/>
    <w:rsid w:val="00D9694D"/>
    <w:rsid w:val="00D96F28"/>
    <w:rsid w:val="00D975F6"/>
    <w:rsid w:val="00DA08A3"/>
    <w:rsid w:val="00DA24F0"/>
    <w:rsid w:val="00DA2C02"/>
    <w:rsid w:val="00DA2C0C"/>
    <w:rsid w:val="00DA359F"/>
    <w:rsid w:val="00DA3898"/>
    <w:rsid w:val="00DA4F0B"/>
    <w:rsid w:val="00DA532F"/>
    <w:rsid w:val="00DA61A4"/>
    <w:rsid w:val="00DA73D9"/>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2F1E"/>
    <w:rsid w:val="00DE5C8A"/>
    <w:rsid w:val="00DE72B8"/>
    <w:rsid w:val="00DF4080"/>
    <w:rsid w:val="00DF5344"/>
    <w:rsid w:val="00DF6547"/>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7CC"/>
    <w:rsid w:val="00E1192B"/>
    <w:rsid w:val="00E11CA0"/>
    <w:rsid w:val="00E11E9D"/>
    <w:rsid w:val="00E120B1"/>
    <w:rsid w:val="00E12166"/>
    <w:rsid w:val="00E123A4"/>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4FF7"/>
    <w:rsid w:val="00E27ED8"/>
    <w:rsid w:val="00E30C68"/>
    <w:rsid w:val="00E3346A"/>
    <w:rsid w:val="00E33615"/>
    <w:rsid w:val="00E33808"/>
    <w:rsid w:val="00E34337"/>
    <w:rsid w:val="00E36311"/>
    <w:rsid w:val="00E3699E"/>
    <w:rsid w:val="00E4032A"/>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118"/>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9762D"/>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0F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29C"/>
    <w:rsid w:val="00EE2A26"/>
    <w:rsid w:val="00EE4B7C"/>
    <w:rsid w:val="00EE4E4A"/>
    <w:rsid w:val="00EE5A75"/>
    <w:rsid w:val="00EE5FDC"/>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0DE"/>
    <w:rsid w:val="00F14AB4"/>
    <w:rsid w:val="00F150D2"/>
    <w:rsid w:val="00F159CE"/>
    <w:rsid w:val="00F16C93"/>
    <w:rsid w:val="00F20F17"/>
    <w:rsid w:val="00F2100E"/>
    <w:rsid w:val="00F21E95"/>
    <w:rsid w:val="00F22B90"/>
    <w:rsid w:val="00F25602"/>
    <w:rsid w:val="00F25D4D"/>
    <w:rsid w:val="00F25FBD"/>
    <w:rsid w:val="00F2681E"/>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2F73"/>
    <w:rsid w:val="00FC3377"/>
    <w:rsid w:val="00FC50E0"/>
    <w:rsid w:val="00FC5770"/>
    <w:rsid w:val="00FC5F4D"/>
    <w:rsid w:val="00FC6281"/>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186"/>
    <w:rsid w:val="00FE2874"/>
    <w:rsid w:val="00FE3EB8"/>
    <w:rsid w:val="00FE445C"/>
    <w:rsid w:val="00FE5F09"/>
    <w:rsid w:val="00FE633C"/>
    <w:rsid w:val="00FF1523"/>
    <w:rsid w:val="00FF1DDC"/>
    <w:rsid w:val="00FF2283"/>
    <w:rsid w:val="00FF60FC"/>
    <w:rsid w:val="00FF6131"/>
    <w:rsid w:val="010563D1"/>
    <w:rsid w:val="0138269E"/>
    <w:rsid w:val="01D069CC"/>
    <w:rsid w:val="02A436B9"/>
    <w:rsid w:val="02BF2D31"/>
    <w:rsid w:val="02CE1439"/>
    <w:rsid w:val="02FC645E"/>
    <w:rsid w:val="054C237D"/>
    <w:rsid w:val="0572610A"/>
    <w:rsid w:val="0728323C"/>
    <w:rsid w:val="07872DC7"/>
    <w:rsid w:val="0A125BD0"/>
    <w:rsid w:val="0ACE1AD0"/>
    <w:rsid w:val="0B3255EB"/>
    <w:rsid w:val="0C03128B"/>
    <w:rsid w:val="0C492C48"/>
    <w:rsid w:val="0C4F61FD"/>
    <w:rsid w:val="0CC32526"/>
    <w:rsid w:val="0DA523AC"/>
    <w:rsid w:val="0DF36D04"/>
    <w:rsid w:val="0F782AA2"/>
    <w:rsid w:val="10F5305A"/>
    <w:rsid w:val="11485416"/>
    <w:rsid w:val="12FF5EB1"/>
    <w:rsid w:val="13166D74"/>
    <w:rsid w:val="157439E3"/>
    <w:rsid w:val="16DE7675"/>
    <w:rsid w:val="18E157D7"/>
    <w:rsid w:val="190B1F77"/>
    <w:rsid w:val="199874D9"/>
    <w:rsid w:val="1A153BDD"/>
    <w:rsid w:val="1C267EA1"/>
    <w:rsid w:val="1CF07D95"/>
    <w:rsid w:val="1D160523"/>
    <w:rsid w:val="1D705432"/>
    <w:rsid w:val="1D9B6904"/>
    <w:rsid w:val="1EE61502"/>
    <w:rsid w:val="1FA2081B"/>
    <w:rsid w:val="1FE27AB4"/>
    <w:rsid w:val="1FEE475F"/>
    <w:rsid w:val="202021AD"/>
    <w:rsid w:val="21871336"/>
    <w:rsid w:val="22AD691E"/>
    <w:rsid w:val="23CE3BB5"/>
    <w:rsid w:val="24BD4E35"/>
    <w:rsid w:val="24C37809"/>
    <w:rsid w:val="25743A80"/>
    <w:rsid w:val="26937BA5"/>
    <w:rsid w:val="28532B59"/>
    <w:rsid w:val="2A172C1A"/>
    <w:rsid w:val="2C92326B"/>
    <w:rsid w:val="2E3B13AC"/>
    <w:rsid w:val="2E9B6BDF"/>
    <w:rsid w:val="2EB87589"/>
    <w:rsid w:val="2F320153"/>
    <w:rsid w:val="30456D66"/>
    <w:rsid w:val="314B7DAB"/>
    <w:rsid w:val="31C261F0"/>
    <w:rsid w:val="31DE31DB"/>
    <w:rsid w:val="33F90650"/>
    <w:rsid w:val="34715B79"/>
    <w:rsid w:val="35694C16"/>
    <w:rsid w:val="356D4A01"/>
    <w:rsid w:val="358A166A"/>
    <w:rsid w:val="380A322A"/>
    <w:rsid w:val="38F83832"/>
    <w:rsid w:val="39411855"/>
    <w:rsid w:val="3A1C5838"/>
    <w:rsid w:val="3ABD1824"/>
    <w:rsid w:val="3C0A6ABE"/>
    <w:rsid w:val="3C3959B8"/>
    <w:rsid w:val="3F731447"/>
    <w:rsid w:val="3FFC4A06"/>
    <w:rsid w:val="400A6319"/>
    <w:rsid w:val="40AD7BB7"/>
    <w:rsid w:val="41022E55"/>
    <w:rsid w:val="4151308B"/>
    <w:rsid w:val="42A95C9C"/>
    <w:rsid w:val="42BC2035"/>
    <w:rsid w:val="43840509"/>
    <w:rsid w:val="44CF2D3C"/>
    <w:rsid w:val="464734A7"/>
    <w:rsid w:val="46C34D1A"/>
    <w:rsid w:val="47E70703"/>
    <w:rsid w:val="4815368F"/>
    <w:rsid w:val="49D7638A"/>
    <w:rsid w:val="49E215AE"/>
    <w:rsid w:val="49E8037B"/>
    <w:rsid w:val="4AC23AC7"/>
    <w:rsid w:val="4AC736D3"/>
    <w:rsid w:val="4AE7031E"/>
    <w:rsid w:val="4B447A65"/>
    <w:rsid w:val="4BA94209"/>
    <w:rsid w:val="4CB141E1"/>
    <w:rsid w:val="4CC93B1A"/>
    <w:rsid w:val="4D8F639A"/>
    <w:rsid w:val="4DE75E0E"/>
    <w:rsid w:val="4F92403E"/>
    <w:rsid w:val="50991818"/>
    <w:rsid w:val="524E033D"/>
    <w:rsid w:val="527C33FB"/>
    <w:rsid w:val="52D7110C"/>
    <w:rsid w:val="52E857D2"/>
    <w:rsid w:val="531818E0"/>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CF02D21"/>
    <w:rsid w:val="5D0308E7"/>
    <w:rsid w:val="5D4F0A24"/>
    <w:rsid w:val="5D86475F"/>
    <w:rsid w:val="5DA366C4"/>
    <w:rsid w:val="5DC67467"/>
    <w:rsid w:val="5E683484"/>
    <w:rsid w:val="5E765A6D"/>
    <w:rsid w:val="5ED500A5"/>
    <w:rsid w:val="5F58230C"/>
    <w:rsid w:val="5FFC4CDD"/>
    <w:rsid w:val="60625966"/>
    <w:rsid w:val="61AB7074"/>
    <w:rsid w:val="6205151B"/>
    <w:rsid w:val="634F4648"/>
    <w:rsid w:val="63792195"/>
    <w:rsid w:val="64621568"/>
    <w:rsid w:val="64752239"/>
    <w:rsid w:val="64F92A3B"/>
    <w:rsid w:val="651372DF"/>
    <w:rsid w:val="66A17F2D"/>
    <w:rsid w:val="66D8108E"/>
    <w:rsid w:val="675D5723"/>
    <w:rsid w:val="67645A7C"/>
    <w:rsid w:val="67AE0A59"/>
    <w:rsid w:val="692403B7"/>
    <w:rsid w:val="6A612CBF"/>
    <w:rsid w:val="6AF936C1"/>
    <w:rsid w:val="6BAF1B87"/>
    <w:rsid w:val="6C4B4390"/>
    <w:rsid w:val="6E780D33"/>
    <w:rsid w:val="6EAB30B8"/>
    <w:rsid w:val="705A3634"/>
    <w:rsid w:val="70A50A66"/>
    <w:rsid w:val="71475037"/>
    <w:rsid w:val="7211072C"/>
    <w:rsid w:val="72334C68"/>
    <w:rsid w:val="72713F0D"/>
    <w:rsid w:val="74331A9D"/>
    <w:rsid w:val="75262457"/>
    <w:rsid w:val="75284986"/>
    <w:rsid w:val="75FC7517"/>
    <w:rsid w:val="77A81142"/>
    <w:rsid w:val="7868229F"/>
    <w:rsid w:val="79CB05C3"/>
    <w:rsid w:val="7ABC6C1A"/>
    <w:rsid w:val="7B665264"/>
    <w:rsid w:val="7C4C0E93"/>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A76D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A76D2"/>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A76D2"/>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0A76D2"/>
    <w:pPr>
      <w:jc w:val="left"/>
    </w:pPr>
    <w:rPr>
      <w:rFonts w:ascii="仿宋_GB2312" w:eastAsia="仿宋_GB2312" w:hAnsi="宋体"/>
    </w:rPr>
  </w:style>
  <w:style w:type="paragraph" w:styleId="7">
    <w:name w:val="toc 7"/>
    <w:basedOn w:val="a"/>
    <w:next w:val="a"/>
    <w:uiPriority w:val="39"/>
    <w:unhideWhenUsed/>
    <w:qFormat/>
    <w:rsid w:val="000A76D2"/>
    <w:pPr>
      <w:ind w:leftChars="1200" w:left="2520"/>
    </w:pPr>
  </w:style>
  <w:style w:type="paragraph" w:styleId="a3">
    <w:name w:val="annotation text"/>
    <w:basedOn w:val="a"/>
    <w:link w:val="Char"/>
    <w:uiPriority w:val="99"/>
    <w:unhideWhenUsed/>
    <w:qFormat/>
    <w:rsid w:val="000A76D2"/>
    <w:pPr>
      <w:jc w:val="left"/>
    </w:pPr>
  </w:style>
  <w:style w:type="paragraph" w:styleId="a4">
    <w:name w:val="Body Text Indent"/>
    <w:basedOn w:val="a"/>
    <w:link w:val="Char1"/>
    <w:qFormat/>
    <w:rsid w:val="000A76D2"/>
    <w:pPr>
      <w:spacing w:after="120"/>
      <w:ind w:leftChars="200" w:left="420"/>
    </w:pPr>
    <w:rPr>
      <w:rFonts w:ascii="Calibri" w:hAnsi="Calibri"/>
    </w:rPr>
  </w:style>
  <w:style w:type="paragraph" w:styleId="5">
    <w:name w:val="toc 5"/>
    <w:basedOn w:val="a"/>
    <w:next w:val="a"/>
    <w:uiPriority w:val="39"/>
    <w:unhideWhenUsed/>
    <w:qFormat/>
    <w:rsid w:val="000A76D2"/>
    <w:pPr>
      <w:ind w:leftChars="800" w:left="1680"/>
    </w:pPr>
  </w:style>
  <w:style w:type="paragraph" w:styleId="30">
    <w:name w:val="toc 3"/>
    <w:basedOn w:val="a"/>
    <w:next w:val="a"/>
    <w:uiPriority w:val="39"/>
    <w:unhideWhenUsed/>
    <w:qFormat/>
    <w:rsid w:val="000A76D2"/>
    <w:pPr>
      <w:ind w:leftChars="400" w:left="840"/>
    </w:pPr>
  </w:style>
  <w:style w:type="paragraph" w:styleId="8">
    <w:name w:val="toc 8"/>
    <w:basedOn w:val="a"/>
    <w:next w:val="a"/>
    <w:uiPriority w:val="39"/>
    <w:unhideWhenUsed/>
    <w:qFormat/>
    <w:rsid w:val="000A76D2"/>
    <w:pPr>
      <w:ind w:leftChars="1400" w:left="2940"/>
    </w:pPr>
  </w:style>
  <w:style w:type="paragraph" w:styleId="a5">
    <w:name w:val="Date"/>
    <w:basedOn w:val="a"/>
    <w:next w:val="a"/>
    <w:link w:val="Char0"/>
    <w:unhideWhenUsed/>
    <w:qFormat/>
    <w:rsid w:val="000A76D2"/>
    <w:pPr>
      <w:ind w:leftChars="2500" w:left="100"/>
    </w:pPr>
  </w:style>
  <w:style w:type="paragraph" w:styleId="a6">
    <w:name w:val="Balloon Text"/>
    <w:basedOn w:val="a"/>
    <w:link w:val="Char2"/>
    <w:uiPriority w:val="99"/>
    <w:unhideWhenUsed/>
    <w:qFormat/>
    <w:rsid w:val="000A76D2"/>
    <w:rPr>
      <w:kern w:val="0"/>
      <w:sz w:val="18"/>
      <w:szCs w:val="18"/>
    </w:rPr>
  </w:style>
  <w:style w:type="paragraph" w:styleId="a7">
    <w:name w:val="footer"/>
    <w:basedOn w:val="a"/>
    <w:link w:val="Char3"/>
    <w:uiPriority w:val="99"/>
    <w:unhideWhenUsed/>
    <w:qFormat/>
    <w:rsid w:val="000A76D2"/>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0A76D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A76D2"/>
  </w:style>
  <w:style w:type="paragraph" w:styleId="4">
    <w:name w:val="toc 4"/>
    <w:basedOn w:val="a"/>
    <w:next w:val="a"/>
    <w:uiPriority w:val="39"/>
    <w:unhideWhenUsed/>
    <w:qFormat/>
    <w:rsid w:val="000A76D2"/>
    <w:pPr>
      <w:ind w:leftChars="600" w:left="1260"/>
    </w:pPr>
  </w:style>
  <w:style w:type="paragraph" w:styleId="6">
    <w:name w:val="toc 6"/>
    <w:basedOn w:val="a"/>
    <w:next w:val="a"/>
    <w:uiPriority w:val="39"/>
    <w:unhideWhenUsed/>
    <w:qFormat/>
    <w:rsid w:val="000A76D2"/>
    <w:pPr>
      <w:ind w:leftChars="1000" w:left="2100"/>
    </w:pPr>
  </w:style>
  <w:style w:type="paragraph" w:styleId="20">
    <w:name w:val="toc 2"/>
    <w:basedOn w:val="a"/>
    <w:next w:val="a"/>
    <w:uiPriority w:val="39"/>
    <w:unhideWhenUsed/>
    <w:qFormat/>
    <w:rsid w:val="000A76D2"/>
    <w:pPr>
      <w:ind w:leftChars="200" w:left="420"/>
    </w:pPr>
  </w:style>
  <w:style w:type="paragraph" w:styleId="9">
    <w:name w:val="toc 9"/>
    <w:basedOn w:val="a"/>
    <w:next w:val="a"/>
    <w:uiPriority w:val="39"/>
    <w:unhideWhenUsed/>
    <w:qFormat/>
    <w:rsid w:val="000A76D2"/>
    <w:pPr>
      <w:ind w:leftChars="1600" w:left="3360"/>
    </w:pPr>
  </w:style>
  <w:style w:type="paragraph" w:styleId="a9">
    <w:name w:val="Normal (Web)"/>
    <w:basedOn w:val="a"/>
    <w:uiPriority w:val="99"/>
    <w:unhideWhenUsed/>
    <w:qFormat/>
    <w:rsid w:val="000A76D2"/>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0A76D2"/>
    <w:rPr>
      <w:b/>
      <w:bCs/>
    </w:rPr>
  </w:style>
  <w:style w:type="table" w:styleId="ab">
    <w:name w:val="Table Grid"/>
    <w:basedOn w:val="a1"/>
    <w:uiPriority w:val="59"/>
    <w:qFormat/>
    <w:rsid w:val="000A76D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0A76D2"/>
    <w:rPr>
      <w:color w:val="CC0000"/>
    </w:rPr>
  </w:style>
  <w:style w:type="character" w:styleId="ad">
    <w:name w:val="Hyperlink"/>
    <w:basedOn w:val="a0"/>
    <w:uiPriority w:val="99"/>
    <w:unhideWhenUsed/>
    <w:qFormat/>
    <w:rsid w:val="000A76D2"/>
    <w:rPr>
      <w:color w:val="0000FF"/>
      <w:u w:val="single"/>
    </w:rPr>
  </w:style>
  <w:style w:type="character" w:styleId="ae">
    <w:name w:val="annotation reference"/>
    <w:uiPriority w:val="99"/>
    <w:unhideWhenUsed/>
    <w:qFormat/>
    <w:rsid w:val="000A76D2"/>
    <w:rPr>
      <w:sz w:val="21"/>
      <w:szCs w:val="21"/>
    </w:rPr>
  </w:style>
  <w:style w:type="character" w:customStyle="1" w:styleId="Char4">
    <w:name w:val="页眉 Char"/>
    <w:link w:val="a8"/>
    <w:uiPriority w:val="99"/>
    <w:qFormat/>
    <w:rsid w:val="000A76D2"/>
    <w:rPr>
      <w:rFonts w:ascii="Times New Roman" w:eastAsia="宋体" w:hAnsi="Times New Roman" w:cs="Times New Roman"/>
      <w:sz w:val="18"/>
      <w:szCs w:val="18"/>
    </w:rPr>
  </w:style>
  <w:style w:type="character" w:customStyle="1" w:styleId="Char2">
    <w:name w:val="批注框文本 Char"/>
    <w:link w:val="a6"/>
    <w:uiPriority w:val="99"/>
    <w:semiHidden/>
    <w:qFormat/>
    <w:rsid w:val="000A76D2"/>
    <w:rPr>
      <w:rFonts w:ascii="Times New Roman" w:eastAsia="宋体" w:hAnsi="Times New Roman" w:cs="Times New Roman"/>
      <w:sz w:val="18"/>
      <w:szCs w:val="18"/>
    </w:rPr>
  </w:style>
  <w:style w:type="character" w:customStyle="1" w:styleId="11">
    <w:name w:val="标题1"/>
    <w:basedOn w:val="a0"/>
    <w:qFormat/>
    <w:rsid w:val="000A76D2"/>
  </w:style>
  <w:style w:type="character" w:customStyle="1" w:styleId="Char5">
    <w:name w:val="批注主题 Char"/>
    <w:link w:val="aa"/>
    <w:uiPriority w:val="99"/>
    <w:semiHidden/>
    <w:qFormat/>
    <w:rsid w:val="000A76D2"/>
    <w:rPr>
      <w:rFonts w:ascii="Times New Roman" w:hAnsi="Times New Roman"/>
      <w:b/>
      <w:bCs/>
      <w:kern w:val="2"/>
      <w:sz w:val="21"/>
      <w:szCs w:val="24"/>
    </w:rPr>
  </w:style>
  <w:style w:type="character" w:customStyle="1" w:styleId="Char6">
    <w:name w:val="列出段落 Char"/>
    <w:link w:val="af"/>
    <w:uiPriority w:val="34"/>
    <w:qFormat/>
    <w:rsid w:val="000A76D2"/>
    <w:rPr>
      <w:rFonts w:ascii="Times New Roman" w:hAnsi="Times New Roman"/>
      <w:kern w:val="2"/>
      <w:sz w:val="21"/>
      <w:szCs w:val="24"/>
    </w:rPr>
  </w:style>
  <w:style w:type="paragraph" w:styleId="af">
    <w:name w:val="List Paragraph"/>
    <w:basedOn w:val="a"/>
    <w:link w:val="Char6"/>
    <w:uiPriority w:val="34"/>
    <w:qFormat/>
    <w:rsid w:val="000A76D2"/>
    <w:pPr>
      <w:ind w:firstLineChars="200" w:firstLine="420"/>
    </w:pPr>
  </w:style>
  <w:style w:type="character" w:customStyle="1" w:styleId="apple-converted-space">
    <w:name w:val="apple-converted-space"/>
    <w:basedOn w:val="a0"/>
    <w:qFormat/>
    <w:rsid w:val="000A76D2"/>
  </w:style>
  <w:style w:type="character" w:customStyle="1" w:styleId="Char0">
    <w:name w:val="日期 Char"/>
    <w:link w:val="a5"/>
    <w:qFormat/>
    <w:rsid w:val="000A76D2"/>
    <w:rPr>
      <w:rFonts w:ascii="Times New Roman" w:hAnsi="Times New Roman"/>
      <w:kern w:val="2"/>
      <w:sz w:val="21"/>
      <w:szCs w:val="24"/>
    </w:rPr>
  </w:style>
  <w:style w:type="character" w:customStyle="1" w:styleId="Char">
    <w:name w:val="批注文字 Char"/>
    <w:link w:val="a3"/>
    <w:uiPriority w:val="99"/>
    <w:qFormat/>
    <w:rsid w:val="000A76D2"/>
    <w:rPr>
      <w:rFonts w:ascii="Times New Roman" w:hAnsi="Times New Roman"/>
      <w:kern w:val="2"/>
      <w:sz w:val="21"/>
      <w:szCs w:val="24"/>
    </w:rPr>
  </w:style>
  <w:style w:type="character" w:customStyle="1" w:styleId="3Char">
    <w:name w:val="标题 3 Char"/>
    <w:basedOn w:val="a0"/>
    <w:link w:val="3"/>
    <w:qFormat/>
    <w:rsid w:val="000A76D2"/>
    <w:rPr>
      <w:rFonts w:ascii="Times New Roman" w:hAnsi="Times New Roman"/>
      <w:b/>
      <w:sz w:val="32"/>
    </w:rPr>
  </w:style>
  <w:style w:type="character" w:customStyle="1" w:styleId="Char3">
    <w:name w:val="页脚 Char"/>
    <w:link w:val="a7"/>
    <w:uiPriority w:val="99"/>
    <w:qFormat/>
    <w:rsid w:val="000A76D2"/>
    <w:rPr>
      <w:rFonts w:ascii="Times New Roman" w:eastAsia="宋体" w:hAnsi="Times New Roman" w:cs="Times New Roman"/>
      <w:sz w:val="18"/>
      <w:szCs w:val="18"/>
    </w:rPr>
  </w:style>
  <w:style w:type="paragraph" w:customStyle="1" w:styleId="af0">
    <w:name w:val="图"/>
    <w:basedOn w:val="a"/>
    <w:qFormat/>
    <w:rsid w:val="000A76D2"/>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A76D2"/>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A76D2"/>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A76D2"/>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0A76D2"/>
    <w:rPr>
      <w:kern w:val="2"/>
      <w:sz w:val="21"/>
      <w:szCs w:val="24"/>
    </w:rPr>
  </w:style>
  <w:style w:type="character" w:customStyle="1" w:styleId="Char1">
    <w:name w:val="正文文本缩进 Char1"/>
    <w:basedOn w:val="a0"/>
    <w:link w:val="a4"/>
    <w:uiPriority w:val="99"/>
    <w:semiHidden/>
    <w:qFormat/>
    <w:rsid w:val="000A76D2"/>
    <w:rPr>
      <w:rFonts w:ascii="Times New Roman" w:hAnsi="Times New Roman"/>
      <w:kern w:val="2"/>
      <w:sz w:val="21"/>
      <w:szCs w:val="24"/>
    </w:rPr>
  </w:style>
  <w:style w:type="paragraph" w:customStyle="1" w:styleId="12">
    <w:name w:val="列出段落1"/>
    <w:basedOn w:val="a"/>
    <w:uiPriority w:val="34"/>
    <w:qFormat/>
    <w:rsid w:val="000A76D2"/>
    <w:pPr>
      <w:ind w:firstLineChars="200" w:firstLine="420"/>
    </w:pPr>
  </w:style>
  <w:style w:type="paragraph" w:customStyle="1" w:styleId="13">
    <w:name w:val="修订1"/>
    <w:hidden/>
    <w:uiPriority w:val="99"/>
    <w:semiHidden/>
    <w:qFormat/>
    <w:rsid w:val="000A76D2"/>
    <w:rPr>
      <w:rFonts w:ascii="Times New Roman" w:hAnsi="Times New Roman"/>
      <w:kern w:val="2"/>
      <w:sz w:val="21"/>
      <w:szCs w:val="24"/>
    </w:rPr>
  </w:style>
  <w:style w:type="character" w:customStyle="1" w:styleId="1Char">
    <w:name w:val="标题 1 Char"/>
    <w:basedOn w:val="a0"/>
    <w:link w:val="1"/>
    <w:uiPriority w:val="9"/>
    <w:qFormat/>
    <w:rsid w:val="000A76D2"/>
    <w:rPr>
      <w:rFonts w:ascii="Times New Roman" w:hAnsi="Times New Roman"/>
      <w:b/>
      <w:bCs/>
      <w:kern w:val="44"/>
      <w:sz w:val="44"/>
      <w:szCs w:val="44"/>
    </w:rPr>
  </w:style>
  <w:style w:type="character" w:customStyle="1" w:styleId="af1">
    <w:name w:val="批注文字 字符"/>
    <w:uiPriority w:val="99"/>
    <w:qFormat/>
    <w:rsid w:val="000A76D2"/>
    <w:rPr>
      <w:rFonts w:ascii="Times New Roman" w:hAnsi="Times New Roman"/>
      <w:kern w:val="2"/>
      <w:sz w:val="21"/>
      <w:szCs w:val="24"/>
    </w:rPr>
  </w:style>
  <w:style w:type="character" w:customStyle="1" w:styleId="Char10">
    <w:name w:val="列出段落 Char1"/>
    <w:uiPriority w:val="34"/>
    <w:qFormat/>
    <w:locked/>
    <w:rsid w:val="000A76D2"/>
    <w:rPr>
      <w:rFonts w:ascii="Times New Roman" w:hAnsi="Times New Roman"/>
      <w:kern w:val="2"/>
      <w:sz w:val="21"/>
      <w:szCs w:val="24"/>
    </w:rPr>
  </w:style>
  <w:style w:type="paragraph" w:customStyle="1" w:styleId="110">
    <w:name w:val="列出段落11"/>
    <w:basedOn w:val="a"/>
    <w:uiPriority w:val="34"/>
    <w:qFormat/>
    <w:rsid w:val="000A76D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61449-A0B5-4386-8596-2357FA5F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3146</Words>
  <Characters>17938</Characters>
  <Application>Microsoft Office Word</Application>
  <DocSecurity>0</DocSecurity>
  <Lines>149</Lines>
  <Paragraphs>42</Paragraphs>
  <ScaleCrop>false</ScaleCrop>
  <Company>深圳会展中心管理有限责任公司</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65</cp:revision>
  <cp:lastPrinted>2020-10-30T00:24:00Z</cp:lastPrinted>
  <dcterms:created xsi:type="dcterms:W3CDTF">2020-10-28T02:25:00Z</dcterms:created>
  <dcterms:modified xsi:type="dcterms:W3CDTF">2021-12-03T07:58:00Z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37F97938EDE0464CA8138FF18D25C0DC</vt:lpwstr>
  </property>
</Properties>
</file>