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left" w:pos="8640"/>
        </w:tabs>
        <w:ind w:left="360" w:firstLine="0" w:firstLineChars="0"/>
        <w:rPr>
          <w:rFonts w:hint="eastAsia" w:eastAsiaTheme="minorEastAsia"/>
          <w:color w:val="auto"/>
          <w:sz w:val="30"/>
          <w:szCs w:val="30"/>
          <w:highlight w:val="none"/>
          <w:lang w:eastAsia="zh-CN"/>
        </w:rPr>
      </w:pPr>
    </w:p>
    <w:p>
      <w:pPr>
        <w:spacing w:line="0" w:lineRule="atLeast"/>
        <w:jc w:val="center"/>
        <w:rPr>
          <w:rFonts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ascii="方正小标宋_GBK" w:hAnsi="方正小标宋_GBK" w:eastAsia="方正小标宋_GBK" w:cs="方正小标宋_GBK"/>
          <w:b/>
          <w:bCs/>
          <w:color w:val="auto"/>
          <w:sz w:val="48"/>
          <w:szCs w:val="48"/>
          <w:highlight w:val="none"/>
        </w:rPr>
      </w:pPr>
    </w:p>
    <w:p>
      <w:pPr>
        <w:spacing w:line="0" w:lineRule="atLeast"/>
        <w:jc w:val="center"/>
        <w:rPr>
          <w:rFonts w:ascii="宋体" w:hAnsi="宋体"/>
          <w:b/>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b/>
          <w:color w:val="auto"/>
          <w:sz w:val="72"/>
          <w:highlight w:val="none"/>
        </w:rPr>
      </w:pPr>
    </w:p>
    <w:p>
      <w:pPr>
        <w:spacing w:line="360" w:lineRule="auto"/>
        <w:ind w:left="1479" w:leftChars="0" w:hanging="1479" w:hangingChars="462"/>
        <w:jc w:val="left"/>
        <w:rPr>
          <w:rFonts w:hint="eastAsia" w:ascii="方正小标宋_GBK" w:hAnsi="方正小标宋_GBK" w:eastAsia="方正小标宋_GBK" w:cs="方正小标宋_GBK"/>
          <w:b/>
          <w:color w:val="auto"/>
          <w:sz w:val="32"/>
          <w:szCs w:val="32"/>
          <w:highlight w:val="none"/>
          <w:lang w:eastAsia="zh-CN"/>
        </w:rPr>
      </w:pPr>
      <w:r>
        <w:rPr>
          <w:rFonts w:hint="eastAsia" w:ascii="方正小标宋_GBK" w:hAnsi="方正小标宋_GBK" w:eastAsia="方正小标宋_GBK" w:cs="方正小标宋_GBK"/>
          <w:b/>
          <w:color w:val="auto"/>
          <w:sz w:val="32"/>
          <w:szCs w:val="32"/>
          <w:highlight w:val="none"/>
        </w:rPr>
        <w:t>项目名称：深圳会展中心第二十四届高交会建筑科技创新展行业垂直媒体宣传采购项目</w:t>
      </w:r>
      <w:r>
        <w:rPr>
          <w:rFonts w:hint="eastAsia" w:ascii="方正小标宋_GBK" w:hAnsi="方正小标宋_GBK" w:eastAsia="方正小标宋_GBK" w:cs="方正小标宋_GBK"/>
          <w:b/>
          <w:color w:val="auto"/>
          <w:sz w:val="32"/>
          <w:szCs w:val="32"/>
          <w:highlight w:val="none"/>
          <w:lang w:eastAsia="zh-CN"/>
        </w:rPr>
        <w:t>（</w:t>
      </w:r>
      <w:r>
        <w:rPr>
          <w:rFonts w:hint="eastAsia" w:ascii="方正小标宋_GBK" w:hAnsi="方正小标宋_GBK" w:eastAsia="方正小标宋_GBK" w:cs="方正小标宋_GBK"/>
          <w:b/>
          <w:color w:val="auto"/>
          <w:sz w:val="32"/>
          <w:szCs w:val="32"/>
          <w:highlight w:val="none"/>
          <w:lang w:val="en-US" w:eastAsia="zh-CN"/>
        </w:rPr>
        <w:t>二次启动</w:t>
      </w:r>
      <w:r>
        <w:rPr>
          <w:rFonts w:hint="eastAsia" w:ascii="方正小标宋_GBK" w:hAnsi="方正小标宋_GBK" w:eastAsia="方正小标宋_GBK" w:cs="方正小标宋_GBK"/>
          <w:b/>
          <w:color w:val="auto"/>
          <w:sz w:val="32"/>
          <w:szCs w:val="32"/>
          <w:highlight w:val="none"/>
          <w:lang w:eastAsia="zh-CN"/>
        </w:rPr>
        <w:t>）</w:t>
      </w:r>
    </w:p>
    <w:p>
      <w:pPr>
        <w:tabs>
          <w:tab w:val="left" w:pos="2127"/>
          <w:tab w:val="left" w:pos="2694"/>
        </w:tabs>
        <w:spacing w:line="360" w:lineRule="auto"/>
        <w:ind w:firstLine="2030" w:firstLineChars="632"/>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hint="eastAsia" w:ascii="宋体" w:hAnsi="宋体" w:eastAsia="仿宋_GB2312"/>
          <w:b/>
          <w:color w:val="auto"/>
          <w:sz w:val="32"/>
          <w:szCs w:val="32"/>
          <w:highlight w:val="none"/>
          <w:lang w:val="en-US" w:eastAsia="zh-CN"/>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pStyle w:val="10"/>
        <w:tabs>
          <w:tab w:val="right" w:leader="dot" w:pos="8306"/>
        </w:tabs>
        <w:spacing w:after="156" w:afterLines="50"/>
        <w:jc w:val="center"/>
        <w:rPr>
          <w:rFonts w:hint="eastAsia" w:ascii="方正小标宋_GBK" w:hAnsi="方正小标宋_GBK" w:eastAsia="方正小标宋_GBK" w:cs="方正小标宋_GBK"/>
          <w:b/>
          <w:color w:val="auto"/>
          <w:sz w:val="32"/>
          <w:szCs w:val="32"/>
          <w:highlight w:val="none"/>
        </w:rPr>
        <w:sectPr>
          <w:footerReference r:id="rId3"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06</w:t>
      </w:r>
      <w:r>
        <w:rPr>
          <w:rFonts w:hint="eastAsia" w:ascii="方正小标宋_GBK" w:hAnsi="方正小标宋_GBK" w:eastAsia="方正小标宋_GBK" w:cs="方正小标宋_GBK"/>
          <w:b/>
          <w:color w:val="auto"/>
          <w:sz w:val="32"/>
          <w:szCs w:val="32"/>
          <w:highlight w:val="none"/>
        </w:rPr>
        <w:t>月</w:t>
      </w:r>
    </w:p>
    <w:p>
      <w:pPr>
        <w:pStyle w:val="10"/>
        <w:tabs>
          <w:tab w:val="right" w:leader="dot" w:pos="8306"/>
        </w:tabs>
        <w:spacing w:after="156"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0"/>
        <w:tabs>
          <w:tab w:val="right" w:leader="dot" w:pos="8306"/>
        </w:tabs>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_Toc7666 </w:instrText>
      </w:r>
      <w:r>
        <w:rPr>
          <w:rFonts w:hint="eastAsia" w:ascii="宋体" w:hAnsi="宋体" w:cs="仿宋"/>
          <w:szCs w:val="21"/>
          <w:highlight w:val="none"/>
        </w:rPr>
        <w:fldChar w:fldCharType="separate"/>
      </w:r>
      <w:r>
        <w:rPr>
          <w:rFonts w:hint="eastAsia" w:ascii="宋体" w:hAnsi="宋体"/>
          <w:szCs w:val="32"/>
          <w:highlight w:val="none"/>
        </w:rPr>
        <w:t>第一部分 项目要求</w:t>
      </w:r>
      <w:r>
        <w:tab/>
      </w:r>
      <w:r>
        <w:fldChar w:fldCharType="begin"/>
      </w:r>
      <w:r>
        <w:instrText xml:space="preserve"> PAGEREF _Toc7666 \h </w:instrText>
      </w:r>
      <w:r>
        <w:fldChar w:fldCharType="separate"/>
      </w:r>
      <w:r>
        <w:t>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_Toc13807 </w:instrText>
      </w:r>
      <w:r>
        <w:rPr>
          <w:rFonts w:hint="eastAsia" w:ascii="宋体" w:hAnsi="宋体" w:cs="仿宋"/>
          <w:szCs w:val="21"/>
          <w:highlight w:val="none"/>
        </w:rPr>
        <w:fldChar w:fldCharType="separate"/>
      </w:r>
      <w:r>
        <w:rPr>
          <w:rFonts w:hint="eastAsia" w:ascii="宋体" w:hAnsi="宋体" w:eastAsia="宋体" w:cs="仿宋"/>
          <w:bCs/>
          <w:szCs w:val="21"/>
        </w:rPr>
        <w:t xml:space="preserve">一、 </w:t>
      </w:r>
      <w:r>
        <w:rPr>
          <w:rFonts w:hint="eastAsia" w:ascii="宋体" w:hAnsi="宋体"/>
          <w:szCs w:val="21"/>
          <w:highlight w:val="none"/>
        </w:rPr>
        <w:t>投标人须知</w:t>
      </w:r>
      <w:r>
        <w:tab/>
      </w:r>
      <w:r>
        <w:fldChar w:fldCharType="begin"/>
      </w:r>
      <w:r>
        <w:instrText xml:space="preserve"> PAGEREF _Toc13807 \h </w:instrText>
      </w:r>
      <w:r>
        <w:fldChar w:fldCharType="separate"/>
      </w:r>
      <w:r>
        <w:t>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_Toc10602 </w:instrText>
      </w:r>
      <w:r>
        <w:rPr>
          <w:rFonts w:hint="eastAsia" w:ascii="宋体" w:hAnsi="宋体" w:cs="仿宋"/>
          <w:szCs w:val="21"/>
          <w:highlight w:val="none"/>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_Toc10602 \h </w:instrText>
      </w:r>
      <w:r>
        <w:fldChar w:fldCharType="separate"/>
      </w:r>
      <w:r>
        <w:t>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_Toc6357 </w:instrText>
      </w:r>
      <w:r>
        <w:rPr>
          <w:rFonts w:hint="eastAsia" w:ascii="宋体" w:hAnsi="宋体" w:cs="仿宋"/>
          <w:szCs w:val="21"/>
          <w:highlight w:val="none"/>
        </w:rPr>
        <w:fldChar w:fldCharType="separate"/>
      </w:r>
      <w:r>
        <w:rPr>
          <w:rFonts w:hint="eastAsia" w:ascii="宋体" w:hAnsi="宋体" w:eastAsia="宋体" w:cs="仿宋"/>
          <w:bCs/>
          <w:szCs w:val="21"/>
        </w:rPr>
        <w:t xml:space="preserve">三、 </w:t>
      </w:r>
      <w:r>
        <w:rPr>
          <w:rFonts w:hint="eastAsia" w:ascii="宋体" w:hAnsi="宋体"/>
          <w:szCs w:val="21"/>
          <w:highlight w:val="none"/>
        </w:rPr>
        <w:t>投标文件编制</w:t>
      </w:r>
      <w:r>
        <w:tab/>
      </w:r>
      <w:r>
        <w:fldChar w:fldCharType="begin"/>
      </w:r>
      <w:r>
        <w:instrText xml:space="preserve"> PAGEREF _Toc6357 \h </w:instrText>
      </w:r>
      <w:r>
        <w:fldChar w:fldCharType="separate"/>
      </w:r>
      <w:r>
        <w:t>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_Toc14449 </w:instrText>
      </w:r>
      <w:r>
        <w:rPr>
          <w:rFonts w:hint="eastAsia" w:ascii="宋体" w:hAnsi="宋体" w:cs="仿宋"/>
          <w:szCs w:val="21"/>
          <w:highlight w:val="none"/>
        </w:rPr>
        <w:fldChar w:fldCharType="separate"/>
      </w:r>
      <w:r>
        <w:rPr>
          <w:rFonts w:hint="eastAsia" w:ascii="宋体" w:hAnsi="宋体" w:eastAsia="宋体" w:cs="仿宋"/>
          <w:bCs/>
          <w:szCs w:val="21"/>
        </w:rPr>
        <w:t xml:space="preserve">四、 </w:t>
      </w:r>
      <w:r>
        <w:rPr>
          <w:rFonts w:hint="eastAsia" w:ascii="宋体" w:hAnsi="宋体"/>
          <w:szCs w:val="21"/>
          <w:highlight w:val="none"/>
        </w:rPr>
        <w:t>项目要求及数量</w:t>
      </w:r>
      <w:r>
        <w:tab/>
      </w:r>
      <w:r>
        <w:fldChar w:fldCharType="begin"/>
      </w:r>
      <w:r>
        <w:instrText xml:space="preserve"> PAGEREF _Toc14449 \h </w:instrText>
      </w:r>
      <w:r>
        <w:fldChar w:fldCharType="separate"/>
      </w:r>
      <w:r>
        <w:t>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_Toc28090 </w:instrText>
      </w:r>
      <w:r>
        <w:rPr>
          <w:rFonts w:hint="eastAsia" w:ascii="宋体" w:hAnsi="宋体" w:cs="仿宋"/>
          <w:szCs w:val="21"/>
          <w:highlight w:val="none"/>
        </w:rPr>
        <w:fldChar w:fldCharType="separate"/>
      </w:r>
      <w:r>
        <w:rPr>
          <w:rFonts w:hint="eastAsia" w:ascii="宋体" w:hAnsi="宋体" w:eastAsia="宋体" w:cs="仿宋"/>
          <w:bCs/>
          <w:szCs w:val="21"/>
        </w:rPr>
        <w:t xml:space="preserve">五、 </w:t>
      </w:r>
      <w:r>
        <w:rPr>
          <w:rFonts w:hint="eastAsia" w:ascii="宋体" w:hAnsi="宋体"/>
          <w:szCs w:val="21"/>
          <w:highlight w:val="none"/>
        </w:rPr>
        <w:t>其他项目说明资料</w:t>
      </w:r>
      <w:r>
        <w:tab/>
      </w:r>
      <w:r>
        <w:fldChar w:fldCharType="begin"/>
      </w:r>
      <w:r>
        <w:instrText xml:space="preserve"> PAGEREF _Toc28090 \h </w:instrText>
      </w:r>
      <w:r>
        <w:fldChar w:fldCharType="separate"/>
      </w:r>
      <w:r>
        <w:t>9</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_Toc14456 </w:instrText>
      </w:r>
      <w:r>
        <w:rPr>
          <w:rFonts w:hint="eastAsia" w:ascii="宋体" w:hAnsi="宋体" w:cs="仿宋"/>
          <w:szCs w:val="21"/>
          <w:highlight w:val="none"/>
        </w:rPr>
        <w:fldChar w:fldCharType="separate"/>
      </w:r>
      <w:r>
        <w:rPr>
          <w:rFonts w:hint="eastAsia" w:ascii="宋体" w:hAnsi="宋体"/>
          <w:szCs w:val="28"/>
          <w:highlight w:val="none"/>
          <w:lang w:val="en-US" w:eastAsia="zh-CN"/>
        </w:rPr>
        <w:t xml:space="preserve">无            </w:t>
      </w:r>
      <w:r>
        <w:rPr>
          <w:rFonts w:hint="eastAsia" w:ascii="宋体" w:hAnsi="宋体"/>
          <w:szCs w:val="32"/>
          <w:highlight w:val="none"/>
        </w:rPr>
        <w:t>第二部分：开标流程</w:t>
      </w:r>
      <w:r>
        <w:tab/>
      </w:r>
      <w:r>
        <w:fldChar w:fldCharType="begin"/>
      </w:r>
      <w:r>
        <w:instrText xml:space="preserve"> PAGEREF _Toc14456 \h </w:instrText>
      </w:r>
      <w:r>
        <w:fldChar w:fldCharType="separate"/>
      </w:r>
      <w:r>
        <w:t>9</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_Toc25505 </w:instrText>
      </w:r>
      <w:r>
        <w:rPr>
          <w:rFonts w:hint="eastAsia" w:ascii="宋体" w:hAnsi="宋体" w:cs="仿宋"/>
          <w:szCs w:val="21"/>
          <w:highlight w:val="none"/>
        </w:rPr>
        <w:fldChar w:fldCharType="separate"/>
      </w:r>
      <w:r>
        <w:rPr>
          <w:rFonts w:hint="eastAsia" w:ascii="宋体" w:hAnsi="宋体" w:eastAsia="宋体" w:cs="仿宋"/>
          <w:bCs/>
          <w:szCs w:val="21"/>
        </w:rPr>
        <w:t xml:space="preserve">六、 </w:t>
      </w:r>
      <w:r>
        <w:rPr>
          <w:rFonts w:hint="eastAsia" w:ascii="宋体" w:hAnsi="宋体"/>
          <w:szCs w:val="21"/>
          <w:highlight w:val="none"/>
        </w:rPr>
        <w:t>开标流程</w:t>
      </w:r>
      <w:r>
        <w:tab/>
      </w:r>
      <w:r>
        <w:fldChar w:fldCharType="begin"/>
      </w:r>
      <w:r>
        <w:instrText xml:space="preserve"> PAGEREF _Toc25505 \h </w:instrText>
      </w:r>
      <w:r>
        <w:fldChar w:fldCharType="separate"/>
      </w:r>
      <w:r>
        <w:t>10</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_Toc7783 </w:instrText>
      </w:r>
      <w:r>
        <w:rPr>
          <w:rFonts w:hint="eastAsia" w:ascii="宋体" w:hAnsi="宋体" w:cs="仿宋"/>
          <w:szCs w:val="21"/>
          <w:highlight w:val="none"/>
        </w:rPr>
        <w:fldChar w:fldCharType="separate"/>
      </w:r>
      <w:r>
        <w:rPr>
          <w:rFonts w:hint="eastAsia" w:ascii="宋体" w:hAnsi="宋体"/>
          <w:szCs w:val="32"/>
          <w:highlight w:val="none"/>
        </w:rPr>
        <w:t>第三部分：评审办法</w:t>
      </w:r>
      <w:r>
        <w:tab/>
      </w:r>
      <w:r>
        <w:fldChar w:fldCharType="begin"/>
      </w:r>
      <w:r>
        <w:instrText xml:space="preserve"> PAGEREF _Toc7783 \h </w:instrText>
      </w:r>
      <w:r>
        <w:fldChar w:fldCharType="separate"/>
      </w:r>
      <w:r>
        <w:t>11</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_Toc24067 </w:instrText>
      </w:r>
      <w:r>
        <w:rPr>
          <w:rFonts w:hint="eastAsia" w:ascii="宋体" w:hAnsi="宋体" w:cs="仿宋"/>
          <w:szCs w:val="21"/>
          <w:highlight w:val="none"/>
        </w:rPr>
        <w:fldChar w:fldCharType="separate"/>
      </w:r>
      <w:r>
        <w:rPr>
          <w:rFonts w:hint="eastAsia" w:ascii="宋体" w:hAnsi="宋体" w:eastAsia="宋体" w:cs="仿宋"/>
          <w:bCs/>
          <w:szCs w:val="21"/>
        </w:rPr>
        <w:t xml:space="preserve">七、 </w:t>
      </w:r>
      <w:r>
        <w:rPr>
          <w:rFonts w:hint="eastAsia" w:ascii="宋体" w:hAnsi="宋体"/>
          <w:bCs/>
          <w:szCs w:val="21"/>
          <w:highlight w:val="none"/>
        </w:rPr>
        <w:t>评审办法</w:t>
      </w:r>
      <w:r>
        <w:tab/>
      </w:r>
      <w:r>
        <w:fldChar w:fldCharType="begin"/>
      </w:r>
      <w:r>
        <w:instrText xml:space="preserve"> PAGEREF _Toc24067 \h </w:instrText>
      </w:r>
      <w:r>
        <w:fldChar w:fldCharType="separate"/>
      </w:r>
      <w:r>
        <w:t>11</w:t>
      </w:r>
      <w:r>
        <w:fldChar w:fldCharType="end"/>
      </w:r>
      <w:r>
        <w:rPr>
          <w:rFonts w:hint="eastAsia" w:ascii="宋体" w:hAnsi="宋体" w:cs="仿宋"/>
          <w:color w:val="auto"/>
          <w:szCs w:val="21"/>
          <w:highlight w:val="none"/>
        </w:rPr>
        <w:fldChar w:fldCharType="end"/>
      </w:r>
    </w:p>
    <w:p>
      <w:pPr>
        <w:pStyle w:val="5"/>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_Toc8539 </w:instrText>
      </w:r>
      <w:r>
        <w:rPr>
          <w:rFonts w:hint="eastAsia" w:ascii="宋体" w:hAnsi="宋体" w:cs="仿宋"/>
          <w:szCs w:val="21"/>
          <w:highlight w:val="none"/>
        </w:rPr>
        <w:fldChar w:fldCharType="separate"/>
      </w:r>
      <w:r>
        <w:rPr>
          <w:rFonts w:hint="default" w:ascii="宋体" w:hAnsi="宋体"/>
          <w:szCs w:val="21"/>
        </w:rPr>
        <w:t xml:space="preserve">（一） </w:t>
      </w:r>
      <w:r>
        <w:rPr>
          <w:rFonts w:hint="eastAsia" w:ascii="宋体" w:hAnsi="宋体"/>
          <w:bCs/>
          <w:szCs w:val="21"/>
          <w:highlight w:val="none"/>
        </w:rPr>
        <w:t>符合性检查</w:t>
      </w:r>
      <w:r>
        <w:tab/>
      </w:r>
      <w:r>
        <w:fldChar w:fldCharType="begin"/>
      </w:r>
      <w:r>
        <w:instrText xml:space="preserve"> PAGEREF _Toc8539 \h </w:instrText>
      </w:r>
      <w:r>
        <w:fldChar w:fldCharType="separate"/>
      </w:r>
      <w:r>
        <w:t>11</w:t>
      </w:r>
      <w:r>
        <w:fldChar w:fldCharType="end"/>
      </w:r>
      <w:r>
        <w:rPr>
          <w:rFonts w:hint="eastAsia" w:ascii="宋体" w:hAnsi="宋体" w:cs="仿宋"/>
          <w:color w:val="auto"/>
          <w:szCs w:val="21"/>
          <w:highlight w:val="none"/>
        </w:rPr>
        <w:fldChar w:fldCharType="end"/>
      </w:r>
    </w:p>
    <w:p>
      <w:pPr>
        <w:pStyle w:val="5"/>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_Toc6908 </w:instrText>
      </w:r>
      <w:r>
        <w:rPr>
          <w:rFonts w:hint="eastAsia" w:ascii="宋体" w:hAnsi="宋体" w:cs="仿宋"/>
          <w:szCs w:val="21"/>
          <w:highlight w:val="none"/>
        </w:rPr>
        <w:fldChar w:fldCharType="separate"/>
      </w:r>
      <w:r>
        <w:rPr>
          <w:rFonts w:hint="default" w:ascii="宋体" w:hAnsi="宋体"/>
          <w:bCs/>
          <w:szCs w:val="21"/>
        </w:rPr>
        <w:t xml:space="preserve">（二） </w:t>
      </w:r>
      <w:r>
        <w:rPr>
          <w:rFonts w:hint="eastAsia" w:ascii="宋体" w:hAnsi="宋体"/>
          <w:bCs/>
          <w:szCs w:val="21"/>
          <w:highlight w:val="none"/>
        </w:rPr>
        <w:t>综合评议指标表</w:t>
      </w:r>
      <w:r>
        <w:tab/>
      </w:r>
      <w:r>
        <w:fldChar w:fldCharType="begin"/>
      </w:r>
      <w:r>
        <w:instrText xml:space="preserve"> PAGEREF _Toc6908 \h </w:instrText>
      </w:r>
      <w:r>
        <w:fldChar w:fldCharType="separate"/>
      </w:r>
      <w:r>
        <w:t>11</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_Toc17549 </w:instrText>
      </w:r>
      <w:r>
        <w:rPr>
          <w:rFonts w:hint="eastAsia" w:ascii="宋体" w:hAnsi="宋体" w:cs="仿宋"/>
          <w:szCs w:val="21"/>
          <w:highlight w:val="none"/>
        </w:rPr>
        <w:fldChar w:fldCharType="separate"/>
      </w:r>
      <w:r>
        <w:rPr>
          <w:rFonts w:hint="eastAsia" w:ascii="方正小标宋_GBK" w:hAnsi="方正小标宋_GBK" w:eastAsia="方正小标宋_GBK"/>
          <w:szCs w:val="32"/>
          <w:highlight w:val="none"/>
        </w:rPr>
        <w:t>第四部分：合同条款及格式</w:t>
      </w:r>
      <w:r>
        <w:tab/>
      </w:r>
      <w:r>
        <w:fldChar w:fldCharType="begin"/>
      </w:r>
      <w:r>
        <w:instrText xml:space="preserve"> PAGEREF _Toc17549 \h </w:instrText>
      </w:r>
      <w:r>
        <w:fldChar w:fldCharType="separate"/>
      </w:r>
      <w:r>
        <w:t>14</w:t>
      </w:r>
      <w:r>
        <w:fldChar w:fldCharType="end"/>
      </w:r>
      <w:r>
        <w:rPr>
          <w:rFonts w:hint="eastAsia" w:ascii="宋体" w:hAnsi="宋体" w:cs="仿宋"/>
          <w:color w:val="auto"/>
          <w:szCs w:val="21"/>
          <w:highlight w:val="none"/>
        </w:rPr>
        <w:fldChar w:fldCharType="end"/>
      </w:r>
    </w:p>
    <w:p>
      <w:pPr>
        <w:pStyle w:val="10"/>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_Toc8241 </w:instrText>
      </w:r>
      <w:r>
        <w:rPr>
          <w:rFonts w:hint="eastAsia" w:ascii="宋体" w:hAnsi="宋体" w:cs="仿宋"/>
          <w:szCs w:val="21"/>
          <w:highlight w:val="none"/>
        </w:rPr>
        <w:fldChar w:fldCharType="separate"/>
      </w:r>
      <w:r>
        <w:rPr>
          <w:rFonts w:hint="eastAsia"/>
          <w:szCs w:val="32"/>
          <w:highlight w:val="none"/>
        </w:rPr>
        <w:t>第五部分：参考附件</w:t>
      </w:r>
      <w:r>
        <w:tab/>
      </w:r>
      <w:r>
        <w:fldChar w:fldCharType="begin"/>
      </w:r>
      <w:r>
        <w:instrText xml:space="preserve"> PAGEREF _Toc8241 \h </w:instrText>
      </w:r>
      <w:r>
        <w:fldChar w:fldCharType="separate"/>
      </w:r>
      <w:r>
        <w:t>22</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_Toc28977 </w:instrText>
      </w:r>
      <w:r>
        <w:rPr>
          <w:rFonts w:hint="eastAsia" w:ascii="宋体" w:hAnsi="宋体" w:cs="仿宋"/>
          <w:szCs w:val="21"/>
          <w:highlight w:val="none"/>
        </w:rPr>
        <w:fldChar w:fldCharType="separate"/>
      </w:r>
      <w:r>
        <w:rPr>
          <w:rFonts w:hint="eastAsia" w:ascii="宋体" w:hAnsi="宋体"/>
          <w:szCs w:val="21"/>
          <w:highlight w:val="none"/>
        </w:rPr>
        <w:t>附件1：</w:t>
      </w:r>
      <w:r>
        <w:rPr>
          <w:rFonts w:hint="eastAsia" w:ascii="宋体" w:hAnsi="宋体"/>
          <w:highlight w:val="none"/>
        </w:rPr>
        <w:t>报名回函</w:t>
      </w:r>
      <w:r>
        <w:tab/>
      </w:r>
      <w:r>
        <w:fldChar w:fldCharType="begin"/>
      </w:r>
      <w:r>
        <w:instrText xml:space="preserve"> PAGEREF _Toc28977 \h </w:instrText>
      </w:r>
      <w:r>
        <w:fldChar w:fldCharType="separate"/>
      </w:r>
      <w:r>
        <w:t>22</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_Toc19355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2</w:t>
      </w:r>
      <w:r>
        <w:rPr>
          <w:rFonts w:hint="eastAsia" w:ascii="宋体" w:hAnsi="宋体"/>
          <w:szCs w:val="21"/>
          <w:highlight w:val="none"/>
        </w:rPr>
        <w:t>：投标函</w:t>
      </w:r>
      <w:r>
        <w:tab/>
      </w:r>
      <w:r>
        <w:fldChar w:fldCharType="begin"/>
      </w:r>
      <w:r>
        <w:instrText xml:space="preserve"> PAGEREF _Toc19355 \h </w:instrText>
      </w:r>
      <w:r>
        <w:fldChar w:fldCharType="separate"/>
      </w:r>
      <w:r>
        <w:t>23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_Toc10383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3</w:t>
      </w:r>
      <w:r>
        <w:rPr>
          <w:rFonts w:hint="eastAsia" w:ascii="宋体" w:hAnsi="宋体"/>
          <w:szCs w:val="21"/>
          <w:highlight w:val="none"/>
        </w:rPr>
        <w:t>：投标一览表</w:t>
      </w:r>
      <w:r>
        <w:tab/>
      </w:r>
      <w:r>
        <w:fldChar w:fldCharType="begin"/>
      </w:r>
      <w:r>
        <w:instrText xml:space="preserve"> PAGEREF _Toc10383 \h </w:instrText>
      </w:r>
      <w:r>
        <w:fldChar w:fldCharType="separate"/>
      </w:r>
      <w:r>
        <w:t>24</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_Toc4048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4</w:t>
      </w:r>
      <w:r>
        <w:rPr>
          <w:rFonts w:hint="eastAsia" w:ascii="宋体" w:hAnsi="宋体"/>
          <w:szCs w:val="21"/>
          <w:highlight w:val="none"/>
        </w:rPr>
        <w:t>：考察证明</w:t>
      </w:r>
      <w:r>
        <w:rPr>
          <w:rFonts w:hint="eastAsia" w:ascii="宋体" w:hAnsi="宋体"/>
          <w:szCs w:val="21"/>
          <w:highlight w:val="none"/>
          <w:lang w:eastAsia="zh-CN"/>
        </w:rPr>
        <w:t>（</w:t>
      </w:r>
      <w:r>
        <w:rPr>
          <w:rFonts w:hint="eastAsia" w:ascii="宋体" w:hAnsi="宋体"/>
          <w:szCs w:val="21"/>
          <w:highlight w:val="none"/>
          <w:lang w:val="en-US" w:eastAsia="zh-CN"/>
        </w:rPr>
        <w:t>本项目不适用</w:t>
      </w:r>
      <w:r>
        <w:rPr>
          <w:rFonts w:hint="eastAsia" w:ascii="宋体" w:hAnsi="宋体"/>
          <w:szCs w:val="21"/>
          <w:highlight w:val="none"/>
          <w:lang w:eastAsia="zh-CN"/>
        </w:rPr>
        <w:t>）</w:t>
      </w:r>
      <w:r>
        <w:tab/>
      </w:r>
      <w:r>
        <w:fldChar w:fldCharType="begin"/>
      </w:r>
      <w:r>
        <w:instrText xml:space="preserve"> PAGEREF _Toc4048 \h </w:instrText>
      </w:r>
      <w:r>
        <w:fldChar w:fldCharType="separate"/>
      </w:r>
      <w:r>
        <w:t>25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_Toc22437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5</w:t>
      </w:r>
      <w:r>
        <w:rPr>
          <w:rFonts w:hint="eastAsia" w:ascii="宋体" w:hAnsi="宋体"/>
          <w:szCs w:val="21"/>
          <w:highlight w:val="none"/>
        </w:rPr>
        <w:t>：技术服务响应/偏离表</w:t>
      </w:r>
      <w:r>
        <w:tab/>
      </w:r>
      <w:r>
        <w:fldChar w:fldCharType="begin"/>
      </w:r>
      <w:r>
        <w:instrText xml:space="preserve"> PAGEREF _Toc22437 \h </w:instrText>
      </w:r>
      <w:r>
        <w:fldChar w:fldCharType="separate"/>
      </w:r>
      <w:r>
        <w:t>26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_Toc24461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：商务条款响应/偏离表</w:t>
      </w:r>
      <w:r>
        <w:tab/>
      </w:r>
      <w:r>
        <w:fldChar w:fldCharType="begin"/>
      </w:r>
      <w:r>
        <w:instrText xml:space="preserve"> PAGEREF _Toc24461 \h </w:instrText>
      </w:r>
      <w:r>
        <w:fldChar w:fldCharType="separate"/>
      </w:r>
      <w:r>
        <w:t>27</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_Toc24848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：报价一览表（服务）（本项目不适用）</w:t>
      </w:r>
      <w:r>
        <w:tab/>
      </w:r>
      <w:r>
        <w:fldChar w:fldCharType="begin"/>
      </w:r>
      <w:r>
        <w:instrText xml:space="preserve"> PAGEREF _Toc24848 \h </w:instrText>
      </w:r>
      <w:r>
        <w:fldChar w:fldCharType="separate"/>
      </w:r>
      <w:r>
        <w:t>30</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_Toc10886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：报价一览表（工程）</w:t>
      </w:r>
      <w:r>
        <w:tab/>
      </w:r>
      <w:r>
        <w:fldChar w:fldCharType="begin"/>
      </w:r>
      <w:r>
        <w:instrText xml:space="preserve"> PAGEREF _Toc10886 \h </w:instrText>
      </w:r>
      <w:r>
        <w:fldChar w:fldCharType="separate"/>
      </w:r>
      <w:r>
        <w:t>31</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_Toc22291 </w:instrText>
      </w:r>
      <w:r>
        <w:rPr>
          <w:rFonts w:hint="eastAsia" w:ascii="宋体" w:hAnsi="宋体" w:cs="仿宋"/>
          <w:szCs w:val="21"/>
          <w:highlight w:val="none"/>
        </w:rPr>
        <w:fldChar w:fldCharType="separate"/>
      </w:r>
      <w:r>
        <w:rPr>
          <w:rFonts w:hint="eastAsia" w:ascii="宋体" w:hAnsi="宋体"/>
          <w:szCs w:val="21"/>
          <w:highlight w:val="none"/>
        </w:rPr>
        <w:t>附件</w:t>
      </w:r>
      <w:r>
        <w:rPr>
          <w:rFonts w:hint="eastAsia" w:ascii="宋体" w:hAnsi="宋体"/>
          <w:szCs w:val="21"/>
          <w:highlight w:val="none"/>
          <w:lang w:val="en-US" w:eastAsia="zh-CN"/>
        </w:rPr>
        <w:t>10</w:t>
      </w:r>
      <w:r>
        <w:rPr>
          <w:rFonts w:hint="eastAsia" w:ascii="宋体" w:hAnsi="宋体"/>
          <w:szCs w:val="21"/>
          <w:highlight w:val="none"/>
        </w:rPr>
        <w:t>：法定代表人证明书</w:t>
      </w:r>
      <w:r>
        <w:tab/>
      </w:r>
      <w:r>
        <w:fldChar w:fldCharType="begin"/>
      </w:r>
      <w:r>
        <w:instrText xml:space="preserve"> PAGEREF _Toc22291 \h </w:instrText>
      </w:r>
      <w:r>
        <w:fldChar w:fldCharType="separate"/>
      </w:r>
      <w:r>
        <w:t>32</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_Toc7629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：法人授权委托证明书</w:t>
      </w:r>
      <w:r>
        <w:tab/>
      </w:r>
      <w:r>
        <w:fldChar w:fldCharType="begin"/>
      </w:r>
      <w:r>
        <w:instrText xml:space="preserve"> PAGEREF _Toc7629 \h </w:instrText>
      </w:r>
      <w:r>
        <w:fldChar w:fldCharType="separate"/>
      </w:r>
      <w:r>
        <w:t>33</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_Toc28398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：经营业绩一览表</w:t>
      </w:r>
      <w:r>
        <w:tab/>
      </w:r>
      <w:r>
        <w:fldChar w:fldCharType="begin"/>
      </w:r>
      <w:r>
        <w:instrText xml:space="preserve"> PAGEREF _Toc28398 \h </w:instrText>
      </w:r>
      <w:r>
        <w:fldChar w:fldCharType="separate"/>
      </w:r>
      <w:r>
        <w:t>34</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_Toc11337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：售后服务承诺书（</w:t>
      </w:r>
      <w:r>
        <w:rPr>
          <w:rFonts w:hint="eastAsia" w:ascii="宋体" w:hAnsi="宋体"/>
          <w:highlight w:val="none"/>
        </w:rPr>
        <w:t>质量保证服务承诺书</w:t>
      </w:r>
      <w:r>
        <w:rPr>
          <w:rFonts w:hint="eastAsia" w:ascii="宋体" w:hAnsi="宋体"/>
          <w:szCs w:val="21"/>
          <w:highlight w:val="none"/>
        </w:rPr>
        <w:t>）</w:t>
      </w:r>
      <w:r>
        <w:tab/>
      </w:r>
      <w:r>
        <w:fldChar w:fldCharType="begin"/>
      </w:r>
      <w:r>
        <w:instrText xml:space="preserve"> PAGEREF _Toc11337 \h </w:instrText>
      </w:r>
      <w:r>
        <w:fldChar w:fldCharType="separate"/>
      </w:r>
      <w:r>
        <w:t>35</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_Toc16365 </w:instrText>
      </w:r>
      <w:r>
        <w:rPr>
          <w:rFonts w:hint="eastAsia" w:ascii="宋体" w:hAnsi="宋体" w:cs="仿宋"/>
          <w:szCs w:val="21"/>
          <w:highlight w:val="none"/>
        </w:rPr>
        <w:fldChar w:fldCharType="separate"/>
      </w:r>
      <w:r>
        <w:rPr>
          <w:rFonts w:hint="eastAsia" w:ascii="宋体" w:hAnsi="宋体"/>
          <w:szCs w:val="21"/>
          <w:highlight w:val="none"/>
        </w:rPr>
        <w:t>附件</w:t>
      </w:r>
      <w:r>
        <w:rPr>
          <w:rFonts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：履约情况及社会信誉承诺书</w:t>
      </w:r>
      <w:r>
        <w:tab/>
      </w:r>
      <w:r>
        <w:fldChar w:fldCharType="begin"/>
      </w:r>
      <w:r>
        <w:instrText xml:space="preserve"> PAGEREF _Toc16365 \h </w:instrText>
      </w:r>
      <w:r>
        <w:fldChar w:fldCharType="separate"/>
      </w:r>
      <w:r>
        <w:t>36</w:t>
      </w:r>
      <w:r>
        <w:fldChar w:fldCharType="end"/>
      </w:r>
      <w:r>
        <w:rPr>
          <w:rFonts w:hint="eastAsia" w:ascii="宋体" w:hAnsi="宋体" w:cs="仿宋"/>
          <w:color w:val="auto"/>
          <w:szCs w:val="21"/>
          <w:highlight w:val="none"/>
        </w:rPr>
        <w:fldChar w:fldCharType="end"/>
      </w:r>
    </w:p>
    <w:p>
      <w:pPr>
        <w:pStyle w:val="11"/>
        <w:tabs>
          <w:tab w:val="right" w:leader="dot" w:pos="8306"/>
        </w:tabs>
      </w:pPr>
      <w:r>
        <w:rPr>
          <w:rFonts w:hint="eastAsia" w:ascii="宋体" w:hAnsi="宋体" w:cs="仿宋"/>
          <w:color w:val="auto"/>
          <w:szCs w:val="21"/>
          <w:highlight w:val="none"/>
        </w:rPr>
        <w:fldChar w:fldCharType="begin"/>
      </w:r>
      <w:r>
        <w:rPr>
          <w:rFonts w:hint="eastAsia" w:ascii="宋体" w:hAnsi="宋体" w:cs="仿宋"/>
          <w:szCs w:val="21"/>
          <w:highlight w:val="none"/>
        </w:rPr>
        <w:instrText xml:space="preserve"> HYPERLINK \l _Toc18456 </w:instrText>
      </w:r>
      <w:r>
        <w:rPr>
          <w:rFonts w:hint="eastAsia" w:ascii="宋体" w:hAnsi="宋体" w:cs="仿宋"/>
          <w:szCs w:val="21"/>
          <w:highlight w:val="none"/>
        </w:rPr>
        <w:fldChar w:fldCharType="separate"/>
      </w:r>
      <w:r>
        <w:rPr>
          <w:rFonts w:hint="eastAsia" w:ascii="宋体" w:hAnsi="宋体"/>
          <w:highlight w:val="none"/>
        </w:rPr>
        <w:t>附件1</w:t>
      </w:r>
      <w:r>
        <w:rPr>
          <w:rFonts w:ascii="宋体" w:hAnsi="宋体"/>
          <w:highlight w:val="none"/>
        </w:rPr>
        <w:t>5</w:t>
      </w:r>
      <w:r>
        <w:rPr>
          <w:rFonts w:hint="eastAsia" w:ascii="宋体" w:hAnsi="宋体"/>
          <w:highlight w:val="none"/>
        </w:rPr>
        <w:t>：投标文件密码</w:t>
      </w:r>
      <w:r>
        <w:tab/>
      </w:r>
      <w:r>
        <w:fldChar w:fldCharType="begin"/>
      </w:r>
      <w:r>
        <w:instrText xml:space="preserve"> PAGEREF _Toc18456 \h </w:instrText>
      </w:r>
      <w:r>
        <w:fldChar w:fldCharType="separate"/>
      </w:r>
      <w:r>
        <w:t>37</w:t>
      </w:r>
      <w:r>
        <w:fldChar w:fldCharType="end"/>
      </w:r>
      <w:r>
        <w:rPr>
          <w:rFonts w:hint="eastAsia" w:ascii="宋体" w:hAnsi="宋体" w:cs="仿宋"/>
          <w:color w:val="auto"/>
          <w:szCs w:val="21"/>
          <w:highlight w:val="none"/>
        </w:rPr>
        <w:fldChar w:fldCharType="end"/>
      </w:r>
    </w:p>
    <w:p>
      <w:pPr>
        <w:spacing w:line="400" w:lineRule="exact"/>
        <w:rPr>
          <w:rFonts w:ascii="宋体" w:hAnsi="宋体" w:cs="仿宋"/>
          <w:color w:val="auto"/>
          <w:szCs w:val="21"/>
          <w:highlight w:val="none"/>
        </w:rPr>
        <w:sectPr>
          <w:footerReference r:id="rId4" w:type="default"/>
          <w:pgSz w:w="11906" w:h="16838"/>
          <w:pgMar w:top="1134" w:right="1800" w:bottom="993" w:left="1800" w:header="851" w:footer="409" w:gutter="0"/>
          <w:pgNumType w:fmt="decimal"/>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7666"/>
      <w:r>
        <w:rPr>
          <w:rFonts w:hint="eastAsia" w:ascii="宋体" w:hAnsi="宋体"/>
          <w:b/>
          <w:color w:val="auto"/>
          <w:sz w:val="32"/>
          <w:szCs w:val="32"/>
          <w:highlight w:val="none"/>
        </w:rPr>
        <w:t>第一部分 项目要求</w:t>
      </w:r>
      <w:bookmarkEnd w:id="0"/>
    </w:p>
    <w:p>
      <w:pPr>
        <w:numPr>
          <w:ilvl w:val="0"/>
          <w:numId w:val="1"/>
        </w:numPr>
        <w:spacing w:before="156" w:beforeLines="50" w:line="360" w:lineRule="auto"/>
        <w:outlineLvl w:val="1"/>
        <w:rPr>
          <w:rFonts w:ascii="宋体" w:hAnsi="宋体"/>
          <w:b/>
          <w:color w:val="auto"/>
          <w:szCs w:val="21"/>
          <w:highlight w:val="none"/>
        </w:rPr>
      </w:pPr>
      <w:bookmarkStart w:id="1" w:name="_Toc13807"/>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刘</w:t>
            </w:r>
            <w:r>
              <w:rPr>
                <w:rFonts w:hint="eastAsia" w:ascii="宋体" w:hAnsi="宋体"/>
                <w:color w:val="auto"/>
                <w:szCs w:val="21"/>
                <w:highlight w:val="none"/>
              </w:rPr>
              <w:t>工</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电话：0755-82848</w:t>
            </w:r>
            <w:r>
              <w:rPr>
                <w:rFonts w:ascii="宋体" w:hAnsi="宋体"/>
                <w:color w:val="auto"/>
                <w:szCs w:val="21"/>
                <w:highlight w:val="none"/>
              </w:rPr>
              <w:t>8</w:t>
            </w:r>
            <w:r>
              <w:rPr>
                <w:rFonts w:hint="eastAsia" w:ascii="宋体" w:hAnsi="宋体"/>
                <w:color w:val="auto"/>
                <w:szCs w:val="21"/>
                <w:highlight w:val="none"/>
              </w:rPr>
              <w:t>26</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传真：0755-82848</w:t>
            </w:r>
            <w:r>
              <w:rPr>
                <w:rFonts w:hint="eastAsia" w:ascii="宋体" w:hAnsi="宋体"/>
                <w:color w:val="auto"/>
                <w:szCs w:val="21"/>
                <w:highlight w:val="none"/>
                <w:lang w:val="en-US" w:eastAsia="zh-CN"/>
              </w:rPr>
              <w:t>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邮箱：liuxh@</w:t>
            </w:r>
            <w:r>
              <w:rPr>
                <w:rFonts w:hint="eastAsia" w:ascii="宋体" w:hAnsi="宋体"/>
                <w:color w:val="auto"/>
                <w:szCs w:val="21"/>
                <w:highlight w:val="none"/>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深圳会展中心第二十四届高交会建筑科技创新展行业垂直媒体宣传采购项目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为配合做好第二十四届高交会建筑科技创新展的业内宣传，树立专业形象，促进建筑科技行业的招组展和专业观众邀请，</w:t>
            </w:r>
            <w:r>
              <w:rPr>
                <w:rFonts w:hAnsi="宋体" w:cstheme="minorBidi"/>
                <w:color w:val="auto"/>
                <w:szCs w:val="21"/>
                <w:highlight w:val="none"/>
              </w:rPr>
              <w:t>拟</w:t>
            </w:r>
            <w:r>
              <w:rPr>
                <w:rFonts w:hint="eastAsia" w:hAnsi="宋体" w:cstheme="minorBidi"/>
                <w:color w:val="auto"/>
                <w:szCs w:val="21"/>
                <w:highlight w:val="none"/>
              </w:rPr>
              <w:t>采购</w:t>
            </w:r>
            <w:r>
              <w:rPr>
                <w:rFonts w:hint="eastAsia" w:ascii="宋体" w:hAnsi="宋体"/>
                <w:color w:val="auto"/>
                <w:szCs w:val="21"/>
                <w:highlight w:val="none"/>
              </w:rPr>
              <w:t>建筑科技创新展行业垂直媒体</w:t>
            </w:r>
            <w:r>
              <w:rPr>
                <w:rFonts w:hint="eastAsia" w:hAnsi="宋体" w:cstheme="minorBidi"/>
                <w:color w:val="auto"/>
                <w:szCs w:val="21"/>
                <w:highlight w:val="none"/>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val="en-US" w:eastAsia="zh-CN"/>
              </w:rPr>
              <w:t>12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w:t>
            </w:r>
            <w:r>
              <w:rPr>
                <w:rFonts w:hint="eastAsia" w:ascii="宋体" w:hAnsi="宋体"/>
                <w:bCs/>
                <w:color w:val="auto"/>
                <w:highlight w:val="none"/>
                <w:u w:val="none"/>
              </w:rPr>
              <w:t>https://cg.szcec.com/sharing/5lVwF3yho</w:t>
            </w:r>
            <w:r>
              <w:rPr>
                <w:rFonts w:hint="eastAsia" w:ascii="宋体" w:hAnsi="宋体"/>
                <w:bCs/>
                <w:color w:val="auto"/>
                <w:highlight w:val="none"/>
                <w:u w:val="none"/>
                <w:lang w:val="en-US" w:eastAsia="zh-CN"/>
              </w:rPr>
              <w:t>，上传密码：20220617，</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tabs>
                <w:tab w:val="left" w:pos="284"/>
              </w:tabs>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lang w:val="en-US" w:eastAsia="zh-CN"/>
              </w:rPr>
              <w:t>17</w:t>
            </w:r>
            <w:r>
              <w:rPr>
                <w:rFonts w:ascii="宋体" w:hAnsi="宋体"/>
                <w:color w:val="auto"/>
                <w:szCs w:val="21"/>
                <w:highlight w:val="none"/>
              </w:rPr>
              <w:t xml:space="preserve"> </w:t>
            </w:r>
            <w:r>
              <w:rPr>
                <w:rFonts w:hint="eastAsia" w:ascii="宋体" w:hAnsi="宋体"/>
                <w:color w:val="auto"/>
                <w:szCs w:val="21"/>
                <w:highlight w:val="none"/>
                <w:lang w:val="en-US" w:eastAsia="zh-CN"/>
              </w:rPr>
              <w:t>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lang w:val="en-US" w:eastAsia="zh-CN"/>
              </w:rPr>
              <w:t>17</w:t>
            </w:r>
            <w:r>
              <w:rPr>
                <w:rFonts w:ascii="宋体" w:hAnsi="宋体"/>
                <w:color w:val="auto"/>
                <w:szCs w:val="21"/>
                <w:highlight w:val="none"/>
              </w:rPr>
              <w:t xml:space="preserve"> </w:t>
            </w:r>
            <w:r>
              <w:rPr>
                <w:rFonts w:hint="eastAsia" w:ascii="宋体" w:hAnsi="宋体"/>
                <w:color w:val="auto"/>
                <w:szCs w:val="21"/>
                <w:highlight w:val="none"/>
                <w:lang w:val="en-US" w:eastAsia="zh-CN"/>
              </w:rPr>
              <w:t>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lang w:val="en-US" w:eastAsia="zh-CN"/>
              </w:rPr>
              <w:t>20</w:t>
            </w:r>
            <w:r>
              <w:rPr>
                <w:rFonts w:ascii="宋体" w:hAnsi="宋体"/>
                <w:color w:val="auto"/>
                <w:szCs w:val="21"/>
                <w:highlight w:val="none"/>
              </w:rPr>
              <w:t xml:space="preserve"> </w:t>
            </w:r>
            <w:r>
              <w:rPr>
                <w:rFonts w:hint="eastAsia" w:ascii="宋体" w:hAnsi="宋体"/>
                <w:color w:val="auto"/>
                <w:szCs w:val="21"/>
                <w:highlight w:val="none"/>
                <w:lang w:val="en-US" w:eastAsia="zh-CN"/>
              </w:rPr>
              <w:t>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lang w:val="en-US" w:eastAsia="zh-CN"/>
              </w:rPr>
              <w:t>21</w:t>
            </w:r>
            <w:r>
              <w:rPr>
                <w:rFonts w:ascii="宋体" w:hAnsi="宋体"/>
                <w:color w:val="auto"/>
                <w:szCs w:val="21"/>
                <w:highlight w:val="none"/>
              </w:rPr>
              <w:t xml:space="preserve"> </w:t>
            </w:r>
            <w:r>
              <w:rPr>
                <w:rFonts w:hint="eastAsia" w:ascii="宋体" w:hAnsi="宋体"/>
                <w:color w:val="auto"/>
                <w:szCs w:val="21"/>
                <w:highlight w:val="none"/>
                <w:lang w:val="en-US" w:eastAsia="zh-CN"/>
              </w:rPr>
              <w:t>17</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w:t>
            </w:r>
            <w:r>
              <w:rPr>
                <w:rFonts w:hint="eastAsia" w:ascii="宋体" w:hAnsi="宋体"/>
                <w:color w:val="auto"/>
                <w:szCs w:val="21"/>
                <w:highlight w:val="none"/>
                <w:lang w:val="en-US" w:eastAsia="zh-CN"/>
              </w:rPr>
              <w:t>上传至</w:t>
            </w:r>
            <w:r>
              <w:rPr>
                <w:rFonts w:hint="eastAsia" w:ascii="宋体" w:hAnsi="宋体"/>
                <w:bCs/>
                <w:color w:val="auto"/>
                <w:highlight w:val="none"/>
                <w:u w:val="none"/>
              </w:rPr>
              <w:t>https://cg.szcec.com/sharing/upwEsBB6Y</w:t>
            </w:r>
            <w:r>
              <w:rPr>
                <w:rFonts w:hint="eastAsia" w:ascii="宋体" w:hAnsi="宋体"/>
                <w:bCs/>
                <w:color w:val="auto"/>
                <w:highlight w:val="none"/>
                <w:u w:val="none"/>
                <w:lang w:val="en-US" w:eastAsia="zh-CN"/>
              </w:rPr>
              <w:t>，上传密码：20220621，</w:t>
            </w:r>
            <w:r>
              <w:rPr>
                <w:rFonts w:hint="eastAsia" w:ascii="宋体" w:hAnsi="宋体"/>
                <w:color w:val="auto"/>
                <w:szCs w:val="21"/>
                <w:highlight w:val="none"/>
              </w:rPr>
              <w:t>并致</w:t>
            </w:r>
            <w:bookmarkStart w:id="85" w:name="_GoBack"/>
            <w:bookmarkEnd w:id="85"/>
            <w:r>
              <w:rPr>
                <w:rFonts w:hint="eastAsia" w:ascii="宋体" w:hAnsi="宋体"/>
                <w:color w:val="auto"/>
                <w:szCs w:val="21"/>
                <w:highlight w:val="none"/>
              </w:rPr>
              <w:t>电确认，</w:t>
            </w:r>
            <w:bookmarkStart w:id="2" w:name="_Toc478393187"/>
            <w:bookmarkStart w:id="3" w:name="_Toc478110532"/>
            <w:bookmarkStart w:id="4" w:name="_Toc478392822"/>
            <w:r>
              <w:rPr>
                <w:rFonts w:hint="eastAsia" w:ascii="宋体" w:hAnsi="宋体"/>
                <w:color w:val="auto"/>
                <w:highlight w:val="none"/>
              </w:rPr>
              <w:t>注意事项：</w:t>
            </w:r>
          </w:p>
          <w:p>
            <w:pPr>
              <w:pStyle w:val="21"/>
              <w:numPr>
                <w:ilvl w:val="0"/>
                <w:numId w:val="3"/>
              </w:numPr>
              <w:ind w:left="541"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为便于开标时的解密操作，响应文件（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color w:val="auto"/>
                <w:szCs w:val="21"/>
                <w:highlight w:val="none"/>
              </w:rPr>
              <w:t>建议采用</w:t>
            </w:r>
            <w:r>
              <w:rPr>
                <w:rFonts w:hint="eastAsia" w:ascii="宋体" w:hAnsi="宋体" w:eastAsia="宋体"/>
                <w:color w:val="auto"/>
                <w:szCs w:val="21"/>
                <w:highlight w:val="none"/>
              </w:rPr>
              <w:t>winRAR或winzip等常用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21"/>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投标单位授权代表须熟记文件密码，并在开标时按照招标人</w:t>
            </w:r>
            <w:r>
              <w:rPr>
                <w:rFonts w:hint="eastAsia" w:ascii="宋体" w:hAnsi="宋体" w:eastAsia="宋体"/>
                <w:color w:val="auto"/>
                <w:szCs w:val="21"/>
                <w:highlight w:val="none"/>
                <w:lang w:val="en-US" w:eastAsia="zh-CN"/>
              </w:rPr>
              <w:t>现场</w:t>
            </w:r>
            <w:r>
              <w:rPr>
                <w:rFonts w:hint="eastAsia" w:ascii="宋体" w:hAnsi="宋体" w:eastAsia="宋体"/>
                <w:color w:val="auto"/>
                <w:szCs w:val="21"/>
                <w:highlight w:val="none"/>
              </w:rPr>
              <w:t>指令</w:t>
            </w:r>
            <w:r>
              <w:rPr>
                <w:rFonts w:hint="eastAsia" w:ascii="宋体" w:hAnsi="宋体" w:eastAsia="宋体"/>
                <w:color w:val="auto"/>
                <w:highlight w:val="none"/>
              </w:rPr>
              <w:t>将签到表及投标文件</w:t>
            </w:r>
            <w:r>
              <w:rPr>
                <w:rFonts w:hint="eastAsia" w:ascii="宋体" w:hAnsi="宋体" w:eastAsia="宋体"/>
                <w:color w:val="auto"/>
                <w:highlight w:val="none"/>
                <w:lang w:val="en-US" w:eastAsia="zh-CN"/>
              </w:rPr>
              <w:t>解密</w:t>
            </w:r>
            <w:r>
              <w:rPr>
                <w:rFonts w:hint="eastAsia" w:ascii="宋体" w:hAnsi="宋体" w:eastAsia="宋体"/>
                <w:color w:val="auto"/>
                <w:highlight w:val="none"/>
              </w:rPr>
              <w:t>密码（详见附件1</w:t>
            </w:r>
            <w:r>
              <w:rPr>
                <w:rFonts w:ascii="宋体" w:hAnsi="宋体" w:eastAsia="宋体"/>
                <w:color w:val="auto"/>
                <w:highlight w:val="none"/>
              </w:rPr>
              <w:t>5</w:t>
            </w:r>
            <w:r>
              <w:rPr>
                <w:rFonts w:hint="eastAsia" w:ascii="宋体" w:hAnsi="宋体" w:eastAsia="宋体"/>
                <w:color w:val="auto"/>
                <w:highlight w:val="none"/>
              </w:rPr>
              <w:t>）上传至</w:t>
            </w:r>
            <w:r>
              <w:rPr>
                <w:rFonts w:hint="eastAsia" w:ascii="宋体" w:hAnsi="宋体"/>
                <w:bCs/>
                <w:color w:val="auto"/>
                <w:highlight w:val="none"/>
                <w:u w:val="none"/>
              </w:rPr>
              <w:t>https://cg.szcec.com/sharing/5SDdExoAb</w:t>
            </w:r>
            <w:r>
              <w:rPr>
                <w:rFonts w:hint="eastAsia" w:ascii="宋体" w:hAnsi="宋体"/>
                <w:bCs/>
                <w:color w:val="auto"/>
                <w:highlight w:val="none"/>
                <w:u w:val="none"/>
                <w:lang w:val="en-US" w:eastAsia="zh-CN"/>
              </w:rPr>
              <w:t>，上传密码：20220622，</w:t>
            </w:r>
            <w:r>
              <w:rPr>
                <w:rFonts w:hint="eastAsia" w:ascii="宋体" w:hAnsi="宋体" w:eastAsia="宋体"/>
                <w:color w:val="auto"/>
                <w:szCs w:val="21"/>
                <w:highlight w:val="none"/>
              </w:rPr>
              <w:t>（为确保开评标工作的保密性并兼顾效率，密码早发、晚发的，均可能导致废标的不利后果）。</w:t>
            </w:r>
          </w:p>
          <w:p>
            <w:pPr>
              <w:pStyle w:val="21"/>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1"/>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6-22</w:t>
            </w:r>
            <w:r>
              <w:rPr>
                <w:rFonts w:ascii="宋体" w:hAnsi="宋体"/>
                <w:color w:val="auto"/>
                <w:szCs w:val="21"/>
                <w:highlight w:val="none"/>
              </w:rPr>
              <w:t xml:space="preserve"> </w:t>
            </w:r>
            <w:r>
              <w:rPr>
                <w:rFonts w:hint="eastAsia" w:ascii="宋体" w:hAnsi="宋体"/>
                <w:color w:val="auto"/>
                <w:szCs w:val="21"/>
                <w:highlight w:val="none"/>
                <w:lang w:val="en-US" w:eastAsia="zh-CN"/>
              </w:rPr>
              <w:t>14</w:t>
            </w:r>
            <w:r>
              <w:rPr>
                <w:rFonts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kern w:val="0"/>
                <w:szCs w:val="21"/>
                <w:highlight w:val="none"/>
              </w:rPr>
              <w:sym w:font="Wingdings 2" w:char="0052"/>
            </w:r>
            <w:r>
              <w:rPr>
                <w:rFonts w:hint="eastAsia" w:ascii="宋体" w:hAnsi="宋体" w:eastAsia="宋体" w:cstheme="minorBidi"/>
                <w:color w:val="auto"/>
                <w:kern w:val="2"/>
                <w:sz w:val="21"/>
                <w:szCs w:val="21"/>
                <w:highlight w:val="none"/>
                <w:lang w:val="en-US" w:eastAsia="zh-CN" w:bidi="ar-SA"/>
              </w:rPr>
              <w:t>不接受</w:t>
            </w:r>
          </w:p>
          <w:p>
            <w:pPr>
              <w:autoSpaceDE w:val="0"/>
              <w:autoSpaceDN w:val="0"/>
              <w:adjustRightInd w:val="0"/>
              <w:snapToGrid w:val="0"/>
              <w:rPr>
                <w:rFonts w:ascii="宋体" w:hAnsi="宋体"/>
                <w:color w:val="auto"/>
                <w:kern w:val="0"/>
                <w:szCs w:val="21"/>
                <w:highlight w:val="none"/>
              </w:rPr>
            </w:pPr>
            <w:r>
              <w:rPr>
                <w:rFonts w:hint="eastAsia" w:ascii="宋体" w:hAnsi="宋体" w:eastAsia="宋体" w:cstheme="minorBidi"/>
                <w:color w:val="auto"/>
                <w:kern w:val="2"/>
                <w:sz w:val="21"/>
                <w:szCs w:val="21"/>
                <w:highlight w:val="none"/>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现场踏勘</w:t>
            </w:r>
          </w:p>
        </w:tc>
        <w:tc>
          <w:tcPr>
            <w:tcW w:w="7029" w:type="dxa"/>
            <w:vAlign w:val="center"/>
          </w:tcPr>
          <w:p>
            <w:pPr>
              <w:numPr>
                <w:ilvl w:val="0"/>
                <w:numId w:val="4"/>
              </w:numPr>
              <w:tabs>
                <w:tab w:val="left" w:pos="281"/>
                <w:tab w:val="left" w:pos="541"/>
              </w:tabs>
              <w:snapToGrid w:val="0"/>
              <w:spacing w:after="156" w:afterLines="5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sym w:font="Wingdings 2" w:char="0052"/>
            </w:r>
            <w:r>
              <w:rPr>
                <w:rFonts w:hint="eastAsia" w:ascii="宋体" w:hAnsi="宋体" w:eastAsia="宋体" w:cstheme="minorBidi"/>
                <w:color w:val="auto"/>
                <w:kern w:val="0"/>
                <w:sz w:val="21"/>
                <w:szCs w:val="21"/>
                <w:highlight w:val="none"/>
                <w:lang w:val="en-US" w:eastAsia="zh-CN" w:bidi="ar-SA"/>
              </w:rPr>
              <w:t>不组织。可在公开招标开始后至公开招标结束前自行踏勘。</w:t>
            </w:r>
          </w:p>
          <w:p>
            <w:pPr>
              <w:numPr>
                <w:ilvl w:val="0"/>
                <w:numId w:val="4"/>
              </w:numPr>
              <w:tabs>
                <w:tab w:val="left" w:pos="281"/>
                <w:tab w:val="left" w:pos="541"/>
              </w:tabs>
              <w:snapToGrid w:val="0"/>
              <w:spacing w:after="156" w:afterLines="5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□组织，踏勘要求：</w:t>
            </w:r>
          </w:p>
          <w:p>
            <w:pPr>
              <w:pStyle w:val="21"/>
              <w:numPr>
                <w:ilvl w:val="0"/>
                <w:numId w:val="5"/>
              </w:numPr>
              <w:tabs>
                <w:tab w:val="left" w:pos="541"/>
              </w:tabs>
              <w:snapToGrid w:val="0"/>
              <w:ind w:left="805" w:hanging="227"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投标人是否必须参加：</w:t>
            </w:r>
          </w:p>
          <w:p>
            <w:pPr>
              <w:pStyle w:val="21"/>
              <w:tabs>
                <w:tab w:val="left" w:pos="541"/>
              </w:tabs>
              <w:snapToGrid w:val="0"/>
              <w:ind w:left="805" w:firstLine="8" w:firstLineChars="4"/>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□是（若不参加，将因投标文件不完整导致失去本项目投标资格）</w:t>
            </w:r>
          </w:p>
          <w:p>
            <w:pPr>
              <w:pStyle w:val="21"/>
              <w:tabs>
                <w:tab w:val="left" w:pos="541"/>
              </w:tabs>
              <w:snapToGrid w:val="0"/>
              <w:spacing w:after="156" w:afterLines="50"/>
              <w:ind w:left="805" w:firstLine="8" w:firstLineChars="4"/>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□否（可选择不参加，不影响投标资格但可能会产生不利后果）</w:t>
            </w:r>
          </w:p>
          <w:p>
            <w:pPr>
              <w:pStyle w:val="21"/>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招标人定于202×-××-×× ××: ××邀请投标人人员察看现场并讲解项目需求；投标人应指派完全符合疫情防控要求的人员参加本项目的现场踏勘。</w:t>
            </w:r>
          </w:p>
          <w:p>
            <w:pPr>
              <w:pStyle w:val="21"/>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投标人须持《现场考察证明》（格式见附件）参加现场踏勘，并在完成现场踏勘后交由招标人管理人员签字确认，并附于投标文件中。</w:t>
            </w:r>
          </w:p>
          <w:p>
            <w:pPr>
              <w:pStyle w:val="21"/>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1"/>
              <w:numPr>
                <w:ilvl w:val="0"/>
                <w:numId w:val="6"/>
              </w:numPr>
              <w:tabs>
                <w:tab w:val="left" w:pos="541"/>
              </w:tabs>
              <w:snapToGrid w:val="0"/>
              <w:spacing w:after="156" w:afterLines="5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鉴</w:t>
            </w:r>
            <w:r>
              <w:rPr>
                <w:rFonts w:hint="eastAsia" w:ascii="宋体" w:hAnsi="宋体" w:eastAsia="宋体"/>
                <w:color w:val="auto"/>
                <w:kern w:val="0"/>
                <w:highlight w:val="none"/>
              </w:rPr>
              <w:t>于疫情防控要求，所有入场人员需持</w:t>
            </w:r>
            <w:r>
              <w:rPr>
                <w:rFonts w:hint="eastAsia" w:ascii="宋体" w:hAnsi="宋体" w:eastAsia="宋体"/>
                <w:color w:val="auto"/>
                <w:kern w:val="0"/>
                <w:highlight w:val="none"/>
                <w:lang w:val="en-US" w:eastAsia="zh-CN"/>
              </w:rPr>
              <w:t>24</w:t>
            </w:r>
            <w:r>
              <w:rPr>
                <w:rFonts w:hint="eastAsia" w:ascii="宋体" w:hAnsi="宋体" w:eastAsia="宋体"/>
                <w:color w:val="auto"/>
                <w:kern w:val="0"/>
                <w:highlight w:val="none"/>
              </w:rPr>
              <w:t>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color w:val="auto"/>
                <w:kern w:val="0"/>
                <w:highlight w:val="none"/>
              </w:rPr>
              <w:t>（特别注意：各投标人不得指派属于封控区、管控区、防范区人员作为本项目的</w:t>
            </w:r>
            <w:r>
              <w:rPr>
                <w:rFonts w:hint="eastAsia" w:ascii="宋体" w:hAnsi="宋体" w:eastAsia="宋体"/>
                <w:b/>
                <w:color w:val="auto"/>
                <w:kern w:val="0"/>
                <w:highlight w:val="none"/>
                <w:lang w:val="en-US" w:eastAsia="zh-CN"/>
              </w:rPr>
              <w:t>踏勘</w:t>
            </w:r>
            <w:r>
              <w:rPr>
                <w:rFonts w:hint="eastAsia" w:ascii="宋体" w:hAnsi="宋体" w:eastAsia="宋体"/>
                <w:b/>
                <w:color w:val="auto"/>
                <w:kern w:val="0"/>
                <w:highlight w:val="none"/>
              </w:rPr>
              <w:t>人员）</w:t>
            </w:r>
          </w:p>
          <w:p>
            <w:pPr>
              <w:pStyle w:val="21"/>
              <w:numPr>
                <w:ilvl w:val="0"/>
                <w:numId w:val="6"/>
              </w:numPr>
              <w:tabs>
                <w:tab w:val="left" w:pos="541"/>
              </w:tabs>
              <w:snapToGrid w:val="0"/>
              <w:ind w:left="805" w:hanging="224"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踏勘联系人：×××</w:t>
            </w:r>
          </w:p>
          <w:p>
            <w:pPr>
              <w:pStyle w:val="21"/>
              <w:tabs>
                <w:tab w:val="left" w:pos="541"/>
              </w:tabs>
              <w:snapToGrid w:val="0"/>
              <w:ind w:left="805" w:firstLine="0"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电话：0755-8284××××</w:t>
            </w:r>
          </w:p>
          <w:p>
            <w:pPr>
              <w:pStyle w:val="21"/>
              <w:tabs>
                <w:tab w:val="left" w:pos="541"/>
              </w:tabs>
              <w:snapToGrid w:val="0"/>
              <w:ind w:left="805" w:firstLine="0" w:firstLineChars="0"/>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集合地点：××××××××××××××</w:t>
            </w:r>
          </w:p>
          <w:p>
            <w:pPr>
              <w:pStyle w:val="21"/>
              <w:tabs>
                <w:tab w:val="left" w:pos="541"/>
              </w:tabs>
              <w:snapToGrid w:val="0"/>
              <w:ind w:left="0" w:leftChars="0" w:firstLine="0" w:firstLineChars="0"/>
              <w:rPr>
                <w:rFonts w:hint="eastAsia" w:ascii="宋体" w:hAnsi="宋体" w:eastAsia="宋体" w:cstheme="minorBidi"/>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1"/>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1"/>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1"/>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1"/>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1"/>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1"/>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Segoe UI Symbol" w:hAnsi="Segoe UI Symbol" w:cs="Segoe UI Symbol"/>
                <w:color w:val="auto"/>
                <w:kern w:val="0"/>
                <w:szCs w:val="21"/>
                <w:highlight w:val="none"/>
                <w:lang w:eastAsia="zh-CN"/>
              </w:rPr>
              <w:t>☑</w:t>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91"/>
      <w:bookmarkEnd w:id="6"/>
      <w:bookmarkStart w:id="7" w:name="_Toc82684588"/>
      <w:bookmarkEnd w:id="7"/>
      <w:bookmarkStart w:id="8" w:name="_Toc82591925"/>
      <w:bookmarkEnd w:id="8"/>
      <w:bookmarkStart w:id="9" w:name="_Toc82684705"/>
      <w:bookmarkEnd w:id="9"/>
      <w:bookmarkStart w:id="10" w:name="_Toc82685540"/>
      <w:bookmarkEnd w:id="10"/>
      <w:bookmarkStart w:id="11" w:name="_Toc82591927"/>
      <w:bookmarkEnd w:id="11"/>
      <w:bookmarkStart w:id="12" w:name="_Toc82684589"/>
      <w:bookmarkEnd w:id="12"/>
      <w:bookmarkStart w:id="13" w:name="_Toc82684704"/>
      <w:bookmarkEnd w:id="13"/>
      <w:bookmarkStart w:id="14" w:name="_Toc82685543"/>
      <w:bookmarkEnd w:id="14"/>
      <w:bookmarkStart w:id="15" w:name="_Toc82685541"/>
      <w:bookmarkEnd w:id="15"/>
      <w:bookmarkStart w:id="16" w:name="_Toc82684590"/>
      <w:bookmarkEnd w:id="16"/>
      <w:bookmarkStart w:id="17" w:name="_Toc82685542"/>
      <w:bookmarkEnd w:id="17"/>
      <w:bookmarkStart w:id="18" w:name="_Toc82591926"/>
      <w:bookmarkEnd w:id="18"/>
      <w:bookmarkStart w:id="19" w:name="_Toc82684706"/>
      <w:bookmarkEnd w:id="19"/>
      <w:bookmarkStart w:id="20" w:name="_Toc82684703"/>
      <w:bookmarkEnd w:id="20"/>
      <w:bookmarkStart w:id="21" w:name="_Toc82591928"/>
      <w:bookmarkEnd w:id="21"/>
      <w:bookmarkStart w:id="22" w:name="_Toc10602"/>
      <w:r>
        <w:rPr>
          <w:rFonts w:hint="eastAsia" w:ascii="宋体" w:hAnsi="宋体"/>
          <w:b/>
          <w:color w:val="auto"/>
          <w:szCs w:val="21"/>
          <w:highlight w:val="none"/>
        </w:rPr>
        <w:t>特别说明</w:t>
      </w:r>
      <w:bookmarkEnd w:id="22"/>
    </w:p>
    <w:p>
      <w:pPr>
        <w:pStyle w:val="21"/>
        <w:numPr>
          <w:ilvl w:val="0"/>
          <w:numId w:val="9"/>
        </w:numPr>
        <w:spacing w:line="360" w:lineRule="auto"/>
        <w:ind w:left="0" w:firstLine="420" w:firstLineChars="0"/>
        <w:rPr>
          <w:rFonts w:ascii="宋体" w:hAnsi="宋体" w:eastAsia="宋体" w:cs="宋体"/>
          <w:color w:val="auto"/>
          <w:szCs w:val="21"/>
          <w:highlight w:val="none"/>
        </w:rPr>
      </w:pPr>
      <w:bookmarkStart w:id="23" w:name="_Toc517278751"/>
      <w:bookmarkStart w:id="24" w:name="_Toc45028463"/>
      <w:bookmarkStart w:id="25" w:name="_Toc478387747"/>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1"/>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本项目涉及的所有往来资料文件均需通过招标人报名回函上指定的电子邮箱发送和接收，否则可能导致文件不被接受的不利后果。</w:t>
      </w:r>
    </w:p>
    <w:p>
      <w:pPr>
        <w:pStyle w:val="21"/>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1"/>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1"/>
        <w:numPr>
          <w:ilvl w:val="0"/>
          <w:numId w:val="9"/>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1"/>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685545"/>
      <w:bookmarkEnd w:id="26"/>
      <w:bookmarkStart w:id="27" w:name="_Toc82591986"/>
      <w:bookmarkEnd w:id="27"/>
      <w:bookmarkStart w:id="28" w:name="_Toc82591989"/>
      <w:bookmarkEnd w:id="28"/>
      <w:bookmarkStart w:id="29" w:name="_Toc82591988"/>
      <w:bookmarkEnd w:id="29"/>
      <w:bookmarkStart w:id="30" w:name="_Toc82591985"/>
      <w:bookmarkEnd w:id="30"/>
      <w:bookmarkStart w:id="31" w:name="_Toc82591930"/>
      <w:bookmarkEnd w:id="31"/>
      <w:bookmarkStart w:id="32" w:name="_Toc82684593"/>
      <w:bookmarkEnd w:id="32"/>
      <w:bookmarkStart w:id="33" w:name="_Toc82591987"/>
      <w:bookmarkEnd w:id="33"/>
      <w:bookmarkStart w:id="34" w:name="_Toc82684708"/>
      <w:bookmarkEnd w:id="34"/>
      <w:bookmarkStart w:id="35" w:name="_Toc6357"/>
      <w:r>
        <w:rPr>
          <w:rFonts w:hint="eastAsia" w:ascii="宋体" w:hAnsi="宋体"/>
          <w:b/>
          <w:color w:val="auto"/>
          <w:szCs w:val="21"/>
          <w:highlight w:val="none"/>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color w:val="auto"/>
                <w:kern w:val="0"/>
                <w:szCs w:val="21"/>
                <w:highlight w:val="none"/>
              </w:rPr>
            </w:pPr>
            <w:r>
              <w:rPr>
                <w:rFonts w:hint="eastAsia" w:ascii="宋体" w:hAnsi="宋体" w:cs="Courier New"/>
                <w:color w:val="auto"/>
                <w:kern w:val="0"/>
                <w:szCs w:val="21"/>
                <w:highlight w:val="none"/>
              </w:rPr>
              <w:t>投标文件包含以下组成部分</w:t>
            </w:r>
            <w:r>
              <w:rPr>
                <w:rFonts w:hint="eastAsia" w:ascii="宋体" w:hAnsi="宋体" w:cs="Courier New"/>
                <w:b/>
                <w:color w:val="auto"/>
                <w:kern w:val="0"/>
                <w:szCs w:val="21"/>
                <w:highlight w:val="none"/>
              </w:rPr>
              <w:t>：</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资格审查文件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编制内容：</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国家企业信用信息公示系统（www.gsxt.gov.cn）公示的企业信息打印件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法定代表人授权委托书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编制内容：</w:t>
            </w:r>
          </w:p>
          <w:p>
            <w:pPr>
              <w:autoSpaceDE w:val="0"/>
              <w:autoSpaceDN w:val="0"/>
              <w:adjustRightInd w:val="0"/>
              <w:snapToGrid w:val="0"/>
              <w:jc w:val="left"/>
              <w:rPr>
                <w:rFonts w:hint="eastAsia"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投标函</w:t>
            </w:r>
          </w:p>
          <w:p>
            <w:pPr>
              <w:autoSpaceDE w:val="0"/>
              <w:autoSpaceDN w:val="0"/>
              <w:adjustRightInd w:val="0"/>
              <w:snapToGrid w:val="0"/>
              <w:jc w:val="left"/>
              <w:rPr>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编制内容：</w:t>
            </w:r>
          </w:p>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编制内容：</w:t>
            </w:r>
          </w:p>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投标报价一览表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Segoe UI Symbol" w:hAnsi="Segoe UI Symbol" w:cs="Segoe UI Symbol"/>
                <w:color w:val="auto"/>
                <w:kern w:val="0"/>
                <w:szCs w:val="21"/>
                <w:highlight w:val="none"/>
                <w:lang w:eastAsia="zh-CN"/>
              </w:rPr>
              <w:t>□</w:t>
            </w:r>
            <w:r>
              <w:rPr>
                <w:rFonts w:hint="eastAsia" w:ascii="宋体" w:hAnsi="宋体" w:cs="Courier New"/>
                <w:color w:val="auto"/>
                <w:kern w:val="0"/>
                <w:szCs w:val="21"/>
                <w:highlight w:val="none"/>
              </w:rPr>
              <w:t>投标分项报价表</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numPr>
          <w:ilvl w:val="255"/>
          <w:numId w:val="0"/>
        </w:numPr>
        <w:spacing w:line="560" w:lineRule="exact"/>
        <w:outlineLvl w:val="1"/>
        <w:rPr>
          <w:rFonts w:ascii="宋体" w:hAnsi="宋体"/>
          <w:b/>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36" w:name="_Toc14449"/>
      <w:r>
        <w:rPr>
          <w:rFonts w:hint="eastAsia" w:ascii="宋体" w:hAnsi="宋体"/>
          <w:b/>
          <w:color w:val="auto"/>
          <w:szCs w:val="21"/>
          <w:highlight w:val="none"/>
        </w:rPr>
        <w:t>项目要求及数量</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numPr>
                <w:ilvl w:val="0"/>
                <w:numId w:val="0"/>
              </w:numPr>
              <w:ind w:lef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425" w:hanging="425"/>
              <w:rPr>
                <w:rFonts w:ascii="宋体" w:hAnsi="宋体" w:cs="宋体"/>
                <w:color w:val="auto"/>
                <w:szCs w:val="21"/>
                <w:highlight w:val="none"/>
              </w:rPr>
            </w:pPr>
            <w:r>
              <w:rPr>
                <w:rFonts w:hint="eastAsia" w:ascii="宋体" w:hAnsi="宋体" w:cs="宋体"/>
                <w:color w:val="auto"/>
                <w:szCs w:val="21"/>
                <w:highlight w:val="none"/>
              </w:rPr>
              <w:t>投标人必须为中华人民共和国境内注册且合法运作的企业</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具有独立法人资格或具有独立承担民事责任能力的其它组织。（</w:t>
            </w:r>
            <w:r>
              <w:rPr>
                <w:rFonts w:hint="eastAsia" w:ascii="宋体" w:hAnsi="宋体" w:cs="宋体"/>
                <w:bCs/>
                <w:color w:val="auto"/>
                <w:szCs w:val="21"/>
                <w:highlight w:val="none"/>
              </w:rPr>
              <w:t>提供企业营业执照或事业单位法人证等法人证明</w:t>
            </w:r>
            <w:r>
              <w:rPr>
                <w:rFonts w:hint="eastAsia" w:ascii="宋体" w:hAnsi="宋体" w:cs="宋体"/>
                <w:color w:val="auto"/>
                <w:szCs w:val="21"/>
                <w:highlight w:val="none"/>
              </w:rPr>
              <w:t>并加盖投标人公章）</w:t>
            </w:r>
          </w:p>
          <w:p>
            <w:pPr>
              <w:numPr>
                <w:ilvl w:val="0"/>
                <w:numId w:val="10"/>
              </w:numPr>
              <w:tabs>
                <w:tab w:val="left" w:pos="531"/>
              </w:tabs>
              <w:snapToGrid w:val="0"/>
              <w:ind w:left="425" w:hanging="425"/>
              <w:rPr>
                <w:rFonts w:ascii="宋体" w:hAnsi="宋体" w:cs="宋体"/>
                <w:color w:val="auto"/>
                <w:szCs w:val="21"/>
                <w:highlight w:val="none"/>
              </w:rPr>
            </w:pPr>
            <w:r>
              <w:rPr>
                <w:rFonts w:hint="eastAsia" w:ascii="宋体" w:hAnsi="宋体" w:cs="宋体"/>
                <w:color w:val="auto"/>
                <w:szCs w:val="21"/>
                <w:highlight w:val="none"/>
              </w:rPr>
              <w:t>投标人无尚在处罚期内的经营异常信息、无严重违法失信记录。（须提供国家企业信用信息公示系统</w:t>
            </w:r>
            <w:r>
              <w:rPr>
                <w:rFonts w:ascii="宋体" w:hAnsi="宋体" w:cs="宋体"/>
                <w:color w:val="auto"/>
                <w:szCs w:val="21"/>
                <w:highlight w:val="none"/>
              </w:rPr>
              <w:t>www.gsxt.gov.cn公示的企业</w:t>
            </w:r>
            <w:r>
              <w:rPr>
                <w:rFonts w:hint="eastAsia" w:ascii="宋体" w:hAnsi="宋体" w:cs="宋体"/>
                <w:color w:val="auto"/>
                <w:szCs w:val="21"/>
                <w:highlight w:val="none"/>
              </w:rPr>
              <w:t>基础信息及经营异常</w:t>
            </w:r>
            <w:r>
              <w:rPr>
                <w:rFonts w:ascii="宋体" w:hAnsi="宋体" w:cs="宋体"/>
                <w:color w:val="auto"/>
                <w:szCs w:val="21"/>
                <w:highlight w:val="none"/>
              </w:rPr>
              <w:t>信息</w:t>
            </w:r>
            <w:r>
              <w:rPr>
                <w:rFonts w:hint="eastAsia" w:ascii="宋体" w:hAnsi="宋体" w:cs="宋体"/>
                <w:color w:val="auto"/>
                <w:szCs w:val="21"/>
                <w:highlight w:val="none"/>
              </w:rPr>
              <w:t>、无严重违法失信记录查询结果页面</w:t>
            </w:r>
            <w:r>
              <w:rPr>
                <w:rFonts w:ascii="宋体" w:hAnsi="宋体" w:cs="宋体"/>
                <w:color w:val="auto"/>
                <w:szCs w:val="21"/>
                <w:highlight w:val="none"/>
              </w:rPr>
              <w:t>打印件并加盖</w:t>
            </w:r>
            <w:r>
              <w:rPr>
                <w:rFonts w:hint="eastAsia" w:ascii="宋体" w:hAnsi="宋体" w:cs="宋体"/>
                <w:color w:val="auto"/>
                <w:szCs w:val="21"/>
                <w:highlight w:val="none"/>
              </w:rPr>
              <w:t>投标人公章）。</w:t>
            </w:r>
          </w:p>
          <w:p>
            <w:pPr>
              <w:numPr>
                <w:ilvl w:val="0"/>
                <w:numId w:val="0"/>
              </w:numPr>
              <w:tabs>
                <w:tab w:val="left" w:pos="531"/>
              </w:tabs>
              <w:snapToGrid w:val="0"/>
              <w:ind w:left="420" w:leftChars="0" w:hanging="420" w:hangingChars="200"/>
              <w:rPr>
                <w:rFonts w:hint="eastAsia" w:ascii="宋体" w:hAnsi="宋体" w:eastAsia="宋体" w:cs="宋体"/>
                <w:color w:val="auto"/>
                <w:highlight w:val="none"/>
              </w:rPr>
            </w:pPr>
            <w:bookmarkStart w:id="37" w:name="OLE_LINK4"/>
            <w:bookmarkStart w:id="38" w:name="OLE_LINK3"/>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numPr>
                <w:ilvl w:val="0"/>
                <w:numId w:val="0"/>
              </w:numPr>
              <w:ind w:firstLine="210" w:firstLineChars="1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投标人须提供近两年（2020年4月1日至招标公告发布之日，以合同签订时间为准）在专业展览、会议、场馆承接</w:t>
            </w:r>
            <w:r>
              <w:rPr>
                <w:rFonts w:hint="eastAsia" w:ascii="宋体" w:hAnsi="宋体" w:cs="宋体"/>
                <w:color w:val="auto"/>
                <w:kern w:val="0"/>
                <w:szCs w:val="21"/>
                <w:highlight w:val="none"/>
              </w:rPr>
              <w:t>展会、会议宣传项目</w:t>
            </w:r>
            <w:r>
              <w:rPr>
                <w:rFonts w:hint="eastAsia" w:ascii="宋体" w:hAnsi="宋体" w:cs="宋体"/>
                <w:color w:val="auto"/>
                <w:szCs w:val="21"/>
                <w:highlight w:val="none"/>
              </w:rPr>
              <w:t>服务的合作项目案例。（提供合同关键页复印件加盖公章,</w:t>
            </w:r>
            <w:r>
              <w:rPr>
                <w:rFonts w:hint="eastAsia"/>
                <w:color w:val="auto"/>
                <w:highlight w:val="none"/>
              </w:rPr>
              <w:t xml:space="preserve"> </w:t>
            </w:r>
            <w:r>
              <w:rPr>
                <w:rFonts w:hint="eastAsia" w:ascii="宋体" w:hAnsi="宋体" w:cs="宋体"/>
                <w:color w:val="auto"/>
                <w:szCs w:val="21"/>
                <w:highlight w:val="none"/>
              </w:rPr>
              <w:t>合同关键页包含但不限于项目名称、业主方名称、合同主要内容、签订时间、履约地点、甲乙双方盖章等信息）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425" w:hanging="425"/>
              <w:rPr>
                <w:rFonts w:ascii="宋体" w:hAnsi="宋体" w:cs="宋体"/>
                <w:color w:val="auto"/>
                <w:szCs w:val="21"/>
                <w:highlight w:val="none"/>
              </w:rPr>
            </w:pPr>
            <w:r>
              <w:rPr>
                <w:rFonts w:hint="eastAsia" w:ascii="宋体" w:hAnsi="宋体" w:cs="宋体"/>
                <w:color w:val="auto"/>
                <w:szCs w:val="21"/>
                <w:highlight w:val="none"/>
              </w:rPr>
              <w:t>本项目报价以人民币为结算币种、含增值税，报价须包含完成本项目服务范围内所有服务内容所需的人工费、交通、住宿、餐费、差旅费及其它一切相关费用。</w:t>
            </w:r>
          </w:p>
          <w:p>
            <w:pPr>
              <w:pStyle w:val="2"/>
              <w:numPr>
                <w:ilvl w:val="0"/>
                <w:numId w:val="11"/>
              </w:numPr>
              <w:ind w:left="425" w:hanging="425"/>
              <w:rPr>
                <w:rFonts w:ascii="宋体" w:eastAsia="宋体"/>
                <w:color w:val="auto"/>
                <w:highlight w:val="none"/>
              </w:rPr>
            </w:pPr>
            <w:r>
              <w:rPr>
                <w:rFonts w:hint="eastAsia" w:ascii="宋体" w:eastAsia="宋体"/>
                <w:color w:val="auto"/>
                <w:highlight w:val="none"/>
              </w:rPr>
              <w:t>投标人须提供本项目报价一览表（含详细分项报价表）。</w:t>
            </w:r>
          </w:p>
          <w:p>
            <w:pPr>
              <w:numPr>
                <w:ilvl w:val="0"/>
                <w:numId w:val="0"/>
              </w:numPr>
              <w:tabs>
                <w:tab w:val="left" w:pos="531"/>
              </w:tabs>
              <w:snapToGrid w:val="0"/>
              <w:ind w:left="-1" w:leftChars="-38" w:hanging="79" w:hangingChars="38"/>
              <w:jc w:val="both"/>
              <w:rPr>
                <w:rFonts w:hint="eastAsia"/>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default"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本项目招标控制金额为人民币12.5</w:t>
            </w:r>
            <w:r>
              <w:rPr>
                <w:rFonts w:ascii="宋体" w:hAnsi="宋体" w:cs="宋体"/>
                <w:color w:val="auto"/>
                <w:szCs w:val="21"/>
                <w:highlight w:val="none"/>
              </w:rPr>
              <w:t>万元（含</w:t>
            </w:r>
            <w:r>
              <w:rPr>
                <w:rFonts w:hint="eastAsia" w:ascii="宋体" w:hAnsi="宋体" w:cs="宋体"/>
                <w:color w:val="auto"/>
                <w:szCs w:val="21"/>
                <w:highlight w:val="none"/>
              </w:rPr>
              <w:t>增值</w:t>
            </w:r>
            <w:r>
              <w:rPr>
                <w:rFonts w:ascii="宋体" w:hAnsi="宋体" w:cs="宋体"/>
                <w:color w:val="auto"/>
                <w:szCs w:val="21"/>
                <w:highlight w:val="none"/>
              </w:rPr>
              <w:t>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0" w:leftChars="0" w:firstLine="0" w:firstLineChars="0"/>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 w:val="24"/>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cs="宋体"/>
                <w:color w:val="auto"/>
                <w:szCs w:val="21"/>
                <w:highlight w:val="none"/>
                <w:u w:val="none"/>
                <w:lang w:val="en-US" w:eastAsia="zh-CN"/>
              </w:rPr>
              <w:t>中标方提供</w:t>
            </w:r>
            <w:r>
              <w:rPr>
                <w:rFonts w:hint="eastAsia" w:ascii="宋体" w:hAnsi="宋体" w:cs="宋体"/>
                <w:color w:val="auto"/>
                <w:szCs w:val="21"/>
                <w:highlight w:val="none"/>
                <w:u w:val="none"/>
              </w:rPr>
              <w:t>《深圳会展中心第二十四届高交会</w:t>
            </w:r>
            <w:r>
              <w:rPr>
                <w:rFonts w:hint="eastAsia" w:ascii="宋体" w:hAnsi="宋体" w:cs="宋体"/>
                <w:color w:val="auto"/>
                <w:szCs w:val="21"/>
                <w:highlight w:val="none"/>
                <w:u w:val="none"/>
                <w:lang w:val="en-US" w:eastAsia="zh-CN"/>
              </w:rPr>
              <w:t>建筑科技创新展</w:t>
            </w:r>
            <w:r>
              <w:rPr>
                <w:rFonts w:hint="eastAsia" w:ascii="宋体" w:hAnsi="宋体" w:cs="宋体"/>
                <w:color w:val="auto"/>
                <w:szCs w:val="21"/>
                <w:highlight w:val="none"/>
                <w:u w:val="none"/>
              </w:rPr>
              <w:t>行业垂直媒体投放服务计划及报价表》执行相关软文撰写工作，执行过程中，提供月报，数据/截屏/软文地址链接清单等的成果汇报，最终形成结案报告</w:t>
            </w:r>
            <w:r>
              <w:rPr>
                <w:rFonts w:hint="eastAsia" w:ascii="宋体" w:hAnsi="宋体" w:cs="宋体"/>
                <w:color w:val="auto"/>
                <w:szCs w:val="21"/>
                <w:highlight w:val="none"/>
                <w:u w:val="none"/>
                <w:lang w:eastAsia="zh-CN"/>
              </w:rPr>
              <w:t>：</w:t>
            </w:r>
            <w:r>
              <w:rPr>
                <w:rFonts w:hint="eastAsia" w:ascii="宋体" w:hAnsi="宋体" w:eastAsia="宋体" w:cs="宋体"/>
                <w:color w:val="auto"/>
                <w:sz w:val="21"/>
                <w:szCs w:val="21"/>
                <w:highlight w:val="none"/>
                <w:u w:val="none"/>
              </w:rPr>
              <w:br w:type="textWrapping"/>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1</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网站类媒体提供的广告投放证明及广告投放当日截屏（至少须提供投放开始日、中间日、结束日三天截屏）；</w:t>
            </w:r>
          </w:p>
          <w:p>
            <w:pPr>
              <w:numPr>
                <w:ilvl w:val="0"/>
                <w:numId w:val="0"/>
              </w:numPr>
              <w:tabs>
                <w:tab w:val="left" w:pos="531"/>
              </w:tabs>
              <w:snapToGrid w:val="0"/>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提供软文撰稿投放媒体链接地址清单。若投放媒体链接地址异常，须提供投放媒体软文网页截屏；</w:t>
            </w:r>
            <w:r>
              <w:rPr>
                <w:rFonts w:hint="eastAsia" w:ascii="宋体" w:hAnsi="宋体" w:eastAsia="宋体" w:cs="宋体"/>
                <w:color w:val="auto"/>
                <w:sz w:val="21"/>
                <w:szCs w:val="21"/>
                <w:highlight w:val="none"/>
                <w:u w:val="none"/>
              </w:rPr>
              <w:br w:type="textWrapping"/>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3</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乙方须注重软文在专业网络媒体的发布效果，保证每篇软文应不少于</w:t>
            </w:r>
            <w:r>
              <w:rPr>
                <w:rFonts w:hint="eastAsia" w:ascii="宋体" w:hAnsi="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家媒体的软文链接能被百度或360搜索引擎收录，以截屏为准；</w:t>
            </w:r>
          </w:p>
          <w:p>
            <w:pPr>
              <w:numPr>
                <w:ilvl w:val="0"/>
                <w:numId w:val="0"/>
              </w:numPr>
              <w:tabs>
                <w:tab w:val="left" w:pos="531"/>
              </w:tabs>
              <w:snapToGrid w:val="0"/>
              <w:spacing w:line="240" w:lineRule="auto"/>
              <w:ind w:firstLine="0" w:firstLineChars="0"/>
              <w:rPr>
                <w:rFonts w:hint="eastAsia" w:ascii="宋体" w:hAnsi="宋体" w:eastAsia="宋体" w:cs="宋体"/>
                <w:color w:val="auto"/>
                <w:sz w:val="21"/>
                <w:szCs w:val="21"/>
                <w:highlight w:val="none"/>
                <w:u w:val="none"/>
              </w:rPr>
            </w:pP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 xml:space="preserve"> 乙方提供的行业社群推广，须向不少于50个相关行业社群分别至少推送一次招展或邀请观众的信息或资料（社群包括但不限于微信群、QQ群等，每个社群组员不得少于200人），以截屏为准；</w:t>
            </w:r>
          </w:p>
          <w:p>
            <w:pPr>
              <w:numPr>
                <w:ilvl w:val="0"/>
                <w:numId w:val="0"/>
              </w:numPr>
              <w:tabs>
                <w:tab w:val="left" w:pos="531"/>
              </w:tabs>
              <w:snapToGrid w:val="0"/>
              <w:spacing w:line="240" w:lineRule="auto"/>
              <w:ind w:firstLine="0" w:firstLineChars="0"/>
              <w:rPr>
                <w:rFonts w:hint="eastAsia" w:ascii="宋体" w:hAnsi="宋体" w:cs="宋体"/>
                <w:color w:val="auto"/>
                <w:szCs w:val="21"/>
                <w:highlight w:val="none"/>
              </w:rPr>
            </w:pPr>
            <w:r>
              <w:rPr>
                <w:rFonts w:hint="eastAsia" w:ascii="宋体" w:hAnsi="宋体" w:eastAsia="宋体" w:cs="宋体"/>
                <w:color w:val="auto"/>
                <w:sz w:val="21"/>
                <w:szCs w:val="21"/>
                <w:highlight w:val="none"/>
                <w:u w:val="none"/>
                <w:lang w:val="en-US" w:eastAsia="zh-CN"/>
              </w:rPr>
              <w:t>（5）提供增值服务、</w:t>
            </w:r>
            <w:r>
              <w:rPr>
                <w:rFonts w:hint="eastAsia" w:ascii="宋体" w:hAnsi="宋体" w:eastAsia="宋体" w:cs="宋体"/>
                <w:color w:val="auto"/>
                <w:sz w:val="21"/>
                <w:szCs w:val="21"/>
                <w:highlight w:val="none"/>
                <w:u w:val="none"/>
              </w:rPr>
              <w:t>专业网络媒体上发布展会信息</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专业网络媒体中的展会频道（或类似频道）中发布本展招展书</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发布展会信息的媒</w:t>
            </w:r>
            <w:r>
              <w:rPr>
                <w:rFonts w:hint="eastAsia" w:ascii="宋体" w:hAnsi="宋体" w:eastAsia="宋体" w:cs="宋体"/>
                <w:color w:val="auto"/>
                <w:sz w:val="21"/>
                <w:szCs w:val="21"/>
                <w:highlight w:val="none"/>
                <w:u w:val="none"/>
                <w:lang w:val="en-US" w:eastAsia="zh-CN"/>
              </w:rPr>
              <w:t>体清单、发布截图、链接或执行现场照片等证明依据。</w:t>
            </w:r>
            <w:r>
              <w:rPr>
                <w:rFonts w:hint="eastAsia" w:ascii="宋体" w:hAnsi="宋体" w:eastAsia="宋体" w:cs="宋体"/>
                <w:color w:val="auto"/>
                <w:sz w:val="21"/>
                <w:szCs w:val="21"/>
                <w:highlight w:val="none"/>
                <w:u w:val="none"/>
              </w:rPr>
              <w:br w:type="textWrapping"/>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提供关于合作项目合作情况的总结。</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0" w:leftChars="0" w:firstLine="0" w:firstLineChars="0"/>
              <w:rPr>
                <w:rFonts w:hint="default" w:ascii="宋体" w:hAnsi="宋体" w:eastAsia="宋体" w:cs="宋体"/>
                <w:snapToGrid/>
                <w:color w:val="auto"/>
                <w:spacing w:val="0"/>
                <w:kern w:val="2"/>
                <w:sz w:val="21"/>
                <w:szCs w:val="21"/>
                <w:highlight w:val="none"/>
                <w:lang w:val="en-US" w:eastAsia="zh-CN" w:bidi="ar-SA"/>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425" w:hanging="425"/>
              <w:rPr>
                <w:rFonts w:ascii="宋体" w:hAnsi="宋体"/>
                <w:color w:val="auto"/>
                <w:highlight w:val="none"/>
              </w:rPr>
            </w:pPr>
            <w:r>
              <w:rPr>
                <w:rFonts w:hint="eastAsia" w:ascii="宋体" w:hAnsi="宋体" w:cs="宋体"/>
                <w:color w:val="auto"/>
                <w:szCs w:val="21"/>
                <w:highlight w:val="none"/>
              </w:rPr>
              <w:t>本项目分二次支付合同款。本项目签订合同后，招标人支付50%项目合同款；中标单位按合同要求完成本项目所有内容并验收合格，招标人支付合同剩余50%款项。</w:t>
            </w:r>
          </w:p>
          <w:p>
            <w:pPr>
              <w:numPr>
                <w:ilvl w:val="0"/>
                <w:numId w:val="12"/>
              </w:numPr>
              <w:tabs>
                <w:tab w:val="left" w:pos="531"/>
              </w:tabs>
              <w:snapToGrid w:val="0"/>
              <w:ind w:left="425" w:hanging="425"/>
              <w:rPr>
                <w:rFonts w:hint="eastAsia" w:ascii="宋体" w:eastAsia="宋体" w:cs="宋体"/>
                <w:color w:val="auto"/>
                <w:szCs w:val="21"/>
                <w:highlight w:val="none"/>
                <w:lang w:val="en-US" w:eastAsia="zh-CN"/>
              </w:rPr>
            </w:pPr>
            <w:r>
              <w:rPr>
                <w:rFonts w:hint="eastAsia" w:ascii="宋体" w:eastAsia="宋体" w:cs="宋体"/>
                <w:color w:val="auto"/>
                <w:szCs w:val="21"/>
                <w:highlight w:val="none"/>
                <w:lang w:val="en-US" w:eastAsia="zh-CN"/>
              </w:rPr>
              <w:t>招标人支付合同款项前，中标单位需提供全额或相应金额有效增值税发票。</w:t>
            </w:r>
          </w:p>
          <w:p>
            <w:pPr>
              <w:numPr>
                <w:ilvl w:val="0"/>
                <w:numId w:val="0"/>
              </w:numPr>
              <w:tabs>
                <w:tab w:val="left" w:pos="531"/>
              </w:tabs>
              <w:snapToGrid w:val="0"/>
              <w:ind w:leftChars="0"/>
              <w:rPr>
                <w:rFonts w:hint="eastAsia"/>
                <w:color w:val="auto"/>
                <w:highlight w:val="none"/>
              </w:rPr>
            </w:pPr>
            <w:r>
              <w:rPr>
                <w:rFonts w:hint="eastAsia" w:ascii="宋体" w:hAnsi="宋体" w:cs="宋体"/>
                <w:color w:val="auto"/>
                <w:szCs w:val="21"/>
                <w:highlight w:val="none"/>
                <w:lang w:val="en-US" w:eastAsia="zh-CN"/>
              </w:rPr>
              <w:t>(3 )</w:t>
            </w:r>
            <w:r>
              <w:rPr>
                <w:rFonts w:hint="eastAsia" w:ascii="宋体" w:hAnsi="宋体" w:cs="宋体"/>
                <w:color w:val="auto"/>
                <w:szCs w:val="21"/>
                <w:highlight w:val="none"/>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0" w:leftChars="0" w:firstLine="0" w:firstLineChars="0"/>
              <w:rPr>
                <w:rFonts w:hint="default" w:ascii="宋体" w:hAnsi="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1"/>
              <w:numPr>
                <w:ilvl w:val="0"/>
                <w:numId w:val="13"/>
              </w:numPr>
              <w:tabs>
                <w:tab w:val="left" w:pos="531"/>
              </w:tabs>
              <w:snapToGrid w:val="0"/>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1"/>
              <w:numPr>
                <w:ilvl w:val="0"/>
                <w:numId w:val="13"/>
              </w:numPr>
              <w:tabs>
                <w:tab w:val="left" w:pos="531"/>
              </w:tabs>
              <w:snapToGrid w:val="0"/>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如因不可抗力导致本届高交会会期或其它相关事项发生变动的，投标人须无条件配合调整相关服务（如增减服务内容、延期等），同时签订相应的补充协议。</w:t>
            </w:r>
          </w:p>
          <w:p>
            <w:pPr>
              <w:pStyle w:val="21"/>
              <w:numPr>
                <w:ilvl w:val="0"/>
                <w:numId w:val="13"/>
              </w:numPr>
              <w:tabs>
                <w:tab w:val="left" w:pos="531"/>
              </w:tabs>
              <w:snapToGrid w:val="0"/>
              <w:ind w:left="420" w:leftChars="0" w:hanging="42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ind w:left="420" w:leftChars="0" w:hanging="420" w:firstLineChars="0"/>
              <w:rPr>
                <w:rFonts w:hint="eastAsia" w:ascii="宋体" w:hAnsi="宋体" w:eastAsia="宋体" w:cs="宋体"/>
                <w:snapToGrid/>
                <w:color w:val="auto"/>
                <w:spacing w:val="0"/>
                <w:kern w:val="2"/>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pPr>
              <w:pStyle w:val="24"/>
              <w:keepNext w:val="0"/>
              <w:adjustRightInd/>
              <w:spacing w:before="0" w:after="0" w:line="240" w:lineRule="auto"/>
              <w:jc w:val="both"/>
              <w:rPr>
                <w:rFonts w:hint="eastAsia" w:ascii="宋体" w:hAnsi="宋体" w:cs="宋体"/>
                <w:color w:val="auto"/>
                <w:szCs w:val="21"/>
                <w:highlight w:val="none"/>
              </w:rPr>
            </w:pPr>
            <w:r>
              <w:rPr>
                <w:rFonts w:hint="eastAsia" w:ascii="宋体" w:hAnsi="宋体" w:cs="宋体"/>
                <w:snapToGrid/>
                <w:color w:val="auto"/>
                <w:spacing w:val="0"/>
                <w:kern w:val="2"/>
                <w:sz w:val="21"/>
                <w:szCs w:val="21"/>
                <w:highlight w:val="none"/>
              </w:rPr>
              <w:t>项目范围</w:t>
            </w:r>
          </w:p>
        </w:tc>
        <w:tc>
          <w:tcPr>
            <w:tcW w:w="743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highlight w:val="none"/>
              </w:rPr>
            </w:pPr>
            <w:r>
              <w:rPr>
                <w:rFonts w:hint="eastAsia" w:ascii="宋体" w:hAnsi="宋体" w:cs="宋体"/>
                <w:color w:val="auto"/>
                <w:highlight w:val="none"/>
              </w:rPr>
              <w:t>中标单位负责设计硬广</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撰写软文、</w:t>
            </w:r>
            <w:r>
              <w:rPr>
                <w:rFonts w:ascii="宋体" w:hAnsi="宋体" w:eastAsia="宋体" w:cs="宋体"/>
                <w:color w:val="auto"/>
                <w:highlight w:val="none"/>
              </w:rPr>
              <w:t>专业网络媒体上发布展会信息</w:t>
            </w:r>
            <w:r>
              <w:rPr>
                <w:rFonts w:hint="eastAsia" w:ascii="宋体" w:hAnsi="宋体" w:cs="宋体"/>
                <w:color w:val="auto"/>
                <w:highlight w:val="none"/>
                <w:lang w:eastAsia="zh-CN"/>
              </w:rPr>
              <w:t>、</w:t>
            </w:r>
            <w:r>
              <w:rPr>
                <w:rFonts w:ascii="宋体" w:hAnsi="宋体" w:eastAsia="宋体" w:cs="宋体"/>
                <w:color w:val="auto"/>
                <w:highlight w:val="none"/>
              </w:rPr>
              <w:t>专业展会网站发布展会信息</w:t>
            </w:r>
            <w:r>
              <w:rPr>
                <w:rFonts w:hint="eastAsia" w:ascii="宋体" w:hAnsi="宋体" w:cs="宋体"/>
                <w:color w:val="auto"/>
                <w:highlight w:val="none"/>
                <w:lang w:eastAsia="zh-CN"/>
              </w:rPr>
              <w:t>、</w:t>
            </w:r>
            <w:r>
              <w:rPr>
                <w:rFonts w:ascii="宋体" w:eastAsia="宋体"/>
                <w:color w:val="auto"/>
                <w:highlight w:val="none"/>
              </w:rPr>
              <w:t>社群推广</w:t>
            </w:r>
            <w:r>
              <w:rPr>
                <w:rFonts w:hint="eastAsia" w:ascii="宋体"/>
                <w:color w:val="auto"/>
                <w:highlight w:val="none"/>
                <w:lang w:val="en-US" w:eastAsia="zh-CN"/>
              </w:rPr>
              <w:t>等宣传服务的执行。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color w:val="auto"/>
                <w:szCs w:val="21"/>
                <w:highlight w:val="none"/>
              </w:rPr>
            </w:pPr>
            <w:r>
              <w:rPr>
                <w:rFonts w:ascii="宋体" w:hAnsi="宋体" w:cs="宋体"/>
                <w:snapToGrid/>
                <w:color w:val="auto"/>
                <w:spacing w:val="0"/>
                <w:kern w:val="2"/>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ind w:left="420" w:leftChars="0" w:hanging="420" w:firstLineChars="0"/>
              <w:rPr>
                <w:rFonts w:hint="eastAsia" w:ascii="宋体" w:hAnsi="宋体" w:eastAsia="宋体" w:cs="宋体"/>
                <w:snapToGrid/>
                <w:color w:val="auto"/>
                <w:spacing w:val="0"/>
                <w:kern w:val="2"/>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pPr>
              <w:bidi w:val="0"/>
              <w:rPr>
                <w:rFonts w:ascii="宋体" w:hAnsi="宋体" w:cs="宋体"/>
                <w:color w:val="auto"/>
                <w:szCs w:val="21"/>
                <w:highlight w:val="none"/>
              </w:rPr>
            </w:pPr>
            <w:r>
              <w:rPr>
                <w:rFonts w:hint="eastAsia"/>
                <w:color w:val="auto"/>
                <w:highlight w:val="none"/>
              </w:rPr>
              <w:t>项目要求</w:t>
            </w:r>
          </w:p>
        </w:tc>
        <w:tc>
          <w:tcPr>
            <w:tcW w:w="7438" w:type="dxa"/>
            <w:tcBorders>
              <w:top w:val="single" w:color="auto" w:sz="4" w:space="0"/>
              <w:left w:val="single" w:color="auto" w:sz="4" w:space="0"/>
              <w:bottom w:val="single" w:color="auto" w:sz="4" w:space="0"/>
              <w:right w:val="single" w:color="auto" w:sz="4" w:space="0"/>
            </w:tcBorders>
            <w:vAlign w:val="center"/>
          </w:tcPr>
          <w:p>
            <w:pPr>
              <w:bidi w:val="0"/>
              <w:rPr>
                <w:color w:val="auto"/>
                <w:highlight w:val="none"/>
              </w:rPr>
            </w:pPr>
            <w:r>
              <w:rPr>
                <w:color w:val="auto"/>
                <w:highlight w:val="none"/>
              </w:rPr>
              <w:t>宣传服务方案要突出建筑科技行业的专业性，深入装配式技术、近零能耗建筑、智慧建造（物联网、云计算、大数据、移动互联、BIM、5G等信息化技术在建筑设计、施工中的应用）、绿色施工、绿建规划设计、绿色建材、绿色运营、绿色物业、建筑智能化与智能家居、海绵城市、智慧住建（VR看房、智能租赁平台、建筑能耗监测等）、建筑废弃物利用等细分领域，通过相关媒体或更多推广形式，面向相关企业、机构和专业观众</w:t>
            </w:r>
            <w:r>
              <w:rPr>
                <w:rFonts w:hint="eastAsia"/>
                <w:color w:val="auto"/>
                <w:highlight w:val="none"/>
              </w:rPr>
              <w:t>等</w:t>
            </w:r>
            <w:r>
              <w:rPr>
                <w:color w:val="auto"/>
                <w:highlight w:val="none"/>
              </w:rPr>
              <w:t>开展宣传。</w:t>
            </w:r>
          </w:p>
          <w:p>
            <w:pPr>
              <w:bidi w:val="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投放要求：</w:t>
            </w:r>
            <w:r>
              <w:rPr>
                <w:color w:val="auto"/>
                <w:highlight w:val="none"/>
              </w:rPr>
              <w:t>撰写软文、设计广告、进行业内媒体投放，覆盖建筑科技行业专业网络媒体、新媒体总数详见下要求，形式须包括网络广告、软文、展会信息发布、行业社群推广等。其中：</w:t>
            </w:r>
          </w:p>
          <w:p>
            <w:pPr>
              <w:bidi w:val="0"/>
              <w:ind w:firstLine="420" w:firstLineChars="200"/>
              <w:rPr>
                <w:rFonts w:hint="eastAsia" w:eastAsia="宋体"/>
                <w:color w:val="auto"/>
                <w:highlight w:val="none"/>
                <w:lang w:eastAsia="zh-CN"/>
              </w:rPr>
            </w:pPr>
            <w:r>
              <w:rPr>
                <w:rFonts w:hint="eastAsia"/>
                <w:color w:val="auto"/>
                <w:highlight w:val="none"/>
                <w:lang w:val="en-US" w:eastAsia="zh-CN"/>
              </w:rPr>
              <w:t>1）</w:t>
            </w:r>
            <w:r>
              <w:rPr>
                <w:color w:val="auto"/>
                <w:highlight w:val="none"/>
              </w:rPr>
              <w:t>网络广告：在专业媒体网站和新媒体中选择至少2家媒体投放，时长3个月；</w:t>
            </w:r>
          </w:p>
          <w:p>
            <w:pPr>
              <w:bidi w:val="0"/>
              <w:ind w:firstLine="420" w:firstLineChars="200"/>
              <w:rPr>
                <w:color w:val="auto"/>
                <w:highlight w:val="none"/>
              </w:rPr>
            </w:pPr>
            <w:r>
              <w:rPr>
                <w:rFonts w:hint="eastAsia"/>
                <w:color w:val="auto"/>
                <w:highlight w:val="none"/>
                <w:lang w:val="en-US" w:eastAsia="zh-CN"/>
              </w:rPr>
              <w:t>2）</w:t>
            </w:r>
            <w:r>
              <w:rPr>
                <w:color w:val="auto"/>
                <w:highlight w:val="none"/>
              </w:rPr>
              <w:t>专业网络媒体软文：在建筑科技行业专业网络媒体投放，并鼓励引入行业知名媒体以获得更好的宣传效果，比如可以选“绿建之窗”等或同类知名行业媒体。撰写具有一定专业性的软文不少于12篇，每篇软文至少在18家专业网络媒体上发布（其中不少于9家媒体的软文链接能被百度或360搜索引擎收录），累计至少共投放216篇次；</w:t>
            </w:r>
          </w:p>
          <w:p>
            <w:pPr>
              <w:bidi w:val="0"/>
              <w:ind w:firstLine="420" w:firstLineChars="200"/>
              <w:rPr>
                <w:color w:val="auto"/>
                <w:highlight w:val="none"/>
              </w:rPr>
            </w:pPr>
            <w:r>
              <w:rPr>
                <w:rFonts w:hint="eastAsia"/>
                <w:color w:val="auto"/>
                <w:highlight w:val="none"/>
                <w:lang w:val="en-US" w:eastAsia="zh-CN"/>
              </w:rPr>
              <w:t>3）</w:t>
            </w:r>
            <w:r>
              <w:rPr>
                <w:color w:val="auto"/>
                <w:highlight w:val="none"/>
              </w:rPr>
              <w:t>新媒体软文：在建筑科技行业新媒体投放，并鼓励引入行业知名媒体以获得更好的宣传效果，比如可以选“预制建筑网微信公众号”等或同类知名行业媒体；投放软文不少于12篇，每篇至少投放18家行业APP、公众号等新媒体，累计至少共投放216篇次；</w:t>
            </w:r>
          </w:p>
          <w:p>
            <w:pPr>
              <w:bidi w:val="0"/>
              <w:ind w:firstLine="420" w:firstLineChars="200"/>
              <w:rPr>
                <w:color w:val="auto"/>
                <w:highlight w:val="none"/>
              </w:rPr>
            </w:pPr>
            <w:r>
              <w:rPr>
                <w:rFonts w:hint="eastAsia"/>
                <w:color w:val="auto"/>
                <w:highlight w:val="none"/>
                <w:lang w:val="en-US" w:eastAsia="zh-CN"/>
              </w:rPr>
              <w:t>4）</w:t>
            </w:r>
            <w:r>
              <w:rPr>
                <w:color w:val="auto"/>
                <w:highlight w:val="none"/>
              </w:rPr>
              <w:t>在上述</w:t>
            </w:r>
            <w:r>
              <w:rPr>
                <w:rFonts w:hint="eastAsia"/>
                <w:color w:val="auto"/>
                <w:highlight w:val="none"/>
                <w:lang w:val="en-US" w:eastAsia="zh-CN"/>
              </w:rPr>
              <w:t>2</w:t>
            </w:r>
            <w:r>
              <w:rPr>
                <w:color w:val="auto"/>
                <w:highlight w:val="none"/>
              </w:rPr>
              <w:t>）中的专业网络媒体上发布展会信息：在上述</w:t>
            </w:r>
            <w:r>
              <w:rPr>
                <w:rFonts w:hint="eastAsia"/>
                <w:color w:val="auto"/>
                <w:highlight w:val="none"/>
                <w:lang w:val="en-US" w:eastAsia="zh-CN"/>
              </w:rPr>
              <w:t>.2</w:t>
            </w:r>
            <w:r>
              <w:rPr>
                <w:color w:val="auto"/>
                <w:highlight w:val="none"/>
              </w:rPr>
              <w:t>）专业网络媒体中的展会频道（或类似频道）中发布本展招展书，发布展会信息的媒体不少于8家。</w:t>
            </w:r>
          </w:p>
          <w:p>
            <w:pPr>
              <w:bidi w:val="0"/>
              <w:ind w:firstLine="420" w:firstLineChars="200"/>
              <w:rPr>
                <w:color w:val="auto"/>
                <w:highlight w:val="none"/>
              </w:rPr>
            </w:pPr>
            <w:r>
              <w:rPr>
                <w:rFonts w:hint="eastAsia"/>
                <w:color w:val="auto"/>
                <w:highlight w:val="none"/>
                <w:lang w:val="en-US" w:eastAsia="zh-CN"/>
              </w:rPr>
              <w:t>5）</w:t>
            </w:r>
            <w:r>
              <w:rPr>
                <w:color w:val="auto"/>
                <w:highlight w:val="none"/>
              </w:rPr>
              <w:t>在专业展会网站发布展会信息：服务商需要在4家以上的专业展会网站同时发布本届高交会建筑科技创新展、建筑科技创新展的展会信息。专业展会网站以双方协商确认为准。</w:t>
            </w:r>
          </w:p>
          <w:p>
            <w:pPr>
              <w:bidi w:val="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社群推广：合作方根据自身资源，按照我司招展资料或H5宣传页，推送</w:t>
            </w:r>
            <w:r>
              <w:rPr>
                <w:rFonts w:hint="eastAsia"/>
                <w:color w:val="auto"/>
                <w:highlight w:val="none"/>
              </w:rPr>
              <w:t xml:space="preserve">  </w:t>
            </w:r>
            <w:r>
              <w:rPr>
                <w:color w:val="auto"/>
                <w:highlight w:val="none"/>
              </w:rPr>
              <w:t>至少一次到相关行业社群50个，社群包括但不限于微信群、QQ群等，每个社群组员不得少于200人。</w:t>
            </w:r>
          </w:p>
          <w:p>
            <w:pPr>
              <w:bidi w:val="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sz w:val="21"/>
                <w:szCs w:val="21"/>
                <w:highlight w:val="none"/>
                <w:lang w:eastAsia="zh-CN"/>
              </w:rPr>
              <w:t>）</w:t>
            </w:r>
            <w:r>
              <w:rPr>
                <w:rFonts w:ascii="宋体" w:hAnsi="宋体" w:eastAsia="宋体" w:cs="宋体"/>
                <w:color w:val="auto"/>
                <w:sz w:val="21"/>
                <w:szCs w:val="21"/>
              </w:rPr>
              <w:t>从</w:t>
            </w:r>
            <w:r>
              <w:rPr>
                <w:rFonts w:hint="eastAsia" w:ascii="宋体" w:hAnsi="宋体" w:cs="宋体"/>
                <w:color w:val="auto"/>
                <w:sz w:val="21"/>
                <w:szCs w:val="21"/>
                <w:lang w:val="en-US" w:eastAsia="zh-CN"/>
              </w:rPr>
              <w:t>合同签订</w:t>
            </w:r>
            <w:r>
              <w:rPr>
                <w:rFonts w:ascii="宋体" w:hAnsi="宋体" w:eastAsia="宋体" w:cs="宋体"/>
                <w:color w:val="auto"/>
                <w:sz w:val="21"/>
                <w:szCs w:val="21"/>
              </w:rPr>
              <w:t>之日起</w:t>
            </w:r>
            <w:r>
              <w:rPr>
                <w:rFonts w:hint="eastAsia"/>
                <w:color w:val="auto"/>
                <w:sz w:val="21"/>
                <w:szCs w:val="21"/>
                <w:highlight w:val="none"/>
              </w:rPr>
              <w:t>-8月31日招展为主，9月1日-11月15日邀请专业观众为主，11月16-20日展期宣</w:t>
            </w:r>
            <w:r>
              <w:rPr>
                <w:rFonts w:hint="eastAsia"/>
                <w:color w:val="auto"/>
                <w:highlight w:val="none"/>
              </w:rPr>
              <w:t>传。</w:t>
            </w:r>
          </w:p>
          <w:p>
            <w:pPr>
              <w:bidi w:val="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在</w:t>
            </w:r>
            <w:r>
              <w:rPr>
                <w:rFonts w:hint="eastAsia"/>
                <w:color w:val="auto"/>
                <w:highlight w:val="none"/>
                <w:lang w:val="en-US" w:eastAsia="zh-CN"/>
              </w:rPr>
              <w:t>本项目</w:t>
            </w:r>
            <w:r>
              <w:rPr>
                <w:rFonts w:hint="eastAsia"/>
                <w:color w:val="auto"/>
                <w:highlight w:val="none"/>
              </w:rPr>
              <w:t>宣传内容上：以推介展会信息、本届亮点、重点展商和展品信息等为主；我方提供素材，合作方结合建筑科技行业的技术焦点、趋势、市场需求以及时事热点等进行设计、撰写、编辑，由我方审核定稿后投放。</w:t>
            </w:r>
          </w:p>
          <w:p>
            <w:pPr>
              <w:bidi w:val="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投标人需提供本项目宣传方案及详细的媒体投放计划安排表。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14"/>
              </w:numPr>
              <w:adjustRightInd/>
              <w:spacing w:before="0" w:after="0" w:line="240" w:lineRule="auto"/>
              <w:ind w:left="420" w:leftChars="0" w:hanging="420" w:firstLineChars="0"/>
              <w:rPr>
                <w:rFonts w:hint="eastAsia" w:ascii="宋体" w:hAnsi="宋体" w:eastAsia="宋体" w:cs="宋体"/>
                <w:snapToGrid/>
                <w:color w:val="auto"/>
                <w:spacing w:val="0"/>
                <w:kern w:val="2"/>
                <w:sz w:val="21"/>
                <w:szCs w:val="21"/>
                <w:highlight w:val="none"/>
                <w:lang w:val="en-US" w:eastAsia="zh-CN"/>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rPr>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项目实施时长：约6个月，计划</w:t>
            </w:r>
            <w:r>
              <w:rPr>
                <w:rFonts w:hint="eastAsia" w:ascii="宋体" w:hAnsi="宋体" w:cs="宋体"/>
                <w:color w:val="auto"/>
                <w:sz w:val="21"/>
                <w:szCs w:val="21"/>
                <w:highlight w:val="none"/>
              </w:rPr>
              <w:t>从</w:t>
            </w:r>
            <w:r>
              <w:rPr>
                <w:rFonts w:hint="eastAsia" w:ascii="宋体" w:hAnsi="宋体" w:cs="宋体"/>
                <w:color w:val="auto"/>
                <w:sz w:val="21"/>
                <w:szCs w:val="21"/>
                <w:lang w:val="en-US" w:eastAsia="zh-CN"/>
              </w:rPr>
              <w:t>合同签订</w:t>
            </w:r>
            <w:r>
              <w:rPr>
                <w:rFonts w:ascii="宋体" w:hAnsi="宋体" w:eastAsia="宋体" w:cs="宋体"/>
                <w:color w:val="auto"/>
                <w:sz w:val="21"/>
                <w:szCs w:val="21"/>
              </w:rPr>
              <w:t>之日起</w:t>
            </w:r>
            <w:r>
              <w:rPr>
                <w:rFonts w:hint="eastAsia" w:ascii="宋体" w:hAnsi="宋体" w:cs="宋体"/>
                <w:color w:val="auto"/>
                <w:sz w:val="21"/>
                <w:szCs w:val="21"/>
                <w:highlight w:val="none"/>
              </w:rPr>
              <w:t>到11</w:t>
            </w:r>
            <w:r>
              <w:rPr>
                <w:rFonts w:hint="eastAsia" w:ascii="宋体" w:hAnsi="宋体" w:cs="宋体"/>
                <w:color w:val="auto"/>
                <w:highlight w:val="none"/>
              </w:rPr>
              <w:t>月30日；</w:t>
            </w:r>
          </w:p>
          <w:p>
            <w:pPr>
              <w:numPr>
                <w:ilvl w:val="-1"/>
                <w:numId w:val="0"/>
              </w:numPr>
              <w:tabs>
                <w:tab w:val="left" w:pos="531"/>
              </w:tabs>
              <w:snapToGrid w:val="0"/>
              <w:rPr>
                <w:color w:val="auto"/>
                <w:highlight w:val="none"/>
              </w:rPr>
            </w:pPr>
            <w:r>
              <w:rPr>
                <w:rFonts w:hint="eastAsia"/>
                <w:color w:val="auto"/>
                <w:highlight w:val="none"/>
                <w:lang w:val="en-US" w:eastAsia="zh-CN"/>
              </w:rPr>
              <w:t>（2）</w:t>
            </w:r>
            <w:r>
              <w:rPr>
                <w:rFonts w:hint="eastAsia"/>
                <w:color w:val="auto"/>
                <w:highlight w:val="none"/>
              </w:rPr>
              <w:t>中标单位的硬广设计方案需在合同签订后10个工作日内提交给采购人审核，经采购人确认后方可在媒体投放。</w:t>
            </w:r>
          </w:p>
          <w:p>
            <w:pPr>
              <w:numPr>
                <w:ilvl w:val="-1"/>
                <w:numId w:val="0"/>
              </w:numPr>
              <w:rPr>
                <w:color w:val="auto"/>
                <w:highlight w:val="none"/>
              </w:rPr>
            </w:pPr>
            <w:r>
              <w:rPr>
                <w:rFonts w:hint="eastAsia"/>
                <w:color w:val="auto"/>
                <w:highlight w:val="none"/>
                <w:lang w:val="en-US" w:eastAsia="zh-CN"/>
              </w:rPr>
              <w:t>（3）</w:t>
            </w:r>
            <w:r>
              <w:rPr>
                <w:rFonts w:hint="eastAsia" w:ascii="宋体" w:hAnsi="宋体" w:eastAsia="宋体" w:cs="宋体"/>
                <w:color w:val="auto"/>
                <w:highlight w:val="none"/>
              </w:rPr>
              <w:t>投标人须在合同约定期限内（自签订合同之日起至</w:t>
            </w:r>
            <w:r>
              <w:rPr>
                <w:rFonts w:hint="eastAsia"/>
                <w:color w:val="auto"/>
                <w:highlight w:val="none"/>
              </w:rPr>
              <w:t>11月30日）完成不少于12篇软文的撰写、编辑、投放，且经采购人确认方可投放。其中，前10篇软文按合同约定投放之日起陆续有计划投放，后2篇须在高交会展期投放，尽量平均投放。</w:t>
            </w:r>
          </w:p>
          <w:p>
            <w:pPr>
              <w:pStyle w:val="2"/>
              <w:rPr>
                <w:rFonts w:ascii="宋体" w:eastAsia="宋体" w:cs="宋体"/>
                <w:color w:val="auto"/>
                <w:highlight w:val="none"/>
              </w:rPr>
            </w:pPr>
            <w:r>
              <w:rPr>
                <w:rFonts w:hint="eastAsia" w:ascii="宋体" w:eastAsia="宋体" w:cs="宋体"/>
                <w:color w:val="auto"/>
                <w:szCs w:val="21"/>
                <w:highlight w:val="none"/>
                <w:lang w:val="en-US" w:eastAsia="zh-CN"/>
              </w:rPr>
              <w:t>（4）</w:t>
            </w:r>
            <w:r>
              <w:rPr>
                <w:rFonts w:hint="eastAsia" w:ascii="宋体" w:eastAsia="宋体" w:cs="宋体"/>
                <w:color w:val="auto"/>
                <w:szCs w:val="21"/>
                <w:highlight w:val="none"/>
              </w:rPr>
              <w:t>8月</w:t>
            </w:r>
            <w:r>
              <w:rPr>
                <w:rFonts w:hint="eastAsia" w:ascii="宋体" w:eastAsia="宋体" w:cs="宋体"/>
                <w:color w:val="auto"/>
                <w:highlight w:val="none"/>
              </w:rPr>
              <w:t>31日前软文内容，以</w:t>
            </w:r>
            <w:r>
              <w:rPr>
                <w:rFonts w:hint="eastAsia" w:ascii="宋体" w:eastAsia="宋体" w:cs="宋体"/>
                <w:color w:val="auto"/>
                <w:highlight w:val="none"/>
                <w:lang w:val="en-US" w:eastAsia="zh-CN"/>
              </w:rPr>
              <w:t>建筑科技创新</w:t>
            </w:r>
            <w:r>
              <w:rPr>
                <w:rFonts w:hint="eastAsia" w:ascii="宋体" w:eastAsia="宋体" w:cs="宋体"/>
                <w:color w:val="auto"/>
                <w:highlight w:val="none"/>
              </w:rPr>
              <w:t>展目标展商为主；9月1日后软文内容以吸引专业观众为主。</w:t>
            </w:r>
          </w:p>
          <w:p>
            <w:pPr>
              <w:pStyle w:val="2"/>
              <w:rPr>
                <w:rFonts w:ascii="宋体" w:hAnsi="宋体"/>
                <w:color w:val="auto"/>
                <w:highlight w:val="none"/>
              </w:rPr>
            </w:pPr>
            <w:r>
              <w:rPr>
                <w:rFonts w:hint="eastAsia" w:ascii="宋体" w:eastAsia="宋体" w:cs="宋体"/>
                <w:color w:val="auto"/>
                <w:highlight w:val="none"/>
                <w:lang w:val="en-US" w:eastAsia="zh-CN"/>
              </w:rPr>
              <w:t>（5）</w:t>
            </w:r>
            <w:r>
              <w:rPr>
                <w:rFonts w:hint="eastAsia" w:ascii="宋体" w:eastAsia="宋体" w:cs="宋体"/>
                <w:color w:val="auto"/>
                <w:highlight w:val="none"/>
              </w:rPr>
              <w:t>11月30日前向采购人提供本项目结案报告。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项目团队成员要求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1"/>
              <w:numPr>
                <w:ilvl w:val="0"/>
                <w:numId w:val="15"/>
              </w:numPr>
              <w:ind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须指定本项目负责人，需提供该负责人姓名、电话、职务、相关职称（如有）、工作经验、负责案例、获奖情况（如有）以及身份证复印件（加盖公章，原件备查）等信息，负责联络、沟通、协调及跟进本项目具体实施。</w:t>
            </w:r>
          </w:p>
          <w:p>
            <w:pPr>
              <w:pStyle w:val="21"/>
              <w:numPr>
                <w:ilvl w:val="0"/>
                <w:numId w:val="15"/>
              </w:numPr>
              <w:ind w:firstLineChars="0"/>
              <w:rPr>
                <w:rFonts w:ascii="宋体" w:hAnsi="宋体"/>
                <w:color w:val="auto"/>
                <w:highlight w:val="none"/>
              </w:rPr>
            </w:pPr>
            <w:r>
              <w:rPr>
                <w:rFonts w:hint="eastAsia" w:ascii="宋体" w:hAnsi="宋体" w:eastAsia="宋体"/>
              </w:rPr>
              <w:t>项目团队成员人数不得少于4人（含项目负责人），并提供上述拟派</w:t>
            </w:r>
            <w:r>
              <w:rPr>
                <w:rFonts w:hint="eastAsia" w:ascii="宋体" w:hAnsi="宋体" w:eastAsia="宋体"/>
                <w:lang w:val="en-US" w:eastAsia="zh-CN"/>
              </w:rPr>
              <w:t>本</w:t>
            </w:r>
            <w:r>
              <w:rPr>
                <w:rFonts w:hint="eastAsia" w:ascii="宋体" w:hAnsi="宋体" w:eastAsia="宋体"/>
              </w:rPr>
              <w:t>项目团队</w:t>
            </w:r>
            <w:r>
              <w:rPr>
                <w:rFonts w:hint="eastAsia" w:ascii="宋体" w:hAnsi="宋体" w:eastAsia="宋体"/>
                <w:lang w:eastAsia="zh-CN"/>
              </w:rPr>
              <w:t>全部</w:t>
            </w:r>
            <w:r>
              <w:rPr>
                <w:rFonts w:hint="eastAsia" w:ascii="宋体" w:hAnsi="宋体" w:eastAsia="宋体"/>
              </w:rPr>
              <w:t>成员的简介和团队</w:t>
            </w:r>
            <w:r>
              <w:rPr>
                <w:rFonts w:hint="eastAsia" w:ascii="宋体" w:hAnsi="宋体" w:eastAsia="宋体"/>
                <w:lang w:eastAsia="zh-CN"/>
              </w:rPr>
              <w:t>全部</w:t>
            </w:r>
            <w:r>
              <w:rPr>
                <w:rFonts w:hint="eastAsia" w:ascii="宋体" w:hAnsi="宋体" w:eastAsia="宋体"/>
              </w:rPr>
              <w:t>人员由投标人所购买的近三个月社保清单证明（如在招标公告日上一个月的社保材料因社保部门原因暂时无法取得，则可以往前顺推一个月）。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增值服务</w:t>
            </w:r>
          </w:p>
        </w:tc>
        <w:tc>
          <w:tcPr>
            <w:tcW w:w="743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ascii="宋体" w:hAnsi="宋体" w:cs="宋体"/>
                <w:color w:val="auto"/>
                <w:highlight w:val="none"/>
              </w:rPr>
              <w:t>加大力度鼓励参选服务商结合自有资源，在广告、软文投放中优先选择新媒体，并提供在</w:t>
            </w:r>
            <w:r>
              <w:rPr>
                <w:rFonts w:hint="eastAsia" w:ascii="宋体" w:hAnsi="宋体" w:cs="宋体"/>
                <w:color w:val="auto"/>
                <w:highlight w:val="none"/>
                <w:lang w:val="en-US" w:eastAsia="zh-CN"/>
              </w:rPr>
              <w:t>建筑科技</w:t>
            </w:r>
            <w:r>
              <w:rPr>
                <w:rFonts w:ascii="宋体" w:hAnsi="宋体" w:cs="宋体"/>
                <w:color w:val="auto"/>
                <w:highlight w:val="none"/>
              </w:rPr>
              <w:t>行业内的宣传增值服务，拓展宣传内容和范围，提升宣传效果。形式、内容由服务商结合自有资源拟定，需突出</w:t>
            </w:r>
            <w:r>
              <w:rPr>
                <w:rFonts w:hint="eastAsia" w:ascii="宋体" w:hAnsi="宋体" w:cs="宋体"/>
                <w:color w:val="auto"/>
                <w:highlight w:val="none"/>
                <w:lang w:val="en-US" w:eastAsia="zh-CN"/>
              </w:rPr>
              <w:t>建筑科技</w:t>
            </w:r>
            <w:r>
              <w:rPr>
                <w:rFonts w:ascii="宋体" w:hAnsi="宋体" w:cs="宋体"/>
                <w:color w:val="auto"/>
                <w:highlight w:val="none"/>
              </w:rPr>
              <w:t>行业专业性和宣传的有效性。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olor w:val="auto"/>
                <w:highlight w:val="none"/>
              </w:rPr>
            </w:pPr>
            <w:r>
              <w:rPr>
                <w:rFonts w:hint="eastAsia" w:ascii="宋体" w:hAnsi="宋体" w:cs="宋体"/>
                <w:color w:val="auto"/>
                <w:szCs w:val="21"/>
                <w:highlight w:val="none"/>
              </w:rPr>
              <w:t>针对本宣传项目提出书面服务承诺，承诺内容包括但不限于项目的总体要求、质量、数量、完成时间等，同时指定项目负责人，严格遵照国家有关广告、互联网媒体、新媒体投放要求和规定，对采购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color w:val="auto"/>
                <w:highlight w:val="none"/>
              </w:rPr>
            </w:pPr>
            <w:r>
              <w:rPr>
                <w:rFonts w:hint="eastAsia" w:ascii="宋体" w:hAnsi="宋体" w:cs="宋体"/>
                <w:color w:val="auto"/>
                <w:szCs w:val="21"/>
                <w:highlight w:val="none"/>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keepNext w:val="0"/>
              <w:numPr>
                <w:ilvl w:val="0"/>
                <w:numId w:val="0"/>
              </w:numPr>
              <w:adjustRightInd/>
              <w:spacing w:before="0" w:after="0" w:line="240" w:lineRule="auto"/>
              <w:ind w:leftChars="0"/>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olor w:val="auto"/>
                <w:highlight w:val="none"/>
              </w:rPr>
            </w:pPr>
            <w:r>
              <w:rPr>
                <w:rFonts w:hint="eastAsia" w:ascii="宋体" w:hAnsi="宋体" w:cs="宋体"/>
                <w:color w:val="auto"/>
                <w:szCs w:val="21"/>
                <w:highlight w:val="none"/>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bl>
    <w:p>
      <w:pPr>
        <w:numPr>
          <w:ilvl w:val="0"/>
          <w:numId w:val="1"/>
        </w:numPr>
        <w:spacing w:before="312" w:beforeLines="100" w:line="480" w:lineRule="auto"/>
        <w:jc w:val="left"/>
        <w:outlineLvl w:val="1"/>
        <w:rPr>
          <w:rFonts w:ascii="宋体" w:hAnsi="宋体"/>
          <w:b/>
          <w:color w:val="auto"/>
          <w:szCs w:val="21"/>
          <w:highlight w:val="none"/>
        </w:rPr>
      </w:pPr>
      <w:bookmarkStart w:id="39" w:name="_Toc82684600"/>
      <w:bookmarkEnd w:id="39"/>
      <w:bookmarkStart w:id="40" w:name="_Toc82685552"/>
      <w:bookmarkEnd w:id="40"/>
      <w:bookmarkStart w:id="41" w:name="_Toc82591996"/>
      <w:bookmarkEnd w:id="41"/>
      <w:bookmarkStart w:id="42" w:name="_Toc82684715"/>
      <w:bookmarkEnd w:id="42"/>
      <w:bookmarkStart w:id="43" w:name="_Toc28090"/>
      <w:r>
        <w:rPr>
          <w:rFonts w:hint="eastAsia" w:ascii="宋体" w:hAnsi="宋体"/>
          <w:b/>
          <w:color w:val="auto"/>
          <w:szCs w:val="21"/>
          <w:highlight w:val="none"/>
        </w:rPr>
        <w:t>其他项目说明资料</w:t>
      </w:r>
      <w:bookmarkEnd w:id="43"/>
    </w:p>
    <w:p>
      <w:pPr>
        <w:spacing w:line="400" w:lineRule="exact"/>
        <w:jc w:val="left"/>
        <w:outlineLvl w:val="0"/>
        <w:rPr>
          <w:rFonts w:ascii="宋体" w:hAnsi="宋体"/>
          <w:b/>
          <w:color w:val="auto"/>
          <w:sz w:val="32"/>
          <w:szCs w:val="32"/>
          <w:highlight w:val="none"/>
        </w:rPr>
      </w:pPr>
      <w:bookmarkStart w:id="44" w:name="_Toc14456"/>
      <w:r>
        <w:rPr>
          <w:rFonts w:hint="eastAsia" w:ascii="宋体" w:hAnsi="宋体"/>
          <w:b/>
          <w:color w:val="auto"/>
          <w:sz w:val="28"/>
          <w:szCs w:val="28"/>
          <w:highlight w:val="none"/>
          <w:lang w:val="en-US" w:eastAsia="zh-CN"/>
        </w:rPr>
        <w:t>无</w:t>
      </w:r>
      <w:r>
        <w:rPr>
          <w:rFonts w:hint="eastAsia" w:ascii="宋体" w:hAnsi="宋体"/>
          <w:b/>
          <w:color w:val="auto"/>
          <w:sz w:val="28"/>
          <w:szCs w:val="28"/>
          <w:highlight w:val="none"/>
        </w:rPr>
        <w:br w:type="page"/>
      </w:r>
      <w:r>
        <w:rPr>
          <w:rFonts w:hint="eastAsia" w:ascii="宋体" w:hAnsi="宋体"/>
          <w:b/>
          <w:color w:val="auto"/>
          <w:sz w:val="28"/>
          <w:szCs w:val="28"/>
          <w:highlight w:val="none"/>
          <w:lang w:val="en-US" w:eastAsia="zh-CN"/>
        </w:rPr>
        <w:t xml:space="preserve">            </w:t>
      </w:r>
      <w:r>
        <w:rPr>
          <w:rFonts w:hint="eastAsia" w:ascii="宋体" w:hAnsi="宋体"/>
          <w:b/>
          <w:color w:val="auto"/>
          <w:sz w:val="32"/>
          <w:szCs w:val="32"/>
          <w:highlight w:val="none"/>
        </w:rPr>
        <w:t>第二部分：开标流程</w:t>
      </w:r>
      <w:bookmarkEnd w:id="44"/>
    </w:p>
    <w:p>
      <w:pPr>
        <w:numPr>
          <w:ilvl w:val="0"/>
          <w:numId w:val="1"/>
        </w:numPr>
        <w:spacing w:line="360" w:lineRule="auto"/>
        <w:outlineLvl w:val="1"/>
        <w:rPr>
          <w:rFonts w:ascii="宋体" w:hAnsi="宋体"/>
          <w:b/>
          <w:color w:val="auto"/>
          <w:szCs w:val="21"/>
          <w:highlight w:val="none"/>
        </w:rPr>
      </w:pPr>
      <w:bookmarkStart w:id="45" w:name="_Toc25505"/>
      <w:r>
        <w:rPr>
          <w:rFonts w:hint="eastAsia" w:ascii="宋体" w:hAnsi="宋体"/>
          <w:b/>
          <w:color w:val="auto"/>
          <w:szCs w:val="21"/>
          <w:highlight w:val="none"/>
        </w:rPr>
        <w:t>开标流程</w:t>
      </w:r>
      <w:bookmarkEnd w:id="45"/>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投标人按时发送文件密码至招标联系人邮箱；</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宣布开标开始，宣读开标注意事项、流程；</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评标小组组长主持评标；</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现场公开唱标。</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投标文件及密码发送符合要求的投标人即可离开视频会议室；</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响应文件的完整性检验和投标人基本情况的符合性审查；</w:t>
      </w:r>
    </w:p>
    <w:p>
      <w:pPr>
        <w:pStyle w:val="21"/>
        <w:numPr>
          <w:ilvl w:val="0"/>
          <w:numId w:val="16"/>
        </w:numPr>
        <w:tabs>
          <w:tab w:val="left" w:pos="720"/>
          <w:tab w:val="left" w:pos="851"/>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商务及技术需求响应性评定；</w:t>
      </w:r>
    </w:p>
    <w:p>
      <w:pPr>
        <w:pStyle w:val="21"/>
        <w:numPr>
          <w:ilvl w:val="0"/>
          <w:numId w:val="16"/>
        </w:numPr>
        <w:tabs>
          <w:tab w:val="left" w:pos="720"/>
          <w:tab w:val="left" w:pos="851"/>
          <w:tab w:val="left" w:pos="993"/>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评标小组成员采用有记名方式按综合评议指标评分；</w:t>
      </w:r>
    </w:p>
    <w:p>
      <w:pPr>
        <w:pStyle w:val="21"/>
        <w:numPr>
          <w:ilvl w:val="0"/>
          <w:numId w:val="16"/>
        </w:numPr>
        <w:tabs>
          <w:tab w:val="left" w:pos="720"/>
          <w:tab w:val="left" w:pos="851"/>
          <w:tab w:val="left" w:pos="993"/>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综合评分的计算和排序；</w:t>
      </w:r>
    </w:p>
    <w:p>
      <w:pPr>
        <w:pStyle w:val="21"/>
        <w:numPr>
          <w:ilvl w:val="0"/>
          <w:numId w:val="16"/>
        </w:numPr>
        <w:tabs>
          <w:tab w:val="left" w:pos="720"/>
          <w:tab w:val="left" w:pos="851"/>
          <w:tab w:val="left" w:pos="993"/>
        </w:tabs>
        <w:spacing w:line="360" w:lineRule="auto"/>
        <w:ind w:left="720" w:firstLine="430" w:firstLineChars="205"/>
        <w:rPr>
          <w:rFonts w:ascii="宋体" w:hAnsi="宋体" w:eastAsia="宋体"/>
          <w:color w:val="auto"/>
          <w:szCs w:val="21"/>
          <w:highlight w:val="none"/>
        </w:rPr>
      </w:pPr>
      <w:r>
        <w:rPr>
          <w:rFonts w:hint="eastAsia" w:ascii="宋体" w:hAnsi="宋体" w:eastAsia="宋体"/>
          <w:color w:val="auto"/>
          <w:szCs w:val="21"/>
          <w:highlight w:val="none"/>
        </w:rPr>
        <w:t>本项目招标第一候选供应商、备选供应商的确定及报告的出具。</w:t>
      </w:r>
    </w:p>
    <w:p>
      <w:pPr>
        <w:spacing w:line="360" w:lineRule="auto"/>
        <w:jc w:val="center"/>
        <w:outlineLvl w:val="0"/>
        <w:rPr>
          <w:rFonts w:ascii="宋体" w:hAnsi="宋体"/>
          <w:b/>
          <w:color w:val="auto"/>
          <w:sz w:val="32"/>
          <w:szCs w:val="32"/>
          <w:highlight w:val="none"/>
        </w:rPr>
      </w:pPr>
      <w:r>
        <w:rPr>
          <w:rFonts w:ascii="宋体" w:hAnsi="宋体"/>
          <w:b/>
          <w:color w:val="auto"/>
          <w:sz w:val="28"/>
          <w:highlight w:val="none"/>
        </w:rPr>
        <w:br w:type="page"/>
      </w:r>
      <w:bookmarkStart w:id="46" w:name="_Toc7783"/>
      <w:r>
        <w:rPr>
          <w:rFonts w:hint="eastAsia" w:ascii="宋体" w:hAnsi="宋体"/>
          <w:b/>
          <w:color w:val="auto"/>
          <w:sz w:val="32"/>
          <w:szCs w:val="32"/>
          <w:highlight w:val="none"/>
        </w:rPr>
        <w:t>第三部分：评审办法</w:t>
      </w:r>
      <w:bookmarkEnd w:id="46"/>
    </w:p>
    <w:p>
      <w:pPr>
        <w:numPr>
          <w:ilvl w:val="0"/>
          <w:numId w:val="1"/>
        </w:numPr>
        <w:spacing w:line="360" w:lineRule="auto"/>
        <w:outlineLvl w:val="1"/>
        <w:rPr>
          <w:rFonts w:ascii="宋体" w:hAnsi="宋体"/>
          <w:color w:val="auto"/>
          <w:szCs w:val="21"/>
          <w:highlight w:val="none"/>
        </w:rPr>
      </w:pPr>
      <w:bookmarkStart w:id="47" w:name="_Toc24067"/>
      <w:r>
        <w:rPr>
          <w:rFonts w:hint="eastAsia" w:ascii="宋体" w:hAnsi="宋体"/>
          <w:b/>
          <w:bCs/>
          <w:color w:val="auto"/>
          <w:szCs w:val="21"/>
          <w:highlight w:val="none"/>
        </w:rPr>
        <w:t>评审办法</w:t>
      </w:r>
      <w:bookmarkEnd w:id="47"/>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widowControl w:val="0"/>
              <w:autoSpaceDE w:val="0"/>
              <w:autoSpaceDN w:val="0"/>
              <w:adjustRightInd w:val="0"/>
              <w:snapToGrid w:val="0"/>
              <w:ind w:firstLine="0" w:firstLineChars="0"/>
              <w:jc w:val="center"/>
              <w:rPr>
                <w:rFonts w:ascii="宋体" w:hAnsi="宋体"/>
                <w:b/>
                <w:color w:val="auto"/>
                <w:sz w:val="32"/>
                <w:szCs w:val="32"/>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widowControl w:val="0"/>
              <w:autoSpaceDE w:val="0"/>
              <w:autoSpaceDN w:val="0"/>
              <w:adjustRightInd w:val="0"/>
              <w:snapToGrid w:val="0"/>
              <w:ind w:firstLine="0" w:firstLineChars="0"/>
              <w:jc w:val="center"/>
              <w:rPr>
                <w:rFonts w:ascii="宋体" w:hAnsi="宋体"/>
                <w:b/>
                <w:color w:val="auto"/>
                <w:highlight w:val="none"/>
              </w:rPr>
            </w:pPr>
            <w:r>
              <w:rPr>
                <w:rFonts w:hint="eastAsia" w:ascii="宋体" w:hAnsi="宋体"/>
                <w:b/>
                <w:color w:val="auto"/>
                <w:highlight w:val="none"/>
              </w:rPr>
              <w:t>权重名称</w:t>
            </w:r>
          </w:p>
        </w:tc>
        <w:tc>
          <w:tcPr>
            <w:tcW w:w="2158" w:type="dxa"/>
            <w:vAlign w:val="center"/>
          </w:tcPr>
          <w:p>
            <w:pPr>
              <w:widowControl w:val="0"/>
              <w:autoSpaceDE w:val="0"/>
              <w:autoSpaceDN w:val="0"/>
              <w:adjustRightInd w:val="0"/>
              <w:snapToGrid w:val="0"/>
              <w:ind w:firstLine="0" w:firstLineChars="0"/>
              <w:jc w:val="center"/>
              <w:rPr>
                <w:rFonts w:ascii="宋体" w:hAnsi="宋体"/>
                <w:b/>
                <w:color w:val="auto"/>
                <w:highlight w:val="none"/>
              </w:rPr>
            </w:pPr>
            <w:r>
              <w:rPr>
                <w:rFonts w:hint="eastAsia" w:ascii="宋体" w:hAnsi="宋体"/>
                <w:b/>
                <w:color w:val="auto"/>
                <w:highlight w:val="none"/>
              </w:rPr>
              <w:t>商务标权重</w:t>
            </w:r>
          </w:p>
        </w:tc>
        <w:tc>
          <w:tcPr>
            <w:tcW w:w="2159" w:type="dxa"/>
            <w:vAlign w:val="center"/>
          </w:tcPr>
          <w:p>
            <w:pPr>
              <w:widowControl w:val="0"/>
              <w:autoSpaceDE w:val="0"/>
              <w:autoSpaceDN w:val="0"/>
              <w:adjustRightInd w:val="0"/>
              <w:snapToGrid w:val="0"/>
              <w:ind w:firstLine="0" w:firstLineChars="0"/>
              <w:jc w:val="center"/>
              <w:rPr>
                <w:rFonts w:ascii="宋体" w:hAnsi="宋体"/>
                <w:b/>
                <w:color w:val="auto"/>
                <w:highlight w:val="none"/>
              </w:rPr>
            </w:pPr>
            <w:r>
              <w:rPr>
                <w:rFonts w:hint="eastAsia" w:ascii="宋体" w:hAnsi="宋体"/>
                <w:b/>
                <w:color w:val="auto"/>
                <w:highlight w:val="none"/>
              </w:rPr>
              <w:t>技术标权重</w:t>
            </w:r>
          </w:p>
        </w:tc>
        <w:tc>
          <w:tcPr>
            <w:tcW w:w="2662" w:type="dxa"/>
            <w:vAlign w:val="center"/>
          </w:tcPr>
          <w:p>
            <w:pPr>
              <w:widowControl w:val="0"/>
              <w:autoSpaceDE w:val="0"/>
              <w:autoSpaceDN w:val="0"/>
              <w:adjustRightInd w:val="0"/>
              <w:snapToGrid w:val="0"/>
              <w:ind w:firstLine="0" w:firstLineChars="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widowControl w:val="0"/>
              <w:autoSpaceDE w:val="0"/>
              <w:autoSpaceDN w:val="0"/>
              <w:adjustRightInd w:val="0"/>
              <w:snapToGrid w:val="0"/>
              <w:ind w:firstLine="0" w:firstLineChars="0"/>
              <w:jc w:val="center"/>
              <w:rPr>
                <w:rFonts w:ascii="宋体" w:hAnsi="宋体"/>
                <w:color w:val="auto"/>
                <w:highlight w:val="none"/>
              </w:rPr>
            </w:pPr>
            <w:r>
              <w:rPr>
                <w:rFonts w:hint="eastAsia" w:ascii="宋体" w:hAnsi="宋体"/>
                <w:color w:val="auto"/>
                <w:highlight w:val="none"/>
              </w:rPr>
              <w:t>权重</w:t>
            </w:r>
          </w:p>
        </w:tc>
        <w:tc>
          <w:tcPr>
            <w:tcW w:w="2158" w:type="dxa"/>
            <w:vAlign w:val="center"/>
          </w:tcPr>
          <w:p>
            <w:pPr>
              <w:autoSpaceDE w:val="0"/>
              <w:autoSpaceDN w:val="0"/>
              <w:adjustRightInd w:val="0"/>
              <w:snapToGrid w:val="0"/>
              <w:jc w:val="center"/>
              <w:rPr>
                <w:rFonts w:ascii="宋体" w:hAnsi="宋体"/>
                <w:color w:val="auto"/>
                <w:highlight w:val="none"/>
              </w:rPr>
            </w:pPr>
            <w:r>
              <w:rPr>
                <w:rFonts w:ascii="宋体" w:hAnsi="宋体"/>
                <w:color w:val="auto"/>
                <w:szCs w:val="21"/>
                <w:highlight w:val="none"/>
              </w:rPr>
              <w:t>20</w:t>
            </w:r>
            <w:r>
              <w:rPr>
                <w:rFonts w:ascii="宋体" w:hAnsi="宋体"/>
                <w:color w:val="auto"/>
                <w:highlight w:val="none"/>
              </w:rPr>
              <w:t>%</w:t>
            </w:r>
          </w:p>
        </w:tc>
        <w:tc>
          <w:tcPr>
            <w:tcW w:w="2159" w:type="dxa"/>
            <w:vAlign w:val="center"/>
          </w:tcPr>
          <w:p>
            <w:pPr>
              <w:autoSpaceDE w:val="0"/>
              <w:autoSpaceDN w:val="0"/>
              <w:adjustRightInd w:val="0"/>
              <w:snapToGrid w:val="0"/>
              <w:jc w:val="center"/>
              <w:rPr>
                <w:rFonts w:ascii="宋体" w:hAnsi="宋体"/>
                <w:color w:val="auto"/>
                <w:highlight w:val="none"/>
              </w:rPr>
            </w:pPr>
            <w:r>
              <w:rPr>
                <w:rFonts w:ascii="宋体" w:hAnsi="宋体"/>
                <w:color w:val="auto"/>
                <w:szCs w:val="21"/>
                <w:highlight w:val="none"/>
              </w:rPr>
              <w:t>50</w:t>
            </w:r>
            <w:r>
              <w:rPr>
                <w:rFonts w:hint="eastAsia" w:ascii="宋体" w:hAnsi="宋体"/>
                <w:color w:val="auto"/>
                <w:highlight w:val="none"/>
              </w:rPr>
              <w:t>%</w:t>
            </w:r>
          </w:p>
        </w:tc>
        <w:tc>
          <w:tcPr>
            <w:tcW w:w="2662"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widowControl w:val="0"/>
              <w:autoSpaceDE w:val="0"/>
              <w:autoSpaceDN w:val="0"/>
              <w:adjustRightInd w:val="0"/>
              <w:snapToGrid w:val="0"/>
              <w:ind w:firstLine="0" w:firstLineChars="0"/>
              <w:jc w:val="center"/>
              <w:rPr>
                <w:rFonts w:ascii="宋体" w:hAnsi="宋体"/>
                <w:color w:val="auto"/>
                <w:highlight w:val="none"/>
              </w:rPr>
            </w:pPr>
            <w:r>
              <w:rPr>
                <w:rFonts w:hint="eastAsia" w:ascii="宋体" w:hAnsi="宋体"/>
                <w:color w:val="auto"/>
                <w:highlight w:val="none"/>
              </w:rPr>
              <w:t>投标人综合得分</w:t>
            </w:r>
          </w:p>
        </w:tc>
        <w:tc>
          <w:tcPr>
            <w:tcW w:w="6979" w:type="dxa"/>
            <w:gridSpan w:val="3"/>
            <w:vAlign w:val="center"/>
          </w:tcPr>
          <w:p>
            <w:pPr>
              <w:widowControl w:val="0"/>
              <w:autoSpaceDE w:val="0"/>
              <w:autoSpaceDN w:val="0"/>
              <w:adjustRightInd w:val="0"/>
              <w:snapToGrid w:val="0"/>
              <w:ind w:firstLine="0" w:firstLineChars="0"/>
              <w:jc w:val="center"/>
              <w:rPr>
                <w:rFonts w:ascii="宋体" w:hAnsi="宋体"/>
                <w:color w:val="auto"/>
                <w:highlight w:val="none"/>
              </w:rPr>
            </w:pPr>
            <w:r>
              <w:rPr>
                <w:rFonts w:hint="eastAsia" w:ascii="宋体" w:hAnsi="宋体"/>
                <w:color w:val="auto"/>
                <w:highlight w:val="none"/>
              </w:rPr>
              <w:t>商务标得分+技术标得分+价格标得分=100</w:t>
            </w:r>
          </w:p>
        </w:tc>
      </w:tr>
    </w:tbl>
    <w:p>
      <w:pPr>
        <w:pStyle w:val="2"/>
        <w:rPr>
          <w:color w:val="auto"/>
          <w:highlight w:val="none"/>
        </w:rPr>
      </w:pPr>
    </w:p>
    <w:p>
      <w:pPr>
        <w:numPr>
          <w:ilvl w:val="0"/>
          <w:numId w:val="17"/>
        </w:numPr>
        <w:spacing w:line="360" w:lineRule="auto"/>
        <w:jc w:val="left"/>
        <w:outlineLvl w:val="2"/>
        <w:rPr>
          <w:rStyle w:val="28"/>
          <w:rFonts w:ascii="宋体" w:hAnsi="宋体"/>
          <w:b/>
          <w:color w:val="auto"/>
          <w:szCs w:val="21"/>
          <w:highlight w:val="none"/>
        </w:rPr>
      </w:pPr>
      <w:bookmarkStart w:id="48" w:name="_Toc8539"/>
      <w:r>
        <w:rPr>
          <w:rStyle w:val="28"/>
          <w:rFonts w:hint="eastAsia" w:ascii="宋体" w:hAnsi="宋体"/>
          <w:b/>
          <w:bCs/>
          <w:color w:val="auto"/>
          <w:szCs w:val="21"/>
          <w:highlight w:val="none"/>
        </w:rPr>
        <w:t>符合性检查</w:t>
      </w:r>
      <w:bookmarkEnd w:id="48"/>
    </w:p>
    <w:tbl>
      <w:tblPr>
        <w:tblStyle w:val="14"/>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仿宋"/>
                <w:color w:val="auto"/>
                <w:szCs w:val="21"/>
                <w:highlight w:val="none"/>
              </w:rPr>
            </w:pPr>
            <w:r>
              <w:rPr>
                <w:rFonts w:hint="eastAsia" w:ascii="宋体" w:hAnsi="宋体" w:cs="宋体"/>
                <w:color w:val="auto"/>
                <w:szCs w:val="21"/>
                <w:highlight w:val="none"/>
              </w:rPr>
              <w:t>投标人提交的响应文件是否按要求编制目录、加密；投标文件的加密密码在按要求发送至招标人</w:t>
            </w:r>
            <w:r>
              <w:rPr>
                <w:rFonts w:ascii="宋体" w:hAnsi="宋体" w:cs="宋体"/>
                <w:color w:val="auto"/>
                <w:szCs w:val="21"/>
                <w:highlight w:val="none"/>
              </w:rPr>
              <w:t>且</w:t>
            </w:r>
            <w:r>
              <w:rPr>
                <w:rFonts w:hint="eastAsia" w:ascii="宋体" w:hAnsi="宋体" w:cs="宋体"/>
                <w:color w:val="auto"/>
                <w:szCs w:val="21"/>
                <w:highlight w:val="none"/>
              </w:rPr>
              <w:t>保证</w:t>
            </w:r>
            <w:r>
              <w:rPr>
                <w:rFonts w:ascii="宋体" w:hAnsi="宋体" w:cs="宋体"/>
                <w:color w:val="auto"/>
                <w:szCs w:val="21"/>
                <w:highlight w:val="none"/>
              </w:rPr>
              <w:t>文件完整可正常打开；</w:t>
            </w:r>
            <w:r>
              <w:rPr>
                <w:rFonts w:hint="eastAsia" w:ascii="宋体" w:hAnsi="宋体" w:cs="宋体"/>
                <w:color w:val="auto"/>
                <w:szCs w:val="21"/>
                <w:highlight w:val="none"/>
              </w:rPr>
              <w:t>投标人必须提供由法人代表或其书面授权人签署并加盖投标人公章的投标响应文件。</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仿宋"/>
                <w:color w:val="auto"/>
                <w:szCs w:val="21"/>
                <w:highlight w:val="none"/>
              </w:rPr>
            </w:pPr>
            <w:r>
              <w:rPr>
                <w:rFonts w:hint="eastAsia" w:ascii="宋体" w:hAnsi="宋体" w:cs="宋体"/>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pStyle w:val="21"/>
              <w:numPr>
                <w:ilvl w:val="-1"/>
                <w:numId w:val="0"/>
              </w:numPr>
              <w:tabs>
                <w:tab w:val="left" w:pos="0"/>
                <w:tab w:val="left" w:pos="632"/>
              </w:tabs>
              <w:snapToGrid w:val="0"/>
              <w:ind w:left="0"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投标人必须为中华人民共和国境内注册且合法运作的企业。（提供企业营业执照并加盖投标人公章）</w:t>
            </w:r>
          </w:p>
          <w:p>
            <w:pPr>
              <w:pStyle w:val="21"/>
              <w:numPr>
                <w:ilvl w:val="-1"/>
                <w:numId w:val="0"/>
              </w:numPr>
              <w:tabs>
                <w:tab w:val="left" w:pos="0"/>
                <w:tab w:val="left" w:pos="632"/>
              </w:tabs>
              <w:snapToGrid w:val="0"/>
              <w:ind w:left="0"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投标人无尚在处罚期内的经营异常信息、无严重违法失信记录。（须提供国家企业信用信息公示系统</w:t>
            </w:r>
            <w:r>
              <w:rPr>
                <w:rFonts w:ascii="宋体" w:hAnsi="宋体" w:eastAsia="宋体" w:cs="宋体"/>
                <w:color w:val="auto"/>
                <w:szCs w:val="21"/>
                <w:highlight w:val="none"/>
              </w:rPr>
              <w:t>www.gsxt.gov.cn公示的企业</w:t>
            </w:r>
            <w:r>
              <w:rPr>
                <w:rFonts w:hint="eastAsia" w:ascii="宋体" w:hAnsi="宋体" w:eastAsia="宋体" w:cs="宋体"/>
                <w:color w:val="auto"/>
                <w:szCs w:val="21"/>
                <w:highlight w:val="none"/>
              </w:rPr>
              <w:t>基础信息及经营异常信息、严重违法失信记录查询结果页面</w:t>
            </w:r>
            <w:r>
              <w:rPr>
                <w:rFonts w:ascii="宋体" w:hAnsi="宋体" w:eastAsia="宋体" w:cs="宋体"/>
                <w:color w:val="auto"/>
                <w:szCs w:val="21"/>
                <w:highlight w:val="none"/>
              </w:rPr>
              <w:t>打印件并加盖</w:t>
            </w:r>
            <w:r>
              <w:rPr>
                <w:rFonts w:hint="eastAsia" w:ascii="宋体" w:hAnsi="宋体" w:eastAsia="宋体" w:cs="宋体"/>
                <w:color w:val="auto"/>
                <w:szCs w:val="21"/>
                <w:highlight w:val="none"/>
              </w:rPr>
              <w:t xml:space="preserve">投标人公章）。 </w:t>
            </w:r>
          </w:p>
          <w:p>
            <w:pPr>
              <w:pStyle w:val="21"/>
              <w:numPr>
                <w:ilvl w:val="-1"/>
                <w:numId w:val="0"/>
              </w:numPr>
              <w:tabs>
                <w:tab w:val="left" w:pos="0"/>
                <w:tab w:val="left" w:pos="632"/>
              </w:tabs>
              <w:snapToGrid w:val="0"/>
              <w:ind w:left="0" w:leftChars="0" w:firstLine="0" w:firstLineChars="0"/>
              <w:rPr>
                <w:color w:val="auto"/>
                <w:highlight w:val="none"/>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仿宋"/>
                <w:color w:val="auto"/>
                <w:szCs w:val="21"/>
                <w:highlight w:val="none"/>
              </w:rPr>
            </w:pPr>
            <w:r>
              <w:rPr>
                <w:rFonts w:hint="eastAsia" w:ascii="宋体" w:hAnsi="宋体" w:cs="宋体"/>
                <w:color w:val="auto"/>
                <w:szCs w:val="21"/>
                <w:highlight w:val="none"/>
              </w:rPr>
              <w:t>本项目报价不高于人民币12.5</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r>
    </w:tbl>
    <w:p>
      <w:pPr>
        <w:numPr>
          <w:ilvl w:val="0"/>
          <w:numId w:val="17"/>
        </w:numPr>
        <w:spacing w:before="936" w:beforeLines="300" w:line="360" w:lineRule="auto"/>
        <w:jc w:val="left"/>
        <w:outlineLvl w:val="2"/>
        <w:rPr>
          <w:rStyle w:val="28"/>
          <w:rFonts w:ascii="宋体" w:hAnsi="宋体"/>
          <w:b/>
          <w:bCs/>
          <w:color w:val="auto"/>
          <w:szCs w:val="21"/>
          <w:highlight w:val="none"/>
        </w:rPr>
      </w:pPr>
      <w:bookmarkStart w:id="49" w:name="_Toc6908"/>
      <w:r>
        <w:rPr>
          <w:rStyle w:val="28"/>
          <w:rFonts w:hint="eastAsia" w:ascii="宋体" w:hAnsi="宋体"/>
          <w:b/>
          <w:bCs/>
          <w:color w:val="auto"/>
          <w:szCs w:val="21"/>
          <w:highlight w:val="none"/>
        </w:rPr>
        <w:t>综合评议指标表</w:t>
      </w:r>
      <w:bookmarkEnd w:id="49"/>
    </w:p>
    <w:tbl>
      <w:tblPr>
        <w:tblStyle w:val="14"/>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left w:val="dotted" w:color="auto" w:sz="4" w:space="0"/>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5"/>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b/>
                <w:color w:val="auto"/>
                <w:szCs w:val="21"/>
                <w:highlight w:val="none"/>
                <w:lang w:val="en-US" w:eastAsia="zh-CN"/>
              </w:rPr>
              <w:t>20</w:t>
            </w:r>
            <w:r>
              <w:rPr>
                <w:rFonts w:hint="eastAsia" w:ascii="宋体" w:hAnsi="宋体"/>
                <w:b/>
                <w:color w:val="auto"/>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18"/>
              </w:numPr>
              <w:spacing w:line="360" w:lineRule="auto"/>
              <w:ind w:left="420" w:leftChars="0" w:hanging="420" w:firstLineChars="0"/>
              <w:jc w:val="center"/>
              <w:rPr>
                <w:rFonts w:ascii="宋体" w:hAnsi="宋体" w:eastAsia="宋体"/>
                <w:color w:val="auto"/>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color w:val="auto"/>
                <w:szCs w:val="21"/>
                <w:highlight w:val="none"/>
              </w:rPr>
            </w:pPr>
            <w:r>
              <w:rPr>
                <w:rFonts w:hint="eastAsia" w:ascii="宋体" w:hAnsi="宋体" w:cs="宋体"/>
                <w:color w:val="auto"/>
                <w:szCs w:val="21"/>
                <w:highlight w:val="none"/>
              </w:rPr>
              <w:t>业绩</w:t>
            </w:r>
          </w:p>
        </w:tc>
        <w:tc>
          <w:tcPr>
            <w:tcW w:w="709" w:type="dxa"/>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lang w:val="en-US" w:eastAsia="zh-CN"/>
              </w:rPr>
              <w:t>12</w:t>
            </w:r>
          </w:p>
        </w:tc>
        <w:tc>
          <w:tcPr>
            <w:tcW w:w="6804" w:type="dxa"/>
            <w:gridSpan w:val="2"/>
            <w:tcMar>
              <w:top w:w="15" w:type="dxa"/>
              <w:left w:w="15" w:type="dxa"/>
              <w:bottom w:w="15" w:type="dxa"/>
              <w:right w:w="15" w:type="dxa"/>
            </w:tcMar>
            <w:vAlign w:val="center"/>
          </w:tcPr>
          <w:p>
            <w:pPr>
              <w:numPr>
                <w:ilvl w:val="255"/>
                <w:numId w:val="0"/>
              </w:numPr>
              <w:rPr>
                <w:rFonts w:ascii="宋体" w:hAnsi="宋体" w:cs="宋体"/>
                <w:color w:val="auto"/>
                <w:szCs w:val="21"/>
                <w:highlight w:val="none"/>
              </w:rPr>
            </w:pPr>
            <w:r>
              <w:rPr>
                <w:rFonts w:hint="eastAsia" w:ascii="宋体" w:hAnsi="宋体" w:cs="宋体"/>
                <w:color w:val="auto"/>
                <w:kern w:val="0"/>
                <w:szCs w:val="21"/>
                <w:highlight w:val="none"/>
              </w:rPr>
              <w:t>投标人提交的</w:t>
            </w:r>
            <w:r>
              <w:rPr>
                <w:rFonts w:hint="eastAsia" w:ascii="宋体" w:hAnsi="宋体" w:cs="宋体"/>
                <w:color w:val="auto"/>
                <w:szCs w:val="21"/>
                <w:highlight w:val="none"/>
              </w:rPr>
              <w:t>2020年4月1日至本项目采购公告发布之日期间（以合同签订日期为准）所承接的专业展览、会议、场馆承接</w:t>
            </w:r>
            <w:r>
              <w:rPr>
                <w:rFonts w:hint="eastAsia" w:ascii="宋体" w:hAnsi="宋体" w:cs="宋体"/>
                <w:color w:val="auto"/>
                <w:kern w:val="0"/>
                <w:szCs w:val="21"/>
                <w:highlight w:val="none"/>
              </w:rPr>
              <w:t>展会、会议宣传项目业绩合同数量进行比较排名，排名越前，得分越高：</w:t>
            </w:r>
            <w:r>
              <w:rPr>
                <w:rFonts w:hint="eastAsia" w:ascii="宋体" w:hAnsi="宋体" w:cs="宋体"/>
                <w:color w:val="auto"/>
                <w:szCs w:val="21"/>
                <w:highlight w:val="none"/>
              </w:rPr>
              <w:t>第一名得</w:t>
            </w:r>
            <w:r>
              <w:rPr>
                <w:rFonts w:ascii="宋体" w:hAnsi="宋体" w:cs="宋体"/>
                <w:color w:val="auto"/>
                <w:szCs w:val="21"/>
                <w:highlight w:val="none"/>
              </w:rPr>
              <w:t>12</w:t>
            </w:r>
            <w:r>
              <w:rPr>
                <w:rFonts w:hint="eastAsia" w:ascii="宋体" w:hAnsi="宋体" w:cs="宋体"/>
                <w:color w:val="auto"/>
                <w:szCs w:val="21"/>
                <w:highlight w:val="none"/>
              </w:rPr>
              <w:t>分，第二名得</w:t>
            </w:r>
            <w:r>
              <w:rPr>
                <w:rFonts w:ascii="宋体" w:hAnsi="宋体" w:cs="宋体"/>
                <w:color w:val="auto"/>
                <w:szCs w:val="21"/>
                <w:highlight w:val="none"/>
              </w:rPr>
              <w:t>8</w:t>
            </w:r>
            <w:r>
              <w:rPr>
                <w:rFonts w:hint="eastAsia" w:ascii="宋体" w:hAnsi="宋体" w:cs="宋体"/>
                <w:color w:val="auto"/>
                <w:szCs w:val="21"/>
                <w:highlight w:val="none"/>
              </w:rPr>
              <w:t>分，第三名得</w:t>
            </w:r>
            <w:r>
              <w:rPr>
                <w:rFonts w:ascii="宋体" w:hAnsi="宋体" w:cs="宋体"/>
                <w:color w:val="auto"/>
                <w:szCs w:val="21"/>
                <w:highlight w:val="none"/>
              </w:rPr>
              <w:t>4</w:t>
            </w:r>
            <w:r>
              <w:rPr>
                <w:rFonts w:hint="eastAsia" w:ascii="宋体" w:hAnsi="宋体" w:cs="宋体"/>
                <w:color w:val="auto"/>
                <w:szCs w:val="21"/>
                <w:highlight w:val="none"/>
              </w:rPr>
              <w:t>分，其他名次得1分。</w:t>
            </w:r>
          </w:p>
          <w:p>
            <w:pPr>
              <w:rPr>
                <w:rFonts w:ascii="宋体" w:hAnsi="宋体"/>
                <w:color w:val="auto"/>
                <w:szCs w:val="21"/>
                <w:highlight w:val="none"/>
              </w:rPr>
            </w:pPr>
            <w:r>
              <w:rPr>
                <w:rFonts w:hint="eastAsia" w:ascii="宋体" w:hAnsi="宋体" w:cs="宋体"/>
                <w:color w:val="auto"/>
                <w:szCs w:val="21"/>
                <w:highlight w:val="none"/>
              </w:rPr>
              <w:t>说明：投标人须提供能体现上述评议所需信息（如合同双方名称、合同标的、签订时间）的相应合同的关键页并加盖投标人公章；未提供或提供的相关证明文件不清晰、不完整的，不得分。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1"/>
              <w:numPr>
                <w:ilvl w:val="0"/>
                <w:numId w:val="18"/>
              </w:numPr>
              <w:spacing w:line="360" w:lineRule="auto"/>
              <w:ind w:left="420" w:leftChars="0" w:hanging="420" w:firstLineChars="0"/>
              <w:jc w:val="center"/>
              <w:rPr>
                <w:rFonts w:ascii="宋体" w:hAnsi="宋体" w:eastAsia="宋体"/>
                <w:color w:val="auto"/>
                <w:szCs w:val="21"/>
                <w:highlight w:val="none"/>
              </w:rPr>
            </w:pPr>
          </w:p>
        </w:tc>
        <w:tc>
          <w:tcPr>
            <w:tcW w:w="1134" w:type="dxa"/>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综合实力</w:t>
            </w:r>
          </w:p>
        </w:tc>
        <w:tc>
          <w:tcPr>
            <w:tcW w:w="709" w:type="dxa"/>
            <w:tcMar>
              <w:top w:w="15" w:type="dxa"/>
              <w:left w:w="15" w:type="dxa"/>
              <w:bottom w:w="15" w:type="dxa"/>
              <w:right w:w="15" w:type="dxa"/>
            </w:tcMar>
            <w:vAlign w:val="center"/>
          </w:tcPr>
          <w:p>
            <w:pPr>
              <w:spacing w:line="240" w:lineRule="auto"/>
              <w:jc w:val="center"/>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8</w:t>
            </w:r>
          </w:p>
        </w:tc>
        <w:tc>
          <w:tcPr>
            <w:tcW w:w="6804" w:type="dxa"/>
            <w:gridSpan w:val="2"/>
            <w:tcMar>
              <w:top w:w="15" w:type="dxa"/>
              <w:left w:w="15" w:type="dxa"/>
              <w:bottom w:w="15" w:type="dxa"/>
              <w:right w:w="15" w:type="dxa"/>
            </w:tcMar>
            <w:vAlign w:val="center"/>
          </w:tcPr>
          <w:p>
            <w:pPr>
              <w:pStyle w:val="3"/>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根据投标人的注册资金、人员规模等进行综合比较：优秀得</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分，良好得</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分，一般得</w:t>
            </w: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分。</w:t>
            </w:r>
          </w:p>
          <w:p>
            <w:pPr>
              <w:pStyle w:val="2"/>
              <w:keepNext/>
              <w:keepLines/>
              <w:spacing w:before="260" w:after="260" w:line="240" w:lineRule="auto"/>
              <w:rPr>
                <w:rFonts w:ascii="宋体" w:hAnsi="宋体"/>
                <w:color w:val="auto"/>
                <w:szCs w:val="21"/>
                <w:highlight w:val="none"/>
              </w:rPr>
            </w:pPr>
            <w:r>
              <w:rPr>
                <w:rFonts w:hint="eastAsia" w:ascii="宋体" w:hAnsi="宋体" w:eastAsia="宋体" w:cs="宋体"/>
                <w:color w:val="auto"/>
                <w:kern w:val="0"/>
                <w:sz w:val="21"/>
                <w:szCs w:val="21"/>
                <w:highlight w:val="none"/>
                <w:lang w:val="en-US" w:eastAsia="zh-CN" w:bidi="ar-SA"/>
              </w:rPr>
              <w:t>备注：以各投标人所提供企业简介、国家信用信息公示系统等能体现投标人公司的规模等情况进行综合排名作为评审依据</w:t>
            </w:r>
            <w:r>
              <w:rPr>
                <w:rFonts w:hint="eastAsia" w:ascii="宋体" w:eastAsia="宋体" w:cs="宋体"/>
                <w:color w:val="auto"/>
                <w:kern w:val="0"/>
                <w:sz w:val="21"/>
                <w:szCs w:val="21"/>
                <w:highlight w:val="none"/>
                <w:lang w:val="en-US" w:eastAsia="zh-CN" w:bidi="ar-SA"/>
              </w:rPr>
              <w:t>的资料（</w:t>
            </w:r>
            <w:r>
              <w:rPr>
                <w:rFonts w:hint="eastAsia" w:ascii="宋体" w:hAnsi="宋体" w:eastAsia="宋体" w:cs="宋体"/>
                <w:color w:val="auto"/>
                <w:kern w:val="0"/>
                <w:sz w:val="21"/>
                <w:szCs w:val="21"/>
                <w:highlight w:val="none"/>
                <w:lang w:val="en-US" w:eastAsia="zh-CN" w:bidi="ar-SA"/>
              </w:rPr>
              <w:t>以上证明资料均需加盖</w:t>
            </w:r>
            <w:r>
              <w:rPr>
                <w:rFonts w:hint="eastAsia" w:ascii="宋体" w:eastAsia="宋体" w:cs="宋体"/>
                <w:color w:val="auto"/>
                <w:kern w:val="0"/>
                <w:sz w:val="21"/>
                <w:szCs w:val="21"/>
                <w:highlight w:val="none"/>
                <w:lang w:val="en-US" w:eastAsia="zh-CN" w:bidi="ar-SA"/>
              </w:rPr>
              <w:t>投标人</w:t>
            </w:r>
            <w:r>
              <w:rPr>
                <w:rFonts w:hint="eastAsia" w:ascii="宋体" w:hAnsi="宋体" w:eastAsia="宋体" w:cs="宋体"/>
                <w:color w:val="auto"/>
                <w:kern w:val="0"/>
                <w:sz w:val="21"/>
                <w:szCs w:val="21"/>
                <w:highlight w:val="none"/>
                <w:lang w:val="en-US" w:eastAsia="zh-CN" w:bidi="ar-SA"/>
              </w:rPr>
              <w:t>公章</w:t>
            </w:r>
            <w:r>
              <w:rPr>
                <w:rFonts w:hint="eastAsia" w:asci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color w:val="auto"/>
                <w:szCs w:val="21"/>
                <w:highlight w:val="none"/>
              </w:rPr>
            </w:pPr>
          </w:p>
        </w:tc>
        <w:tc>
          <w:tcPr>
            <w:tcW w:w="8647" w:type="dxa"/>
            <w:gridSpan w:val="4"/>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b/>
                <w:color w:val="auto"/>
                <w:szCs w:val="21"/>
                <w:highlight w:val="none"/>
                <w:lang w:val="en-US" w:eastAsia="zh-CN"/>
              </w:rPr>
              <w:t>50</w:t>
            </w:r>
            <w:r>
              <w:rPr>
                <w:rFonts w:ascii="宋体" w:hAnsi="宋体"/>
                <w:b/>
                <w:color w:val="auto"/>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19"/>
              </w:numPr>
              <w:spacing w:line="360" w:lineRule="auto"/>
              <w:ind w:left="420" w:leftChars="0" w:hanging="420" w:firstLineChars="0"/>
              <w:jc w:val="center"/>
              <w:rPr>
                <w:rFonts w:ascii="宋体" w:hAnsi="宋体" w:eastAsia="宋体"/>
                <w:color w:val="auto"/>
                <w:szCs w:val="21"/>
                <w:highlight w:val="none"/>
              </w:rPr>
            </w:pPr>
          </w:p>
        </w:tc>
        <w:tc>
          <w:tcPr>
            <w:tcW w:w="1134" w:type="dxa"/>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kern w:val="0"/>
                <w:szCs w:val="21"/>
                <w:highlight w:val="none"/>
              </w:rPr>
              <w:t>投放媒体质量及排期合理性</w:t>
            </w:r>
          </w:p>
        </w:tc>
        <w:tc>
          <w:tcPr>
            <w:tcW w:w="709" w:type="dxa"/>
            <w:tcMar>
              <w:top w:w="15" w:type="dxa"/>
              <w:left w:w="15" w:type="dxa"/>
              <w:bottom w:w="15" w:type="dxa"/>
              <w:right w:w="15"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25</w:t>
            </w:r>
          </w:p>
        </w:tc>
        <w:tc>
          <w:tcPr>
            <w:tcW w:w="6804" w:type="dxa"/>
            <w:gridSpan w:val="2"/>
            <w:tcMar>
              <w:top w:w="15" w:type="dxa"/>
              <w:left w:w="15" w:type="dxa"/>
              <w:bottom w:w="15" w:type="dxa"/>
              <w:right w:w="15" w:type="dxa"/>
            </w:tcMar>
            <w:vAlign w:val="center"/>
          </w:tcPr>
          <w:p>
            <w:pPr>
              <w:pStyle w:val="2"/>
              <w:rPr>
                <w:rFonts w:ascii="宋体" w:eastAsia="宋体" w:cs="宋体"/>
                <w:color w:val="auto"/>
                <w:kern w:val="0"/>
                <w:szCs w:val="21"/>
                <w:highlight w:val="none"/>
              </w:rPr>
            </w:pPr>
            <w:r>
              <w:rPr>
                <w:rFonts w:hint="eastAsia" w:ascii="宋体" w:eastAsia="宋体" w:cs="宋体"/>
                <w:color w:val="auto"/>
                <w:kern w:val="0"/>
                <w:szCs w:val="21"/>
                <w:highlight w:val="none"/>
              </w:rPr>
              <w:t>以下（1）+（</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rPr>
              <w:t>）</w:t>
            </w:r>
            <w:r>
              <w:rPr>
                <w:rFonts w:hint="eastAsia" w:ascii="宋体" w:eastAsia="宋体" w:cs="宋体"/>
                <w:color w:val="auto"/>
                <w:kern w:val="0"/>
                <w:szCs w:val="21"/>
                <w:highlight w:val="none"/>
                <w:lang w:val="en-US" w:eastAsia="zh-CN"/>
              </w:rPr>
              <w:t>+（3）</w:t>
            </w:r>
            <w:r>
              <w:rPr>
                <w:rFonts w:hint="eastAsia" w:ascii="宋体" w:eastAsia="宋体" w:cs="宋体"/>
                <w:color w:val="auto"/>
                <w:kern w:val="0"/>
                <w:szCs w:val="21"/>
                <w:highlight w:val="none"/>
              </w:rPr>
              <w:t>合计为本项得分：</w:t>
            </w:r>
          </w:p>
          <w:p>
            <w:pPr>
              <w:pStyle w:val="2"/>
              <w:numPr>
                <w:ilvl w:val="0"/>
                <w:numId w:val="20"/>
              </w:numPr>
              <w:ind w:left="425" w:hanging="425"/>
              <w:rPr>
                <w:rFonts w:hint="eastAsia" w:ascii="宋体" w:eastAsia="宋体" w:cs="宋体"/>
                <w:color w:val="auto"/>
                <w:szCs w:val="21"/>
                <w:highlight w:val="none"/>
              </w:rPr>
            </w:pPr>
            <w:r>
              <w:rPr>
                <w:rFonts w:hint="eastAsia" w:ascii="宋体" w:eastAsia="宋体" w:cs="宋体"/>
                <w:color w:val="auto"/>
                <w:kern w:val="0"/>
                <w:szCs w:val="21"/>
                <w:highlight w:val="none"/>
              </w:rPr>
              <w:t>根据投标人所提交的本项目宣传方案投放媒体的品牌知名度进行综合比较。</w:t>
            </w:r>
            <w:r>
              <w:rPr>
                <w:rFonts w:hint="eastAsia" w:ascii="宋体" w:eastAsia="宋体" w:cs="宋体"/>
                <w:color w:val="auto"/>
                <w:szCs w:val="21"/>
                <w:highlight w:val="none"/>
              </w:rPr>
              <w:t>优秀得</w:t>
            </w:r>
            <w:r>
              <w:rPr>
                <w:rFonts w:hint="eastAsia" w:ascii="宋体" w:cs="宋体"/>
                <w:color w:val="auto"/>
                <w:szCs w:val="21"/>
                <w:highlight w:val="none"/>
                <w:lang w:val="en-US" w:eastAsia="zh-CN"/>
              </w:rPr>
              <w:t>10</w:t>
            </w:r>
            <w:r>
              <w:rPr>
                <w:rFonts w:hint="eastAsia" w:ascii="宋体" w:eastAsia="宋体" w:cs="宋体"/>
                <w:color w:val="auto"/>
                <w:szCs w:val="21"/>
                <w:highlight w:val="none"/>
              </w:rPr>
              <w:t>分，良好得</w:t>
            </w:r>
            <w:r>
              <w:rPr>
                <w:rFonts w:hint="eastAsia" w:ascii="宋体" w:cs="宋体"/>
                <w:color w:val="auto"/>
                <w:szCs w:val="21"/>
                <w:highlight w:val="none"/>
                <w:lang w:val="en-US" w:eastAsia="zh-CN"/>
              </w:rPr>
              <w:t>7</w:t>
            </w:r>
            <w:r>
              <w:rPr>
                <w:rFonts w:hint="eastAsia" w:ascii="宋体" w:eastAsia="宋体" w:cs="宋体"/>
                <w:color w:val="auto"/>
                <w:szCs w:val="21"/>
                <w:highlight w:val="none"/>
              </w:rPr>
              <w:t>分，一般得</w:t>
            </w:r>
            <w:r>
              <w:rPr>
                <w:rFonts w:hint="eastAsia" w:ascii="宋体" w:eastAsia="宋体" w:cs="宋体"/>
                <w:color w:val="auto"/>
                <w:szCs w:val="21"/>
                <w:highlight w:val="none"/>
                <w:lang w:val="en-US" w:eastAsia="zh-CN"/>
              </w:rPr>
              <w:t>4</w:t>
            </w:r>
            <w:r>
              <w:rPr>
                <w:rFonts w:hint="eastAsia" w:ascii="宋体" w:eastAsia="宋体" w:cs="宋体"/>
                <w:color w:val="auto"/>
                <w:szCs w:val="21"/>
                <w:highlight w:val="none"/>
              </w:rPr>
              <w:t>分。</w:t>
            </w:r>
          </w:p>
          <w:p>
            <w:pPr>
              <w:pStyle w:val="2"/>
              <w:numPr>
                <w:ilvl w:val="0"/>
                <w:numId w:val="20"/>
              </w:numPr>
              <w:ind w:left="425" w:hanging="425"/>
              <w:rPr>
                <w:rFonts w:hint="eastAsia" w:ascii="宋体" w:eastAsia="宋体" w:cs="宋体"/>
                <w:color w:val="auto"/>
                <w:szCs w:val="21"/>
                <w:highlight w:val="none"/>
              </w:rPr>
            </w:pPr>
            <w:r>
              <w:rPr>
                <w:rFonts w:hint="eastAsia" w:ascii="宋体" w:eastAsia="宋体" w:cs="宋体"/>
                <w:color w:val="auto"/>
                <w:kern w:val="0"/>
                <w:szCs w:val="21"/>
                <w:highlight w:val="none"/>
              </w:rPr>
              <w:t>根据投标人所提交的本项目宣传方案投放媒体的数量等方面进行综合比较。</w:t>
            </w:r>
            <w:r>
              <w:rPr>
                <w:rFonts w:hint="eastAsia" w:ascii="宋体" w:eastAsia="宋体" w:cs="宋体"/>
                <w:color w:val="auto"/>
                <w:kern w:val="0"/>
                <w:szCs w:val="21"/>
                <w:highlight w:val="none"/>
                <w:lang w:val="en-US" w:eastAsia="zh-CN"/>
              </w:rPr>
              <w:t>第一名得</w:t>
            </w:r>
            <w:r>
              <w:rPr>
                <w:rFonts w:hint="eastAsia" w:ascii="宋体" w:eastAsia="宋体" w:cs="宋体"/>
                <w:color w:val="auto"/>
                <w:szCs w:val="21"/>
                <w:highlight w:val="none"/>
                <w:lang w:val="en-US" w:eastAsia="zh-CN"/>
              </w:rPr>
              <w:t>10</w:t>
            </w:r>
            <w:r>
              <w:rPr>
                <w:rFonts w:hint="eastAsia" w:ascii="宋体" w:eastAsia="宋体" w:cs="宋体"/>
                <w:color w:val="auto"/>
                <w:szCs w:val="21"/>
                <w:highlight w:val="none"/>
              </w:rPr>
              <w:t>分，</w:t>
            </w:r>
            <w:r>
              <w:rPr>
                <w:rFonts w:hint="eastAsia" w:ascii="宋体" w:eastAsia="宋体" w:cs="宋体"/>
                <w:color w:val="auto"/>
                <w:szCs w:val="21"/>
                <w:highlight w:val="none"/>
                <w:lang w:val="en-US" w:eastAsia="zh-CN"/>
              </w:rPr>
              <w:t>第二名</w:t>
            </w:r>
            <w:r>
              <w:rPr>
                <w:rFonts w:hint="eastAsia" w:ascii="宋体" w:eastAsia="宋体" w:cs="宋体"/>
                <w:color w:val="auto"/>
                <w:szCs w:val="21"/>
                <w:highlight w:val="none"/>
              </w:rPr>
              <w:t>得</w:t>
            </w:r>
            <w:r>
              <w:rPr>
                <w:rFonts w:hint="eastAsia" w:ascii="宋体" w:eastAsia="宋体" w:cs="宋体"/>
                <w:color w:val="auto"/>
                <w:szCs w:val="21"/>
                <w:highlight w:val="none"/>
                <w:lang w:val="en-US" w:eastAsia="zh-CN"/>
              </w:rPr>
              <w:t>7</w:t>
            </w:r>
            <w:r>
              <w:rPr>
                <w:rFonts w:hint="eastAsia" w:ascii="宋体" w:eastAsia="宋体" w:cs="宋体"/>
                <w:color w:val="auto"/>
                <w:szCs w:val="21"/>
                <w:highlight w:val="none"/>
              </w:rPr>
              <w:t>分，</w:t>
            </w:r>
            <w:r>
              <w:rPr>
                <w:rFonts w:hint="eastAsia" w:ascii="宋体" w:eastAsia="宋体" w:cs="宋体"/>
                <w:color w:val="auto"/>
                <w:szCs w:val="21"/>
                <w:highlight w:val="none"/>
                <w:lang w:val="en-US" w:eastAsia="zh-CN"/>
              </w:rPr>
              <w:t>第三名</w:t>
            </w:r>
            <w:r>
              <w:rPr>
                <w:rFonts w:hint="eastAsia" w:ascii="宋体" w:eastAsia="宋体" w:cs="宋体"/>
                <w:color w:val="auto"/>
                <w:szCs w:val="21"/>
                <w:highlight w:val="none"/>
              </w:rPr>
              <w:t>得</w:t>
            </w:r>
            <w:r>
              <w:rPr>
                <w:rFonts w:hint="eastAsia" w:ascii="宋体" w:eastAsia="宋体" w:cs="宋体"/>
                <w:color w:val="auto"/>
                <w:szCs w:val="21"/>
                <w:highlight w:val="none"/>
                <w:lang w:val="en-US" w:eastAsia="zh-CN"/>
              </w:rPr>
              <w:t>4</w:t>
            </w:r>
            <w:r>
              <w:rPr>
                <w:rFonts w:hint="eastAsia" w:ascii="宋体" w:eastAsia="宋体" w:cs="宋体"/>
                <w:color w:val="auto"/>
                <w:szCs w:val="21"/>
                <w:highlight w:val="none"/>
              </w:rPr>
              <w:t>分，其他得</w:t>
            </w:r>
            <w:r>
              <w:rPr>
                <w:rFonts w:hint="eastAsia" w:ascii="宋体" w:eastAsia="宋体" w:cs="宋体"/>
                <w:color w:val="auto"/>
                <w:szCs w:val="21"/>
                <w:highlight w:val="none"/>
                <w:lang w:val="en-US" w:eastAsia="zh-CN"/>
              </w:rPr>
              <w:t>1</w:t>
            </w:r>
            <w:r>
              <w:rPr>
                <w:rFonts w:hint="eastAsia" w:ascii="宋体" w:eastAsia="宋体" w:cs="宋体"/>
                <w:color w:val="auto"/>
                <w:szCs w:val="21"/>
                <w:highlight w:val="none"/>
              </w:rPr>
              <w:t>分。</w:t>
            </w:r>
          </w:p>
          <w:p>
            <w:pPr>
              <w:pStyle w:val="2"/>
              <w:rPr>
                <w:rFonts w:ascii="宋体" w:hAnsi="宋体" w:cs="宋体"/>
                <w:color w:val="auto"/>
                <w:kern w:val="0"/>
                <w:szCs w:val="21"/>
                <w:highlight w:val="none"/>
              </w:rPr>
            </w:pP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lang w:val="en-US" w:eastAsia="zh-CN"/>
              </w:rPr>
              <w:t>3</w:t>
            </w:r>
            <w:r>
              <w:rPr>
                <w:rFonts w:hint="eastAsia" w:ascii="宋体" w:eastAsia="宋体" w:cs="宋体"/>
                <w:color w:val="auto"/>
                <w:kern w:val="0"/>
                <w:szCs w:val="21"/>
                <w:highlight w:val="none"/>
                <w:lang w:eastAsia="zh-CN"/>
              </w:rPr>
              <w:t>）</w:t>
            </w:r>
            <w:r>
              <w:rPr>
                <w:rFonts w:hint="eastAsia" w:ascii="宋体" w:eastAsia="宋体" w:cs="宋体"/>
                <w:color w:val="auto"/>
                <w:kern w:val="0"/>
                <w:szCs w:val="21"/>
                <w:highlight w:val="none"/>
              </w:rPr>
              <w:t>根据投标人所提交的本项目宣传方案进行综合比较。投放排期合理性越好、对本项目的阐述的越透彻得分越高排名越前。</w:t>
            </w:r>
            <w:r>
              <w:rPr>
                <w:rFonts w:hint="eastAsia" w:ascii="宋体" w:eastAsia="宋体" w:cs="宋体"/>
                <w:color w:val="auto"/>
                <w:szCs w:val="21"/>
                <w:highlight w:val="none"/>
              </w:rPr>
              <w:t>优秀得</w:t>
            </w:r>
            <w:r>
              <w:rPr>
                <w:rFonts w:hint="eastAsia" w:ascii="宋体" w:eastAsia="宋体" w:cs="宋体"/>
                <w:color w:val="auto"/>
                <w:szCs w:val="21"/>
                <w:highlight w:val="none"/>
                <w:lang w:val="en-US" w:eastAsia="zh-CN"/>
              </w:rPr>
              <w:t>5</w:t>
            </w:r>
            <w:r>
              <w:rPr>
                <w:rFonts w:hint="eastAsia" w:ascii="宋体" w:eastAsia="宋体" w:cs="宋体"/>
                <w:color w:val="auto"/>
                <w:szCs w:val="21"/>
                <w:highlight w:val="none"/>
              </w:rPr>
              <w:t>分，良好得</w:t>
            </w:r>
            <w:r>
              <w:rPr>
                <w:rFonts w:hint="eastAsia" w:ascii="宋体" w:eastAsia="宋体" w:cs="宋体"/>
                <w:color w:val="auto"/>
                <w:szCs w:val="21"/>
                <w:highlight w:val="none"/>
                <w:lang w:val="en-US" w:eastAsia="zh-CN"/>
              </w:rPr>
              <w:t>3</w:t>
            </w:r>
            <w:r>
              <w:rPr>
                <w:rFonts w:hint="eastAsia" w:ascii="宋体" w:eastAsia="宋体" w:cs="宋体"/>
                <w:color w:val="auto"/>
                <w:szCs w:val="21"/>
                <w:highlight w:val="none"/>
              </w:rPr>
              <w:t>分，一般得</w:t>
            </w:r>
            <w:r>
              <w:rPr>
                <w:rFonts w:hint="eastAsia" w:ascii="宋体" w:eastAsia="宋体" w:cs="宋体"/>
                <w:color w:val="auto"/>
                <w:szCs w:val="21"/>
                <w:highlight w:val="none"/>
                <w:lang w:val="en-US" w:eastAsia="zh-CN"/>
              </w:rPr>
              <w:t>1</w:t>
            </w:r>
            <w:r>
              <w:rPr>
                <w:rFonts w:hint="eastAsia" w:ascii="宋体" w:eastAsia="宋体" w:cs="宋体"/>
                <w:color w:val="auto"/>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19"/>
              </w:numPr>
              <w:spacing w:line="360" w:lineRule="auto"/>
              <w:ind w:left="420" w:leftChars="0" w:hanging="420" w:firstLineChars="0"/>
              <w:jc w:val="center"/>
              <w:rPr>
                <w:rFonts w:ascii="宋体" w:hAnsi="宋体" w:eastAsia="宋体"/>
                <w:color w:val="auto"/>
                <w:szCs w:val="21"/>
                <w:highlight w:val="none"/>
              </w:rPr>
            </w:pPr>
          </w:p>
        </w:tc>
        <w:tc>
          <w:tcPr>
            <w:tcW w:w="1134" w:type="dxa"/>
            <w:tcMar>
              <w:top w:w="15" w:type="dxa"/>
              <w:left w:w="15" w:type="dxa"/>
              <w:bottom w:w="15" w:type="dxa"/>
              <w:right w:w="15" w:type="dxa"/>
            </w:tcMar>
            <w:vAlign w:val="center"/>
          </w:tcPr>
          <w:p>
            <w:pPr>
              <w:spacing w:line="320" w:lineRule="exact"/>
              <w:jc w:val="center"/>
              <w:rPr>
                <w:color w:val="auto"/>
                <w:highlight w:val="none"/>
              </w:rPr>
            </w:pPr>
            <w:r>
              <w:rPr>
                <w:rFonts w:hint="eastAsia" w:ascii="宋体" w:hAnsi="宋体" w:cs="宋体"/>
                <w:color w:val="auto"/>
                <w:szCs w:val="21"/>
                <w:highlight w:val="none"/>
              </w:rPr>
              <w:t>拟投入本项目人员</w:t>
            </w:r>
          </w:p>
        </w:tc>
        <w:tc>
          <w:tcPr>
            <w:tcW w:w="709" w:type="dxa"/>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lang w:val="en-US" w:eastAsia="zh-CN"/>
              </w:rPr>
              <w:t>10</w:t>
            </w:r>
          </w:p>
        </w:tc>
        <w:tc>
          <w:tcPr>
            <w:tcW w:w="6804" w:type="dxa"/>
            <w:gridSpan w:val="2"/>
            <w:tcMar>
              <w:top w:w="15" w:type="dxa"/>
              <w:left w:w="15" w:type="dxa"/>
              <w:bottom w:w="15" w:type="dxa"/>
              <w:right w:w="15" w:type="dxa"/>
            </w:tcMar>
            <w:vAlign w:val="center"/>
          </w:tcPr>
          <w:p>
            <w:pPr>
              <w:pStyle w:val="21"/>
              <w:numPr>
                <w:ilvl w:val="255"/>
                <w:numId w:val="0"/>
              </w:num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根据投标人为本项目指定的项目负责人的职称、工作经验以及项目负责人管理过的典型项目案例、获奖情况等进行综合比较：优秀得10分，良好得7分，一般得4分。</w:t>
            </w:r>
          </w:p>
          <w:p>
            <w:pPr>
              <w:pStyle w:val="2"/>
              <w:rPr>
                <w:rFonts w:ascii="宋体" w:hAnsi="宋体" w:cs="宋体"/>
                <w:color w:val="auto"/>
                <w:kern w:val="0"/>
                <w:szCs w:val="21"/>
                <w:highlight w:val="none"/>
              </w:rPr>
            </w:pPr>
            <w:r>
              <w:rPr>
                <w:rFonts w:hint="eastAsia" w:ascii="宋体" w:eastAsia="宋体" w:cs="宋体"/>
                <w:color w:val="auto"/>
                <w:kern w:val="0"/>
                <w:szCs w:val="21"/>
                <w:highlight w:val="none"/>
              </w:rPr>
              <w:t>说明：投标人需提供所指定的本项目负责人的相关资格资历证明文件（包含但不仅限于姓名、职务、工作经验、资质资格证书持有情况等）</w:t>
            </w:r>
            <w:r>
              <w:rPr>
                <w:rStyle w:val="19"/>
                <w:rFonts w:hint="eastAsia"/>
                <w:color w:val="auto"/>
                <w:highlight w:val="none"/>
                <w:lang w:val="en-US" w:eastAsia="zh-CN"/>
              </w:rPr>
              <w:t>，</w:t>
            </w:r>
            <w:r>
              <w:rPr>
                <w:rFonts w:hint="eastAsia" w:ascii="宋体" w:eastAsia="宋体" w:cs="宋体"/>
                <w:color w:val="auto"/>
                <w:kern w:val="0"/>
                <w:sz w:val="21"/>
                <w:szCs w:val="21"/>
                <w:highlight w:val="none"/>
              </w:rPr>
              <w:t>未提供有效证明文件或证明文件不清晰无法辨识</w:t>
            </w:r>
            <w:r>
              <w:rPr>
                <w:rFonts w:hint="eastAsia" w:ascii="宋体" w:eastAsia="宋体" w:cs="宋体"/>
                <w:color w:val="auto"/>
                <w:kern w:val="0"/>
                <w:szCs w:val="21"/>
                <w:highlight w:val="none"/>
              </w:rPr>
              <w:t>评审内容</w:t>
            </w:r>
            <w:r>
              <w:rPr>
                <w:rFonts w:hint="eastAsia" w:ascii="宋体" w:eastAsia="宋体" w:cs="宋体"/>
                <w:color w:val="auto"/>
                <w:kern w:val="0"/>
                <w:sz w:val="21"/>
                <w:szCs w:val="21"/>
                <w:highlight w:val="none"/>
              </w:rPr>
              <w:t>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1"/>
              <w:numPr>
                <w:ilvl w:val="0"/>
                <w:numId w:val="19"/>
              </w:numPr>
              <w:spacing w:line="360" w:lineRule="auto"/>
              <w:ind w:left="420" w:leftChars="0" w:hanging="420" w:firstLineChars="0"/>
              <w:jc w:val="center"/>
              <w:rPr>
                <w:rFonts w:ascii="宋体" w:hAnsi="宋体" w:eastAsia="宋体"/>
                <w:color w:val="auto"/>
                <w:szCs w:val="21"/>
                <w:highlight w:val="none"/>
              </w:rPr>
            </w:pPr>
          </w:p>
        </w:tc>
        <w:tc>
          <w:tcPr>
            <w:tcW w:w="1134" w:type="dxa"/>
            <w:tcMar>
              <w:top w:w="15" w:type="dxa"/>
              <w:left w:w="15" w:type="dxa"/>
              <w:bottom w:w="15" w:type="dxa"/>
              <w:right w:w="15" w:type="dxa"/>
            </w:tcMar>
            <w:vAlign w:val="center"/>
          </w:tcPr>
          <w:p>
            <w:pPr>
              <w:spacing w:line="320" w:lineRule="exact"/>
              <w:jc w:val="center"/>
              <w:rPr>
                <w:color w:val="auto"/>
                <w:highlight w:val="none"/>
              </w:rPr>
            </w:pPr>
            <w:r>
              <w:rPr>
                <w:rStyle w:val="19"/>
                <w:rFonts w:hint="eastAsia"/>
                <w:color w:val="auto"/>
                <w:highlight w:val="none"/>
              </w:rPr>
              <w:t>增值服务及服务承诺</w:t>
            </w:r>
          </w:p>
        </w:tc>
        <w:tc>
          <w:tcPr>
            <w:tcW w:w="709" w:type="dxa"/>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s="宋体"/>
                <w:color w:val="auto"/>
                <w:szCs w:val="21"/>
                <w:highlight w:val="none"/>
              </w:rPr>
              <w:t>15</w:t>
            </w:r>
          </w:p>
        </w:tc>
        <w:tc>
          <w:tcPr>
            <w:tcW w:w="6804" w:type="dxa"/>
            <w:gridSpan w:val="2"/>
            <w:tcMar>
              <w:top w:w="15" w:type="dxa"/>
              <w:left w:w="15" w:type="dxa"/>
              <w:bottom w:w="15" w:type="dxa"/>
              <w:right w:w="15" w:type="dxa"/>
            </w:tcMar>
            <w:vAlign w:val="center"/>
          </w:tcPr>
          <w:p>
            <w:pPr>
              <w:pStyle w:val="2"/>
              <w:rPr>
                <w:rFonts w:ascii="宋体" w:eastAsia="宋体" w:cs="宋体"/>
                <w:color w:val="auto"/>
                <w:kern w:val="0"/>
                <w:szCs w:val="21"/>
                <w:highlight w:val="none"/>
              </w:rPr>
            </w:pPr>
            <w:r>
              <w:rPr>
                <w:rFonts w:hint="eastAsia" w:ascii="宋体" w:eastAsia="宋体" w:cs="宋体"/>
                <w:color w:val="auto"/>
                <w:kern w:val="0"/>
                <w:szCs w:val="21"/>
                <w:highlight w:val="none"/>
              </w:rPr>
              <w:t>以下（</w:t>
            </w:r>
            <w:r>
              <w:rPr>
                <w:rFonts w:hint="eastAsia" w:ascii="宋体" w:eastAsia="宋体" w:cs="宋体"/>
                <w:color w:val="auto"/>
                <w:kern w:val="0"/>
                <w:szCs w:val="21"/>
                <w:highlight w:val="none"/>
                <w:lang w:val="en-US" w:eastAsia="zh-CN"/>
              </w:rPr>
              <w:t>1</w:t>
            </w:r>
            <w:r>
              <w:rPr>
                <w:rFonts w:hint="eastAsia" w:ascii="宋体" w:eastAsia="宋体" w:cs="宋体"/>
                <w:color w:val="auto"/>
                <w:kern w:val="0"/>
                <w:szCs w:val="21"/>
                <w:highlight w:val="none"/>
              </w:rPr>
              <w:t>）+（</w:t>
            </w:r>
            <w:r>
              <w:rPr>
                <w:rFonts w:hint="eastAsia" w:ascii="宋体" w:eastAsia="宋体" w:cs="宋体"/>
                <w:color w:val="auto"/>
                <w:kern w:val="0"/>
                <w:szCs w:val="21"/>
                <w:highlight w:val="none"/>
                <w:lang w:val="en-US" w:eastAsia="zh-CN"/>
              </w:rPr>
              <w:t>2</w:t>
            </w:r>
            <w:r>
              <w:rPr>
                <w:rFonts w:hint="eastAsia" w:ascii="宋体" w:eastAsia="宋体" w:cs="宋体"/>
                <w:color w:val="auto"/>
                <w:kern w:val="0"/>
                <w:szCs w:val="21"/>
                <w:highlight w:val="none"/>
              </w:rPr>
              <w:t>）合计为本项得分：</w:t>
            </w:r>
          </w:p>
          <w:p>
            <w:pPr>
              <w:numPr>
                <w:ilvl w:val="0"/>
                <w:numId w:val="21"/>
              </w:numPr>
              <w:ind w:left="425" w:hanging="425"/>
              <w:rPr>
                <w:color w:val="auto"/>
                <w:highlight w:val="none"/>
              </w:rPr>
            </w:pPr>
            <w:r>
              <w:rPr>
                <w:rFonts w:hint="eastAsia"/>
                <w:color w:val="auto"/>
                <w:highlight w:val="none"/>
              </w:rPr>
              <w:t>根据投标人</w:t>
            </w:r>
            <w:r>
              <w:rPr>
                <w:color w:val="auto"/>
                <w:highlight w:val="none"/>
              </w:rPr>
              <w:t>所承诺</w:t>
            </w:r>
            <w:r>
              <w:rPr>
                <w:rFonts w:hint="eastAsia"/>
                <w:color w:val="auto"/>
                <w:highlight w:val="none"/>
              </w:rPr>
              <w:t>的增值服务内容、质量、宣传效果进行综合比较。</w:t>
            </w:r>
            <w:r>
              <w:rPr>
                <w:rFonts w:hint="eastAsia" w:ascii="宋体" w:hAnsi="宋体" w:cs="宋体"/>
                <w:color w:val="auto"/>
                <w:szCs w:val="21"/>
                <w:highlight w:val="none"/>
              </w:rPr>
              <w:t>优秀得</w:t>
            </w:r>
            <w:r>
              <w:rPr>
                <w:rFonts w:hint="eastAsia" w:ascii="宋体" w:cs="宋体"/>
                <w:color w:val="auto"/>
                <w:szCs w:val="21"/>
                <w:highlight w:val="none"/>
              </w:rPr>
              <w:t>10</w:t>
            </w:r>
            <w:r>
              <w:rPr>
                <w:rFonts w:hint="eastAsia" w:ascii="宋体" w:hAnsi="宋体" w:cs="宋体"/>
                <w:color w:val="auto"/>
                <w:szCs w:val="21"/>
                <w:highlight w:val="none"/>
              </w:rPr>
              <w:t>分，良好得</w:t>
            </w:r>
            <w:r>
              <w:rPr>
                <w:rFonts w:hint="eastAsia" w:ascii="宋体" w:cs="宋体"/>
                <w:color w:val="auto"/>
                <w:szCs w:val="21"/>
                <w:highlight w:val="none"/>
              </w:rPr>
              <w:t>7</w:t>
            </w:r>
            <w:r>
              <w:rPr>
                <w:rFonts w:hint="eastAsia" w:ascii="宋体" w:hAnsi="宋体" w:cs="宋体"/>
                <w:color w:val="auto"/>
                <w:szCs w:val="21"/>
                <w:highlight w:val="none"/>
              </w:rPr>
              <w:t>分，一般得</w:t>
            </w:r>
            <w:r>
              <w:rPr>
                <w:rFonts w:hint="eastAsia" w:ascii="宋体" w:cs="宋体"/>
                <w:color w:val="auto"/>
                <w:szCs w:val="21"/>
                <w:highlight w:val="none"/>
              </w:rPr>
              <w:t>4</w:t>
            </w:r>
            <w:r>
              <w:rPr>
                <w:rFonts w:hint="eastAsia" w:ascii="宋体" w:hAnsi="宋体" w:cs="宋体"/>
                <w:color w:val="auto"/>
                <w:szCs w:val="21"/>
                <w:highlight w:val="none"/>
              </w:rPr>
              <w:t>分。</w:t>
            </w:r>
          </w:p>
          <w:p>
            <w:pPr>
              <w:ind w:left="-1" w:leftChars="-47" w:hanging="98" w:hangingChars="47"/>
              <w:rPr>
                <w:rFonts w:ascii="宋体" w:hAnsi="宋体" w:cs="宋体"/>
                <w:color w:val="auto"/>
                <w:kern w:val="0"/>
                <w:szCs w:val="21"/>
                <w:highlight w:val="none"/>
              </w:rPr>
            </w:pP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lang w:val="en-US" w:eastAsia="zh-CN"/>
              </w:rPr>
              <w:t>2</w:t>
            </w:r>
            <w:r>
              <w:rPr>
                <w:rFonts w:hint="eastAsia" w:ascii="Times New Roman" w:hAnsi="Times New Roman" w:eastAsia="宋体"/>
                <w:color w:val="auto"/>
                <w:highlight w:val="none"/>
                <w:lang w:eastAsia="zh-CN"/>
              </w:rPr>
              <w:t>）</w:t>
            </w:r>
            <w:r>
              <w:rPr>
                <w:rFonts w:hint="eastAsia" w:ascii="Times New Roman" w:hAnsi="Times New Roman" w:eastAsia="宋体"/>
                <w:color w:val="auto"/>
                <w:highlight w:val="none"/>
              </w:rPr>
              <w:t>根据投标人对采购人承诺的服务进行综合比较。优秀得5分，良好得3分，一般得2分。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5"/>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b/>
                <w:color w:val="auto"/>
                <w:szCs w:val="21"/>
                <w:highlight w:val="none"/>
                <w:lang w:val="en-US" w:eastAsia="zh-CN"/>
              </w:rPr>
              <w:t>30</w:t>
            </w:r>
            <w:r>
              <w:rPr>
                <w:rFonts w:ascii="宋体" w:hAnsi="宋体"/>
                <w:b/>
                <w:color w:val="auto"/>
                <w:szCs w:val="21"/>
                <w:highlight w:val="none"/>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restart"/>
            <w:vAlign w:val="center"/>
          </w:tcPr>
          <w:p>
            <w:pPr>
              <w:spacing w:line="360" w:lineRule="auto"/>
              <w:jc w:val="center"/>
              <w:rPr>
                <w:rFonts w:ascii="宋体" w:hAnsi="宋体"/>
                <w:color w:val="auto"/>
                <w:szCs w:val="21"/>
                <w:highlight w:val="none"/>
              </w:rPr>
            </w:pPr>
            <w:r>
              <w:rPr>
                <w:rFonts w:hint="eastAsia" w:ascii="宋体" w:hAnsi="宋体"/>
                <w:b w:val="0"/>
                <w:bCs/>
                <w:color w:val="auto"/>
                <w:szCs w:val="21"/>
                <w:highlight w:val="none"/>
              </w:rPr>
              <w:t>基准价</w:t>
            </w:r>
          </w:p>
        </w:tc>
        <w:tc>
          <w:tcPr>
            <w:tcW w:w="7513" w:type="dxa"/>
            <w:gridSpan w:val="3"/>
            <w:vAlign w:val="center"/>
          </w:tcPr>
          <w:p>
            <w:pPr>
              <w:widowControl w:val="0"/>
              <w:autoSpaceDE w:val="0"/>
              <w:autoSpaceDN w:val="0"/>
              <w:adjustRightInd w:val="0"/>
              <w:snapToGrid w:val="0"/>
              <w:ind w:firstLine="0" w:firstLineChars="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continue"/>
            <w:vAlign w:val="center"/>
          </w:tcPr>
          <w:p>
            <w:pPr>
              <w:spacing w:line="360" w:lineRule="auto"/>
              <w:jc w:val="center"/>
              <w:rPr>
                <w:rFonts w:ascii="宋体" w:hAnsi="宋体"/>
                <w:color w:val="auto"/>
                <w:szCs w:val="21"/>
                <w:highlight w:val="none"/>
              </w:rPr>
            </w:pPr>
          </w:p>
        </w:tc>
        <w:tc>
          <w:tcPr>
            <w:tcW w:w="7513" w:type="dxa"/>
            <w:gridSpan w:val="3"/>
            <w:vAlign w:val="center"/>
          </w:tcPr>
          <w:p>
            <w:pPr>
              <w:spacing w:line="240" w:lineRule="atLeast"/>
              <w:jc w:val="left"/>
              <w:rPr>
                <w:rFonts w:hint="eastAsia" w:ascii="宋体" w:hAnsi="宋体" w:eastAsia="宋体"/>
                <w:color w:val="auto"/>
                <w:szCs w:val="21"/>
                <w:highlight w:val="none"/>
                <w:lang w:eastAsia="zh-CN"/>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r>
              <w:rPr>
                <w:rFonts w:hint="eastAsia" w:ascii="宋体" w:hAnsi="宋体"/>
                <w:color w:val="auto"/>
                <w:szCs w:val="21"/>
                <w:highlight w:val="none"/>
                <w:lang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continue"/>
            <w:vAlign w:val="center"/>
          </w:tcPr>
          <w:p>
            <w:pPr>
              <w:spacing w:line="360" w:lineRule="auto"/>
              <w:jc w:val="center"/>
              <w:rPr>
                <w:rFonts w:ascii="宋体" w:hAnsi="宋体"/>
                <w:color w:val="auto"/>
                <w:szCs w:val="21"/>
                <w:highlight w:val="none"/>
              </w:rPr>
            </w:pPr>
          </w:p>
        </w:tc>
        <w:tc>
          <w:tcPr>
            <w:tcW w:w="7513" w:type="dxa"/>
            <w:gridSpan w:val="3"/>
            <w:vAlign w:val="center"/>
          </w:tcPr>
          <w:p>
            <w:pPr>
              <w:spacing w:line="240" w:lineRule="atLeast"/>
              <w:jc w:val="left"/>
              <w:rPr>
                <w:rFonts w:hint="eastAsia" w:ascii="宋体" w:hAnsi="宋体" w:eastAsia="宋体"/>
                <w:color w:val="auto"/>
                <w:szCs w:val="21"/>
                <w:highlight w:val="none"/>
                <w:lang w:eastAsia="zh-CN"/>
              </w:rPr>
            </w:pPr>
            <w:r>
              <w:rPr>
                <w:rFonts w:hint="eastAsia" w:ascii="宋体" w:hAnsi="宋体"/>
                <w:color w:val="auto"/>
                <w:szCs w:val="21"/>
                <w:highlight w:val="none"/>
              </w:rPr>
              <w:t>□有效投标报价的最低价为基价</w:t>
            </w:r>
            <w:r>
              <w:rPr>
                <w:rFonts w:hint="eastAsia" w:ascii="宋体" w:hAnsi="宋体"/>
                <w:color w:val="auto"/>
                <w:szCs w:val="21"/>
                <w:highlight w:val="none"/>
                <w:lang w:eastAsia="zh-CN"/>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restart"/>
            <w:vAlign w:val="center"/>
          </w:tcPr>
          <w:p>
            <w:pPr>
              <w:spacing w:line="360" w:lineRule="auto"/>
              <w:jc w:val="center"/>
              <w:rPr>
                <w:rFonts w:ascii="宋体" w:hAnsi="宋体"/>
                <w:color w:val="auto"/>
                <w:szCs w:val="21"/>
                <w:highlight w:val="none"/>
              </w:rPr>
            </w:pPr>
            <w:r>
              <w:rPr>
                <w:rFonts w:hint="eastAsia" w:ascii="宋体" w:hAnsi="宋体"/>
                <w:b w:val="0"/>
                <w:bCs/>
                <w:color w:val="auto"/>
                <w:szCs w:val="21"/>
                <w:highlight w:val="none"/>
              </w:rPr>
              <w:t>算</w:t>
            </w:r>
            <w:r>
              <w:rPr>
                <w:rFonts w:ascii="宋体" w:hAnsi="宋体"/>
                <w:b w:val="0"/>
                <w:bCs/>
                <w:color w:val="auto"/>
                <w:szCs w:val="21"/>
                <w:highlight w:val="none"/>
              </w:rPr>
              <w:t>法类型</w:t>
            </w:r>
          </w:p>
        </w:tc>
        <w:tc>
          <w:tcPr>
            <w:tcW w:w="1563" w:type="dxa"/>
            <w:gridSpan w:val="2"/>
            <w:vAlign w:val="center"/>
          </w:tcPr>
          <w:p>
            <w:pPr>
              <w:spacing w:line="240" w:lineRule="atLeast"/>
              <w:jc w:val="center"/>
              <w:rPr>
                <w:rFonts w:hint="eastAsia"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vAlign w:val="center"/>
          </w:tcPr>
          <w:p>
            <w:pPr>
              <w:widowControl w:val="0"/>
              <w:autoSpaceDE w:val="0"/>
              <w:autoSpaceDN w:val="0"/>
              <w:adjustRightInd w:val="0"/>
              <w:snapToGrid w:val="0"/>
              <w:ind w:firstLine="0" w:firstLineChars="0"/>
              <w:jc w:val="left"/>
              <w:rPr>
                <w:rFonts w:ascii="宋体" w:hAnsi="宋体"/>
                <w:color w:val="auto"/>
                <w:szCs w:val="21"/>
                <w:highlight w:val="none"/>
              </w:rPr>
            </w:pPr>
            <w:r>
              <w:rPr>
                <w:rFonts w:hint="eastAsia" w:ascii="宋体" w:hAnsi="宋体"/>
                <w:color w:val="auto"/>
                <w:szCs w:val="21"/>
                <w:highlight w:val="none"/>
              </w:rPr>
              <w:t>价</w:t>
            </w:r>
            <w:r>
              <w:rPr>
                <w:rFonts w:hint="eastAsia" w:ascii="宋体" w:hAnsi="宋体"/>
                <w:color w:val="auto"/>
                <w:szCs w:val="21"/>
                <w:highlight w:val="none"/>
                <w:lang w:val="en-US" w:eastAsia="zh-CN"/>
              </w:rPr>
              <w:t>格</w:t>
            </w:r>
            <w:r>
              <w:rPr>
                <w:rFonts w:hint="eastAsia" w:ascii="宋体" w:hAnsi="宋体"/>
                <w:color w:val="auto"/>
                <w:szCs w:val="21"/>
                <w:highlight w:val="none"/>
              </w:rPr>
              <w:t>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widowControl w:val="0"/>
              <w:autoSpaceDE w:val="0"/>
              <w:autoSpaceDN w:val="0"/>
              <w:adjustRightInd w:val="0"/>
              <w:snapToGrid w:val="0"/>
              <w:ind w:firstLine="0" w:firstLineChars="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hint="eastAsia" w:ascii="宋体" w:cs="宋体"/>
                <w:color w:val="auto"/>
                <w:kern w:val="0"/>
                <w:szCs w:val="21"/>
                <w:highlight w:val="none"/>
              </w:rPr>
            </w:pPr>
            <w:r>
              <w:rPr>
                <w:rFonts w:hint="eastAsia" w:ascii="宋体" w:hAnsi="宋体"/>
                <w:color w:val="auto"/>
                <w:szCs w:val="21"/>
                <w:highlight w:val="none"/>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continue"/>
            <w:vAlign w:val="center"/>
          </w:tcPr>
          <w:p>
            <w:pPr>
              <w:spacing w:line="360" w:lineRule="auto"/>
              <w:jc w:val="center"/>
              <w:rPr>
                <w:rFonts w:ascii="宋体" w:hAnsi="宋体"/>
                <w:color w:val="auto"/>
                <w:szCs w:val="21"/>
                <w:highlight w:val="none"/>
              </w:rPr>
            </w:pPr>
          </w:p>
        </w:tc>
        <w:tc>
          <w:tcPr>
            <w:tcW w:w="1563" w:type="dxa"/>
            <w:gridSpan w:val="2"/>
            <w:vAlign w:val="center"/>
          </w:tcPr>
          <w:p>
            <w:pPr>
              <w:spacing w:line="240" w:lineRule="atLeast"/>
              <w:jc w:val="center"/>
              <w:rPr>
                <w:rFonts w:hint="eastAsia" w:ascii="宋体" w:cs="宋体"/>
                <w:color w:val="auto"/>
                <w:kern w:val="0"/>
                <w:szCs w:val="21"/>
                <w:highlight w:val="none"/>
              </w:rPr>
            </w:pPr>
            <w:r>
              <w:rPr>
                <w:rFonts w:hint="eastAsia" w:ascii="宋体" w:hAnsi="宋体"/>
                <w:color w:val="auto"/>
                <w:szCs w:val="21"/>
                <w:highlight w:val="none"/>
              </w:rPr>
              <w:t>□固定乘积法</w:t>
            </w:r>
          </w:p>
        </w:tc>
        <w:tc>
          <w:tcPr>
            <w:tcW w:w="5950" w:type="dxa"/>
            <w:vAlign w:val="center"/>
          </w:tcPr>
          <w:p>
            <w:pPr>
              <w:widowControl w:val="0"/>
              <w:autoSpaceDE w:val="0"/>
              <w:autoSpaceDN w:val="0"/>
              <w:adjustRightInd w:val="0"/>
              <w:snapToGrid w:val="0"/>
              <w:ind w:firstLine="0" w:firstLineChars="0"/>
              <w:jc w:val="left"/>
              <w:rPr>
                <w:rStyle w:val="19"/>
                <w:rFonts w:hint="eastAsia" w:ascii="宋体" w:hAnsi="宋体"/>
                <w:color w:val="auto"/>
                <w:szCs w:val="21"/>
                <w:highlight w:val="none"/>
              </w:rPr>
            </w:pPr>
            <w:r>
              <w:rPr>
                <w:rStyle w:val="19"/>
                <w:rFonts w:hint="eastAsia" w:ascii="宋体" w:hAnsi="宋体"/>
                <w:color w:val="auto"/>
                <w:szCs w:val="21"/>
                <w:highlight w:val="none"/>
              </w:rPr>
              <w:t>价格得分=（1-A×｜1-投标报价/Z｜）×M</w:t>
            </w:r>
          </w:p>
          <w:p>
            <w:pPr>
              <w:widowControl w:val="0"/>
              <w:numPr>
                <w:ilvl w:val="0"/>
                <w:numId w:val="22"/>
              </w:numPr>
              <w:autoSpaceDE w:val="0"/>
              <w:autoSpaceDN w:val="0"/>
              <w:adjustRightInd w:val="0"/>
              <w:snapToGrid w:val="0"/>
              <w:ind w:firstLine="0" w:firstLineChars="0"/>
              <w:jc w:val="left"/>
              <w:rPr>
                <w:rStyle w:val="19"/>
                <w:rFonts w:hint="eastAsia" w:ascii="宋体" w:hAnsi="宋体"/>
                <w:color w:val="auto"/>
                <w:szCs w:val="21"/>
                <w:highlight w:val="none"/>
              </w:rPr>
            </w:pPr>
            <w:r>
              <w:rPr>
                <w:rStyle w:val="19"/>
                <w:rFonts w:hint="eastAsia" w:ascii="宋体" w:hAnsi="宋体"/>
                <w:color w:val="auto"/>
                <w:szCs w:val="21"/>
                <w:highlight w:val="none"/>
              </w:rPr>
              <w:t xml:space="preserve">M= </w:t>
            </w:r>
            <w:r>
              <w:rPr>
                <w:rFonts w:hint="eastAsia" w:ascii="宋体" w:hAnsi="宋体"/>
                <w:color w:val="auto"/>
                <w:szCs w:val="21"/>
                <w:highlight w:val="none"/>
              </w:rPr>
              <w:t>××</w:t>
            </w:r>
            <w:r>
              <w:rPr>
                <w:rStyle w:val="19"/>
                <w:rFonts w:hint="eastAsia" w:ascii="宋体" w:hAnsi="宋体"/>
                <w:color w:val="auto"/>
                <w:szCs w:val="21"/>
                <w:highlight w:val="none"/>
              </w:rPr>
              <w:t xml:space="preserve"> （价格评价分项满分值），Z为本次招标最佳报价（即基准价）；</w:t>
            </w:r>
          </w:p>
          <w:p>
            <w:pPr>
              <w:widowControl w:val="0"/>
              <w:numPr>
                <w:ilvl w:val="0"/>
                <w:numId w:val="22"/>
              </w:numPr>
              <w:autoSpaceDE w:val="0"/>
              <w:autoSpaceDN w:val="0"/>
              <w:adjustRightInd w:val="0"/>
              <w:snapToGrid w:val="0"/>
              <w:ind w:left="0" w:leftChars="0" w:firstLine="0" w:firstLineChars="0"/>
              <w:jc w:val="left"/>
              <w:rPr>
                <w:rStyle w:val="19"/>
                <w:rFonts w:hint="eastAsia" w:ascii="宋体" w:hAnsi="宋体"/>
                <w:color w:val="auto"/>
                <w:szCs w:val="21"/>
                <w:highlight w:val="none"/>
              </w:rPr>
            </w:pPr>
            <w:r>
              <w:rPr>
                <w:rStyle w:val="19"/>
                <w:rFonts w:hint="eastAsia" w:ascii="宋体" w:hAnsi="宋体"/>
                <w:color w:val="auto"/>
                <w:szCs w:val="21"/>
                <w:highlight w:val="none"/>
              </w:rPr>
              <w:t>A为价格调整系数，当投标报价低于本次招标最佳报价（即基准价）时，A=0.5；当投标报价高于次招标最佳报价时，取A=1；</w:t>
            </w:r>
          </w:p>
          <w:p>
            <w:pPr>
              <w:numPr>
                <w:ilvl w:val="0"/>
                <w:numId w:val="22"/>
              </w:numPr>
              <w:ind w:left="0" w:leftChars="0" w:firstLine="0" w:firstLineChars="0"/>
              <w:jc w:val="left"/>
              <w:rPr>
                <w:rFonts w:hint="eastAsia" w:ascii="宋体" w:cs="宋体"/>
                <w:color w:val="auto"/>
                <w:kern w:val="0"/>
                <w:szCs w:val="21"/>
                <w:highlight w:val="none"/>
              </w:rPr>
            </w:pPr>
            <w:r>
              <w:rPr>
                <w:rStyle w:val="19"/>
                <w:rFonts w:hint="eastAsia" w:ascii="宋体" w:hAnsi="宋体"/>
                <w:color w:val="auto"/>
                <w:szCs w:val="21"/>
                <w:highlight w:val="none"/>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color w:val="auto"/>
                <w:szCs w:val="21"/>
                <w:highlight w:val="none"/>
              </w:rPr>
            </w:pPr>
          </w:p>
        </w:tc>
        <w:tc>
          <w:tcPr>
            <w:tcW w:w="1134" w:type="dxa"/>
            <w:vMerge w:val="continue"/>
            <w:vAlign w:val="center"/>
          </w:tcPr>
          <w:p>
            <w:pPr>
              <w:spacing w:line="360" w:lineRule="auto"/>
              <w:jc w:val="center"/>
              <w:rPr>
                <w:rFonts w:ascii="宋体" w:hAnsi="宋体"/>
                <w:color w:val="auto"/>
                <w:szCs w:val="21"/>
                <w:highlight w:val="none"/>
              </w:rPr>
            </w:pPr>
          </w:p>
        </w:tc>
        <w:tc>
          <w:tcPr>
            <w:tcW w:w="1563" w:type="dxa"/>
            <w:gridSpan w:val="2"/>
            <w:vAlign w:val="center"/>
          </w:tcPr>
          <w:p>
            <w:pPr>
              <w:spacing w:line="240" w:lineRule="atLeast"/>
              <w:jc w:val="center"/>
              <w:rPr>
                <w:rFonts w:hint="eastAsia"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vAlign w:val="center"/>
          </w:tcPr>
          <w:p>
            <w:pPr>
              <w:numPr>
                <w:ilvl w:val="255"/>
                <w:numId w:val="0"/>
              </w:numPr>
              <w:tabs>
                <w:tab w:val="left" w:pos="3780"/>
              </w:tabs>
              <w:snapToGrid w:val="0"/>
              <w:jc w:val="left"/>
              <w:rPr>
                <w:rFonts w:ascii="宋体" w:hAnsi="宋体" w:cs="宋体"/>
                <w:color w:val="auto"/>
                <w:kern w:val="0"/>
                <w:szCs w:val="21"/>
                <w:highlight w:val="none"/>
              </w:rPr>
            </w:pPr>
            <w:r>
              <w:rPr>
                <w:rFonts w:hint="eastAsia" w:ascii="宋体" w:hAnsi="宋体"/>
                <w:color w:val="auto"/>
                <w:szCs w:val="21"/>
                <w:highlight w:val="none"/>
              </w:rPr>
              <w:t>价格得分=（1</w:t>
            </w:r>
            <w:r>
              <w:rPr>
                <w:rFonts w:ascii="宋体" w:hAnsi="宋体"/>
                <w:color w:val="auto"/>
                <w:szCs w:val="21"/>
                <w:highlight w:val="none"/>
              </w:rPr>
              <w:t>-</w:t>
            </w:r>
            <w:r>
              <w:rPr>
                <w:rFonts w:hint="eastAsia" w:ascii="宋体" w:hAnsi="宋体" w:cs="宋体"/>
                <w:color w:val="auto"/>
                <w:kern w:val="0"/>
                <w:szCs w:val="21"/>
                <w:highlight w:val="none"/>
              </w:rPr>
              <w:t>|投标报价-基准价|÷基准价）×价格权重分</w:t>
            </w:r>
          </w:p>
          <w:p>
            <w:pPr>
              <w:spacing w:line="240" w:lineRule="atLeast"/>
              <w:jc w:val="center"/>
              <w:rPr>
                <w:rFonts w:hint="eastAsia" w:ascii="宋体" w:cs="宋体"/>
                <w:color w:val="auto"/>
                <w:kern w:val="0"/>
                <w:szCs w:val="21"/>
                <w:highlight w:val="none"/>
              </w:rPr>
            </w:pPr>
            <w:r>
              <w:rPr>
                <w:rFonts w:hint="eastAsia" w:ascii="宋体" w:hAnsi="宋体" w:eastAsia="宋体" w:cs="宋体"/>
                <w:color w:val="auto"/>
                <w:kern w:val="0"/>
                <w:szCs w:val="21"/>
                <w:highlight w:val="none"/>
              </w:rPr>
              <w:t>说明：报价最接近基准价的投标人价格分最高，价格分保留至小数点后两位。</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w:t>
      </w:r>
      <w:r>
        <w:rPr>
          <w:rFonts w:hint="eastAsia" w:ascii="宋体" w:hAnsi="宋体"/>
          <w:color w:val="auto"/>
          <w:szCs w:val="21"/>
          <w:highlight w:val="none"/>
          <w:lang w:val="en-US" w:eastAsia="zh-CN"/>
        </w:rPr>
        <w:t>前</w:t>
      </w:r>
      <w:r>
        <w:rPr>
          <w:rFonts w:hint="eastAsia" w:ascii="宋体" w:hAnsi="宋体"/>
          <w:color w:val="auto"/>
          <w:szCs w:val="21"/>
          <w:highlight w:val="none"/>
        </w:rPr>
        <w:t>者优先）：</w:t>
      </w:r>
    </w:p>
    <w:p>
      <w:pPr>
        <w:numPr>
          <w:ilvl w:val="0"/>
          <w:numId w:val="23"/>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23"/>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方正小标宋_GBK" w:hAnsi="方正小标宋_GBK" w:eastAsia="方正小标宋_GBK"/>
          <w:b/>
          <w:color w:val="auto"/>
          <w:sz w:val="32"/>
          <w:szCs w:val="32"/>
          <w:highlight w:val="none"/>
        </w:rPr>
      </w:pPr>
      <w:bookmarkStart w:id="50" w:name="_Toc21437"/>
      <w:bookmarkStart w:id="51" w:name="_Toc17549"/>
      <w:r>
        <w:rPr>
          <w:rFonts w:hint="eastAsia" w:ascii="方正小标宋_GBK" w:hAnsi="方正小标宋_GBK" w:eastAsia="方正小标宋_GBK"/>
          <w:b/>
          <w:color w:val="auto"/>
          <w:sz w:val="32"/>
          <w:szCs w:val="32"/>
          <w:highlight w:val="none"/>
        </w:rPr>
        <w:t>第四部分：合同条款及格式</w:t>
      </w:r>
      <w:bookmarkEnd w:id="50"/>
      <w:bookmarkEnd w:id="51"/>
    </w:p>
    <w:p>
      <w:pPr>
        <w:jc w:val="center"/>
        <w:rPr>
          <w:rFonts w:ascii="方正小标宋简体" w:hAnsi="方正小标宋简体" w:eastAsia="方正小标宋简体" w:cs="方正小标宋简体"/>
          <w:bCs/>
          <w:color w:val="auto"/>
          <w:kern w:val="0"/>
          <w:sz w:val="28"/>
          <w:szCs w:val="28"/>
          <w:highlight w:val="none"/>
        </w:rPr>
      </w:pPr>
    </w:p>
    <w:p>
      <w:pPr>
        <w:jc w:val="center"/>
        <w:rPr>
          <w:rFonts w:ascii="宋体" w:hAnsi="宋体"/>
          <w:b/>
          <w:bCs/>
          <w:color w:val="auto"/>
          <w:sz w:val="36"/>
          <w:szCs w:val="36"/>
          <w:highlight w:val="none"/>
        </w:rPr>
      </w:pPr>
      <w:r>
        <w:rPr>
          <w:rFonts w:hint="eastAsia" w:ascii="宋体" w:hAnsi="宋体"/>
          <w:b/>
          <w:bCs/>
          <w:color w:val="auto"/>
          <w:sz w:val="36"/>
          <w:szCs w:val="36"/>
          <w:highlight w:val="none"/>
        </w:rPr>
        <w:t>深圳会展中心第二十四届高交会建筑科技创新展行业垂直媒体宣传采购项目合作协议</w:t>
      </w:r>
    </w:p>
    <w:p>
      <w:pPr>
        <w:jc w:val="center"/>
        <w:rPr>
          <w:rFonts w:ascii="宋体" w:hAnsi="宋体"/>
          <w:color w:val="auto"/>
          <w:szCs w:val="21"/>
          <w:highlight w:val="none"/>
        </w:rPr>
      </w:pPr>
      <w:r>
        <w:rPr>
          <w:rFonts w:hint="eastAsia" w:ascii="方正小标宋简体" w:hAnsi="方正小标宋简体" w:eastAsia="方正小标宋简体" w:cs="方正小标宋简体"/>
          <w:bCs/>
          <w:color w:val="auto"/>
          <w:kern w:val="0"/>
          <w:sz w:val="28"/>
          <w:szCs w:val="28"/>
          <w:highlight w:val="none"/>
        </w:rPr>
        <w:t>（仅供参考）</w:t>
      </w:r>
    </w:p>
    <w:p>
      <w:pPr>
        <w:pStyle w:val="6"/>
        <w:spacing w:beforeLines="30"/>
        <w:rPr>
          <w:rFonts w:hAnsi="宋体" w:cs="宋体"/>
          <w:color w:val="auto"/>
          <w:sz w:val="21"/>
          <w:szCs w:val="21"/>
          <w:highlight w:val="none"/>
        </w:rPr>
      </w:pPr>
      <w:r>
        <w:rPr>
          <w:rFonts w:hint="eastAsia" w:hAnsi="宋体" w:cs="宋体"/>
          <w:color w:val="auto"/>
          <w:sz w:val="21"/>
          <w:szCs w:val="21"/>
          <w:highlight w:val="none"/>
        </w:rPr>
        <w:t xml:space="preserve">甲方: 深圳会展中心管理有限责任公司      乙方: </w:t>
      </w:r>
    </w:p>
    <w:p>
      <w:pPr>
        <w:pStyle w:val="6"/>
        <w:tabs>
          <w:tab w:val="left" w:pos="4680"/>
          <w:tab w:val="left" w:pos="4860"/>
        </w:tabs>
        <w:spacing w:beforeLines="30"/>
        <w:ind w:left="5124" w:hanging="5124" w:hangingChars="2440"/>
        <w:rPr>
          <w:rFonts w:hAnsi="宋体" w:cs="宋体"/>
          <w:color w:val="auto"/>
          <w:sz w:val="21"/>
          <w:szCs w:val="21"/>
          <w:highlight w:val="none"/>
        </w:rPr>
      </w:pPr>
      <w:r>
        <w:rPr>
          <w:rFonts w:hint="eastAsia" w:hAnsi="宋体" w:cs="宋体"/>
          <w:color w:val="auto"/>
          <w:sz w:val="21"/>
          <w:szCs w:val="21"/>
          <w:highlight w:val="none"/>
        </w:rPr>
        <w:t xml:space="preserve">地址: 深圳市福田区福华三路111号        地址: </w:t>
      </w:r>
    </w:p>
    <w:p>
      <w:pPr>
        <w:pStyle w:val="6"/>
        <w:spacing w:beforeLines="30"/>
        <w:rPr>
          <w:rFonts w:hAnsi="宋体" w:cs="宋体"/>
          <w:color w:val="auto"/>
          <w:sz w:val="21"/>
          <w:szCs w:val="21"/>
          <w:highlight w:val="none"/>
        </w:rPr>
      </w:pPr>
      <w:r>
        <w:rPr>
          <w:rFonts w:hint="eastAsia" w:hAnsi="宋体" w:cs="宋体"/>
          <w:color w:val="auto"/>
          <w:sz w:val="21"/>
          <w:szCs w:val="21"/>
          <w:highlight w:val="none"/>
        </w:rPr>
        <w:t xml:space="preserve">电话:                邮编:              电话:                 邮编: </w:t>
      </w:r>
    </w:p>
    <w:p>
      <w:pPr>
        <w:pStyle w:val="6"/>
        <w:spacing w:beforeLines="30"/>
        <w:rPr>
          <w:rFonts w:hAnsi="宋体" w:cs="宋体"/>
          <w:color w:val="auto"/>
          <w:sz w:val="21"/>
          <w:szCs w:val="21"/>
          <w:highlight w:val="none"/>
        </w:rPr>
      </w:pPr>
      <w:r>
        <w:rPr>
          <w:rFonts w:hint="eastAsia" w:hAnsi="宋体" w:cs="宋体"/>
          <w:color w:val="auto"/>
          <w:sz w:val="21"/>
          <w:szCs w:val="21"/>
          <w:highlight w:val="none"/>
        </w:rPr>
        <w:t>传真:                联系人:            传真:                 联系人:</w:t>
      </w:r>
    </w:p>
    <w:p>
      <w:pPr>
        <w:pStyle w:val="6"/>
        <w:spacing w:beforeLines="30"/>
        <w:ind w:firstLine="44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 xml:space="preserve">             </w:t>
      </w:r>
    </w:p>
    <w:p>
      <w:pPr>
        <w:pStyle w:val="6"/>
        <w:spacing w:beforeLines="30"/>
        <w:ind w:firstLine="440"/>
        <w:rPr>
          <w:color w:val="auto"/>
          <w:highlight w:val="none"/>
        </w:rPr>
      </w:pPr>
      <w:r>
        <w:rPr>
          <w:rFonts w:hint="eastAsia" w:ascii="仿宋" w:hAnsi="仿宋" w:eastAsia="仿宋" w:cs="仿宋"/>
          <w:color w:val="auto"/>
          <w:sz w:val="22"/>
          <w:szCs w:val="22"/>
          <w:highlight w:val="none"/>
        </w:rPr>
        <w:t xml:space="preserve">     </w:t>
      </w:r>
    </w:p>
    <w:p>
      <w:pPr>
        <w:pStyle w:val="4"/>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根据《中华人民共和国广告法》、《中华人民共和国民法典》及国家有关法律、法规的规定，甲、乙双方在平等、自愿、等价有偿、公平、诚实信用、合作、双赢的基础上，经友好协商，就甲方委托乙方承担</w:t>
      </w:r>
      <w:r>
        <w:rPr>
          <w:rFonts w:hint="eastAsia" w:ascii="宋体" w:hAnsi="宋体" w:cs="仿宋"/>
          <w:b/>
          <w:bCs/>
          <w:color w:val="auto"/>
          <w:szCs w:val="21"/>
          <w:highlight w:val="none"/>
          <w:u w:val="single"/>
        </w:rPr>
        <w:t>深圳会展中心第二十四届高交会建筑科技创新展行业垂直媒体宣传采购项目</w:t>
      </w:r>
      <w:r>
        <w:rPr>
          <w:rFonts w:hint="eastAsia" w:ascii="宋体" w:hAnsi="宋体" w:cs="仿宋"/>
          <w:color w:val="auto"/>
          <w:szCs w:val="21"/>
          <w:highlight w:val="none"/>
        </w:rPr>
        <w:t>合作事宜，达成一致意见，特签订本协议，以资信守。</w:t>
      </w:r>
    </w:p>
    <w:p>
      <w:pPr>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第一条 合作项目</w:t>
      </w:r>
    </w:p>
    <w:p>
      <w:pPr>
        <w:snapToGrid w:val="0"/>
        <w:spacing w:line="500" w:lineRule="exact"/>
        <w:ind w:firstLine="425"/>
        <w:rPr>
          <w:rFonts w:ascii="宋体" w:hAnsi="宋体" w:cs="仿宋"/>
          <w:color w:val="auto"/>
          <w:szCs w:val="21"/>
          <w:highlight w:val="none"/>
        </w:rPr>
      </w:pPr>
      <w:r>
        <w:rPr>
          <w:rFonts w:hint="eastAsia" w:ascii="宋体" w:hAnsi="宋体" w:cs="仿宋"/>
          <w:color w:val="auto"/>
          <w:szCs w:val="21"/>
          <w:highlight w:val="none"/>
        </w:rPr>
        <w:t>甲方委托乙方对第二十四届高交会建筑科技创新展行业垂直媒体宣传采购项目提出相关方案并开展后续合作，合作范围包含如下：</w:t>
      </w:r>
    </w:p>
    <w:p>
      <w:pPr>
        <w:snapToGrid w:val="0"/>
        <w:spacing w:line="500" w:lineRule="exact"/>
        <w:rPr>
          <w:rFonts w:ascii="宋体" w:hAnsi="宋体" w:cs="仿宋"/>
          <w:color w:val="auto"/>
          <w:szCs w:val="21"/>
          <w:highlight w:val="none"/>
        </w:rPr>
      </w:pPr>
      <w:r>
        <w:rPr>
          <w:rFonts w:hint="eastAsia" w:ascii="宋体" w:hAnsi="宋体" w:cs="仿宋"/>
          <w:color w:val="auto"/>
          <w:szCs w:val="21"/>
          <w:highlight w:val="none"/>
        </w:rPr>
        <w:t>1.1由乙方策划并制定第二十四届高交会建筑科技创新展行业垂直媒体广告投放排期表，并全程执行、采购、跟进及评估；</w:t>
      </w:r>
    </w:p>
    <w:p>
      <w:pPr>
        <w:snapToGrid w:val="0"/>
        <w:spacing w:line="500" w:lineRule="exact"/>
        <w:rPr>
          <w:rFonts w:ascii="宋体" w:hAnsi="宋体" w:cs="仿宋"/>
          <w:color w:val="auto"/>
          <w:szCs w:val="21"/>
          <w:highlight w:val="none"/>
        </w:rPr>
      </w:pPr>
      <w:r>
        <w:rPr>
          <w:rFonts w:hint="eastAsia" w:ascii="宋体" w:hAnsi="宋体" w:cs="仿宋"/>
          <w:color w:val="auto"/>
          <w:szCs w:val="21"/>
          <w:highlight w:val="none"/>
        </w:rPr>
        <w:t>1.2由乙方策划并制定第二十四届高交会建筑科技创新展行业垂直媒体广告，并根据高交会VI设计硬广告；</w:t>
      </w:r>
    </w:p>
    <w:p>
      <w:pPr>
        <w:snapToGrid w:val="0"/>
        <w:spacing w:line="500" w:lineRule="exact"/>
        <w:rPr>
          <w:rFonts w:ascii="宋体" w:hAnsi="宋体" w:cs="仿宋"/>
          <w:color w:val="auto"/>
          <w:szCs w:val="21"/>
          <w:highlight w:val="none"/>
        </w:rPr>
      </w:pPr>
      <w:r>
        <w:rPr>
          <w:rFonts w:hint="eastAsia" w:ascii="宋体" w:hAnsi="宋体" w:cs="仿宋"/>
          <w:color w:val="auto"/>
          <w:szCs w:val="21"/>
          <w:highlight w:val="none"/>
        </w:rPr>
        <w:t>1.3由乙方策划并制定第二十四届高交会建筑科技创新展软文计划排期表且负责完成方案中软文的采编、撰写，并将其软文发布于各媒体；</w:t>
      </w:r>
    </w:p>
    <w:p>
      <w:pPr>
        <w:snapToGrid w:val="0"/>
        <w:spacing w:line="500" w:lineRule="exact"/>
        <w:rPr>
          <w:rFonts w:ascii="宋体" w:hAnsi="宋体" w:cs="仿宋"/>
          <w:color w:val="auto"/>
          <w:szCs w:val="21"/>
          <w:highlight w:val="none"/>
        </w:rPr>
      </w:pPr>
      <w:r>
        <w:rPr>
          <w:rFonts w:hint="eastAsia" w:ascii="宋体" w:hAnsi="宋体" w:cs="仿宋"/>
          <w:color w:val="auto"/>
          <w:szCs w:val="21"/>
          <w:highlight w:val="none"/>
        </w:rPr>
        <w:t>1.4 上述所有宣传投放内容和设计须经甲方确认后实施。</w:t>
      </w:r>
    </w:p>
    <w:p>
      <w:pPr>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第二条 合作期限</w:t>
      </w:r>
    </w:p>
    <w:p>
      <w:pPr>
        <w:snapToGrid w:val="0"/>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合作期限从本协议签订生效之日起至202</w:t>
      </w:r>
      <w:r>
        <w:rPr>
          <w:rFonts w:ascii="宋体" w:hAnsi="宋体" w:cs="仿宋"/>
          <w:color w:val="auto"/>
          <w:szCs w:val="21"/>
          <w:highlight w:val="none"/>
        </w:rPr>
        <w:t>2</w:t>
      </w:r>
      <w:r>
        <w:rPr>
          <w:rFonts w:hint="eastAsia" w:ascii="宋体" w:hAnsi="宋体" w:cs="仿宋"/>
          <w:color w:val="auto"/>
          <w:szCs w:val="21"/>
          <w:highlight w:val="none"/>
        </w:rPr>
        <w:t>年11月</w:t>
      </w:r>
      <w:r>
        <w:rPr>
          <w:rFonts w:ascii="宋体" w:hAnsi="宋体" w:cs="仿宋"/>
          <w:color w:val="auto"/>
          <w:szCs w:val="21"/>
          <w:highlight w:val="none"/>
        </w:rPr>
        <w:t>30</w:t>
      </w:r>
      <w:r>
        <w:rPr>
          <w:rFonts w:hint="eastAsia" w:ascii="宋体" w:hAnsi="宋体" w:cs="仿宋"/>
          <w:color w:val="auto"/>
          <w:szCs w:val="21"/>
          <w:highlight w:val="none"/>
        </w:rPr>
        <w:t>日。合作期限内甲乙双方同意共同遵守广告投放相关法律、法规的规定。</w:t>
      </w:r>
    </w:p>
    <w:p>
      <w:pPr>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第三条 合作内容</w:t>
      </w:r>
    </w:p>
    <w:p>
      <w:pPr>
        <w:tabs>
          <w:tab w:val="left" w:pos="0"/>
          <w:tab w:val="left" w:pos="360"/>
        </w:tabs>
        <w:snapToGrid w:val="0"/>
        <w:spacing w:line="500" w:lineRule="exact"/>
        <w:ind w:firstLine="315" w:firstLineChars="150"/>
        <w:rPr>
          <w:rFonts w:ascii="宋体" w:hAnsi="宋体" w:cs="仿宋"/>
          <w:b/>
          <w:bCs/>
          <w:color w:val="auto"/>
          <w:szCs w:val="21"/>
          <w:highlight w:val="none"/>
        </w:rPr>
      </w:pPr>
      <w:r>
        <w:rPr>
          <w:rFonts w:hint="eastAsia" w:ascii="宋体" w:hAnsi="宋体" w:cs="仿宋"/>
          <w:color w:val="auto"/>
          <w:szCs w:val="21"/>
          <w:highlight w:val="none"/>
        </w:rPr>
        <w:t>乙方根据合同附件《深圳会展中心第二十四届高交会建筑科技创新展行业垂直媒体投放服务计划及报价表》为执行依据开展工作，甲方按照乙方工作完成情况与乙方结算，排期表时间按</w:t>
      </w:r>
      <w:r>
        <w:rPr>
          <w:rFonts w:hint="eastAsia" w:ascii="宋体" w:hAnsi="宋体"/>
          <w:color w:val="auto"/>
          <w:szCs w:val="21"/>
          <w:highlight w:val="none"/>
        </w:rPr>
        <w:t>签订协议日期相应顺延。</w:t>
      </w:r>
    </w:p>
    <w:p>
      <w:pPr>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第四条 合同金额及付款方式</w:t>
      </w:r>
    </w:p>
    <w:p>
      <w:pPr>
        <w:spacing w:line="500" w:lineRule="exact"/>
        <w:rPr>
          <w:rFonts w:ascii="宋体" w:hAnsi="宋体" w:cs="仿宋"/>
          <w:color w:val="auto"/>
          <w:spacing w:val="-2"/>
          <w:szCs w:val="21"/>
          <w:highlight w:val="none"/>
        </w:rPr>
      </w:pPr>
      <w:r>
        <w:rPr>
          <w:rFonts w:hint="eastAsia" w:ascii="宋体" w:hAnsi="宋体" w:cs="仿宋"/>
          <w:color w:val="auto"/>
          <w:szCs w:val="21"/>
          <w:highlight w:val="none"/>
        </w:rPr>
        <w:t>4.1 合同金额为</w:t>
      </w:r>
      <w:r>
        <w:rPr>
          <w:rFonts w:hint="eastAsia" w:ascii="宋体" w:hAnsi="宋体" w:cs="仿宋"/>
          <w:color w:val="auto"/>
          <w:spacing w:val="-2"/>
          <w:szCs w:val="21"/>
          <w:highlight w:val="none"/>
        </w:rPr>
        <w:t>人民币XX元（大写XX元整），实际按排期表结算的金额为准。</w:t>
      </w:r>
    </w:p>
    <w:p>
      <w:pPr>
        <w:spacing w:line="500" w:lineRule="exact"/>
        <w:rPr>
          <w:rFonts w:ascii="宋体" w:hAnsi="宋体" w:cs="仿宋"/>
          <w:color w:val="auto"/>
          <w:spacing w:val="-2"/>
          <w:szCs w:val="21"/>
          <w:highlight w:val="none"/>
        </w:rPr>
      </w:pPr>
      <w:r>
        <w:rPr>
          <w:rFonts w:hint="eastAsia" w:ascii="宋体" w:hAnsi="宋体" w:cs="仿宋"/>
          <w:color w:val="auto"/>
          <w:spacing w:val="-2"/>
          <w:szCs w:val="21"/>
          <w:highlight w:val="none"/>
        </w:rPr>
        <w:t>4.2 付款方式：</w:t>
      </w:r>
    </w:p>
    <w:p>
      <w:pPr>
        <w:spacing w:line="500" w:lineRule="exact"/>
        <w:ind w:firstLine="412" w:firstLineChars="200"/>
        <w:rPr>
          <w:rFonts w:ascii="宋体" w:hAnsi="宋体"/>
          <w:color w:val="auto"/>
          <w:szCs w:val="21"/>
          <w:highlight w:val="none"/>
        </w:rPr>
      </w:pPr>
      <w:r>
        <w:rPr>
          <w:rFonts w:hint="eastAsia" w:ascii="宋体" w:hAnsi="宋体" w:cs="仿宋"/>
          <w:color w:val="auto"/>
          <w:spacing w:val="-2"/>
          <w:szCs w:val="21"/>
          <w:highlight w:val="none"/>
        </w:rPr>
        <w:t>合同金额分两次付款：合同签订后甲方先支付50％的合同款给乙方，即人民币XX元（大写XX元整）；剩余合同款</w:t>
      </w:r>
      <w:r>
        <w:rPr>
          <w:rFonts w:hint="eastAsia" w:ascii="宋体" w:hAnsi="宋体" w:cs="仿宋"/>
          <w:color w:val="auto"/>
          <w:szCs w:val="21"/>
          <w:highlight w:val="none"/>
        </w:rPr>
        <w:t>乙方提交的结案报告</w:t>
      </w:r>
      <w:r>
        <w:rPr>
          <w:rFonts w:hint="eastAsia" w:ascii="宋体" w:hAnsi="宋体" w:cs="仿宋"/>
          <w:color w:val="auto"/>
          <w:szCs w:val="21"/>
          <w:highlight w:val="none"/>
          <w:lang w:val="en-US" w:eastAsia="zh-CN"/>
        </w:rPr>
        <w:t>并</w:t>
      </w:r>
      <w:r>
        <w:rPr>
          <w:rFonts w:hint="eastAsia" w:ascii="宋体" w:hAnsi="宋体" w:cs="宋体"/>
          <w:color w:val="auto"/>
          <w:szCs w:val="21"/>
          <w:highlight w:val="none"/>
        </w:rPr>
        <w:t>按合同要求完成本项目所有内容</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验收合格，</w:t>
      </w:r>
      <w:r>
        <w:rPr>
          <w:rFonts w:hint="eastAsia" w:ascii="宋体" w:hAnsi="宋体" w:cs="宋体"/>
          <w:color w:val="auto"/>
          <w:szCs w:val="21"/>
          <w:highlight w:val="none"/>
          <w:lang w:val="en-US" w:eastAsia="zh-CN"/>
        </w:rPr>
        <w:t>提供</w:t>
      </w:r>
      <w:r>
        <w:rPr>
          <w:rFonts w:hint="eastAsia" w:ascii="宋体" w:hAnsi="宋体" w:cs="仿宋"/>
          <w:color w:val="auto"/>
          <w:szCs w:val="21"/>
          <w:highlight w:val="none"/>
        </w:rPr>
        <w:t>有效的发票，</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支付合同剩余50%款项</w:t>
      </w:r>
      <w:r>
        <w:rPr>
          <w:rFonts w:hint="eastAsia" w:ascii="宋体" w:hAnsi="宋体" w:cs="仿宋"/>
          <w:color w:val="auto"/>
          <w:szCs w:val="21"/>
          <w:highlight w:val="none"/>
        </w:rPr>
        <w:t>。</w:t>
      </w:r>
      <w:r>
        <w:rPr>
          <w:rFonts w:hint="eastAsia" w:ascii="宋体" w:hAnsi="宋体"/>
          <w:color w:val="auto"/>
          <w:szCs w:val="21"/>
          <w:highlight w:val="none"/>
        </w:rPr>
        <w:t>乙方承诺完成</w:t>
      </w:r>
      <w:r>
        <w:rPr>
          <w:rFonts w:hint="eastAsia" w:ascii="宋体" w:hAnsi="宋体" w:cs="仿宋"/>
          <w:color w:val="auto"/>
          <w:szCs w:val="21"/>
          <w:highlight w:val="none"/>
        </w:rPr>
        <w:t>《深圳会展中心第二十四届高交会建筑科技创新展行业垂直媒体投放服务计划及报价表》</w:t>
      </w:r>
      <w:r>
        <w:rPr>
          <w:rFonts w:hint="eastAsia" w:ascii="宋体" w:hAnsi="宋体"/>
          <w:color w:val="auto"/>
          <w:szCs w:val="21"/>
          <w:highlight w:val="none"/>
        </w:rPr>
        <w:t>中必须完成的各项数据，未完成部分，甲方可相应扣减合同款项，并要求乙方按合同金额XX元承担10%的违约金。</w:t>
      </w:r>
    </w:p>
    <w:p>
      <w:pPr>
        <w:spacing w:line="500" w:lineRule="exact"/>
        <w:rPr>
          <w:rFonts w:ascii="宋体" w:hAnsi="宋体"/>
          <w:color w:val="auto"/>
          <w:szCs w:val="21"/>
          <w:highlight w:val="none"/>
        </w:rPr>
      </w:pPr>
      <w:r>
        <w:rPr>
          <w:rFonts w:hint="eastAsia" w:ascii="宋体" w:hAnsi="宋体"/>
          <w:color w:val="auto"/>
          <w:szCs w:val="21"/>
          <w:highlight w:val="none"/>
        </w:rPr>
        <w:t>4.3甲方以银行转账的方式将应付款项付至乙方指定的以下帐户</w:t>
      </w:r>
    </w:p>
    <w:p>
      <w:pPr>
        <w:spacing w:line="500" w:lineRule="exact"/>
        <w:rPr>
          <w:rFonts w:ascii="宋体" w:hAnsi="宋体"/>
          <w:color w:val="auto"/>
          <w:szCs w:val="21"/>
          <w:highlight w:val="none"/>
        </w:rPr>
      </w:pPr>
      <w:r>
        <w:rPr>
          <w:rFonts w:hint="eastAsia" w:ascii="宋体" w:hAnsi="宋体" w:cs="仿宋"/>
          <w:color w:val="auto"/>
          <w:szCs w:val="21"/>
          <w:highlight w:val="none"/>
        </w:rPr>
        <w:t xml:space="preserve">   </w:t>
      </w:r>
      <w:r>
        <w:rPr>
          <w:rFonts w:hint="eastAsia" w:ascii="宋体" w:hAnsi="宋体"/>
          <w:color w:val="auto"/>
          <w:szCs w:val="21"/>
          <w:highlight w:val="none"/>
        </w:rPr>
        <w:t>公司名称：</w:t>
      </w:r>
    </w:p>
    <w:p>
      <w:pPr>
        <w:spacing w:line="500" w:lineRule="exact"/>
        <w:ind w:firstLine="405"/>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rPr>
        <w:t xml:space="preserve"> </w:t>
      </w:r>
    </w:p>
    <w:p>
      <w:pPr>
        <w:spacing w:line="500" w:lineRule="exact"/>
        <w:ind w:firstLine="405"/>
        <w:rPr>
          <w:rFonts w:ascii="宋体" w:hAnsi="宋体"/>
          <w:color w:val="auto"/>
          <w:szCs w:val="21"/>
          <w:highlight w:val="none"/>
        </w:rPr>
      </w:pPr>
      <w:r>
        <w:rPr>
          <w:rFonts w:hint="eastAsia" w:ascii="宋体" w:hAnsi="宋体"/>
          <w:color w:val="auto"/>
          <w:szCs w:val="21"/>
          <w:highlight w:val="none"/>
        </w:rPr>
        <w:t>银行帐号：</w:t>
      </w:r>
    </w:p>
    <w:p>
      <w:pPr>
        <w:spacing w:line="500" w:lineRule="exact"/>
        <w:rPr>
          <w:rFonts w:ascii="宋体" w:hAnsi="宋体" w:cs="仿宋"/>
          <w:color w:val="auto"/>
          <w:szCs w:val="21"/>
          <w:highlight w:val="none"/>
        </w:rPr>
      </w:pP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第五条：关于所有项目成果的解释</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5.1乙方根据合同附件《深圳会展中心第二十四届高交会建筑科技创新展行业垂直媒体投放服务计划及报价表》执行相关广告及其他事项的合作，执行过程中，提供月报，数据/截屏/投放环境拍照的成果汇报，最终形成《深圳会展中心第二十四届高交会建筑科技创新展行业垂直媒体宣传采购项目结案报告》。</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5.2《深圳会展中心第二十四届高交会建筑科技创新展行业垂直媒体宣传采购项目结案报告》需包含下列数据，才可直接通过确认：</w:t>
      </w:r>
    </w:p>
    <w:p>
      <w:pPr>
        <w:spacing w:line="500" w:lineRule="exact"/>
        <w:ind w:firstLine="465"/>
        <w:rPr>
          <w:rFonts w:ascii="宋体" w:hAnsi="宋体" w:cs="仿宋"/>
          <w:color w:val="auto"/>
          <w:szCs w:val="21"/>
          <w:highlight w:val="none"/>
        </w:rPr>
      </w:pPr>
      <w:r>
        <w:rPr>
          <w:rFonts w:hint="eastAsia" w:ascii="宋体" w:hAnsi="宋体" w:cs="仿宋"/>
          <w:color w:val="auto"/>
          <w:szCs w:val="21"/>
          <w:highlight w:val="none"/>
        </w:rPr>
        <w:t>（1）网站类媒体提供的广告投放证明及广告投放当日截屏（至少须提供投放开始日、中间日、结束日三天截屏）；</w:t>
      </w:r>
    </w:p>
    <w:p>
      <w:pPr>
        <w:spacing w:line="500" w:lineRule="exact"/>
        <w:ind w:firstLine="465"/>
        <w:rPr>
          <w:rFonts w:ascii="宋体" w:hAnsi="宋体" w:cs="仿宋"/>
          <w:color w:val="auto"/>
          <w:szCs w:val="21"/>
          <w:highlight w:val="none"/>
        </w:rPr>
      </w:pPr>
      <w:r>
        <w:rPr>
          <w:rFonts w:hint="eastAsia" w:ascii="宋体" w:hAnsi="宋体" w:cs="仿宋"/>
          <w:color w:val="auto"/>
          <w:szCs w:val="21"/>
          <w:highlight w:val="none"/>
        </w:rPr>
        <w:t>（2）提供软文撰稿投放媒体链接地址清单。若投放媒体链接地址异常，须提供投放媒体软文网页截屏；</w:t>
      </w:r>
    </w:p>
    <w:p>
      <w:pPr>
        <w:spacing w:line="500" w:lineRule="exact"/>
        <w:ind w:firstLine="465"/>
        <w:rPr>
          <w:rFonts w:ascii="宋体" w:hAnsi="宋体" w:cs="仿宋_GB2312"/>
          <w:color w:val="auto"/>
          <w:szCs w:val="21"/>
          <w:highlight w:val="none"/>
        </w:rPr>
      </w:pPr>
      <w:r>
        <w:rPr>
          <w:rFonts w:hint="eastAsia" w:ascii="宋体" w:hAnsi="宋体" w:cs="仿宋"/>
          <w:color w:val="auto"/>
          <w:szCs w:val="21"/>
          <w:highlight w:val="none"/>
        </w:rPr>
        <w:t>（3）</w:t>
      </w:r>
      <w:r>
        <w:rPr>
          <w:rFonts w:hint="eastAsia" w:ascii="宋体" w:hAnsi="宋体" w:cs="仿宋_GB2312"/>
          <w:color w:val="auto"/>
          <w:szCs w:val="21"/>
          <w:highlight w:val="none"/>
        </w:rPr>
        <w:t>乙方须注重软文在专业网络媒体的发布效果，保证每篇软文应不少于9家媒体的软文链接能被百度或360搜索引擎收录，以截屏为准；</w:t>
      </w:r>
    </w:p>
    <w:p>
      <w:pPr>
        <w:spacing w:line="500" w:lineRule="exact"/>
        <w:ind w:firstLine="465"/>
        <w:rPr>
          <w:rFonts w:ascii="宋体" w:hAnsi="宋体" w:eastAsia="宋体" w:cs="宋体"/>
          <w:color w:val="auto"/>
          <w:sz w:val="24"/>
          <w:szCs w:val="24"/>
          <w:highlight w:val="none"/>
        </w:rPr>
      </w:pPr>
      <w:r>
        <w:rPr>
          <w:rFonts w:ascii="宋体" w:hAnsi="宋体" w:eastAsia="宋体" w:cs="宋体"/>
          <w:color w:val="auto"/>
          <w:sz w:val="21"/>
          <w:szCs w:val="21"/>
          <w:highlight w:val="none"/>
        </w:rPr>
        <w:t>（4）乙方提供的行业社群推广，须向不少于50个相关行业社群分别至少推送一次招展或邀请观众的信息或资料（社群包括但不限于微信群、QQ群等，每个社群组员不得少于200人），以截屏为准；</w:t>
      </w:r>
    </w:p>
    <w:p>
      <w:pPr>
        <w:spacing w:line="500" w:lineRule="exact"/>
        <w:ind w:firstLine="465"/>
        <w:rPr>
          <w:rFonts w:hint="eastAsia" w:ascii="宋体" w:hAnsi="宋体" w:eastAsia="宋体" w:cs="仿宋"/>
          <w:color w:val="auto"/>
          <w:szCs w:val="21"/>
          <w:highlight w:val="none"/>
          <w:u w:val="none"/>
        </w:rPr>
      </w:pPr>
      <w:r>
        <w:rPr>
          <w:rFonts w:hint="eastAsia" w:ascii="宋体" w:hAnsi="宋体" w:cs="仿宋"/>
          <w:color w:val="auto"/>
          <w:szCs w:val="21"/>
          <w:highlight w:val="none"/>
          <w:u w:val="none"/>
        </w:rPr>
        <w:t>（</w:t>
      </w:r>
      <w:r>
        <w:rPr>
          <w:rFonts w:hint="eastAsia" w:ascii="宋体" w:hAnsi="宋体" w:cs="仿宋"/>
          <w:color w:val="auto"/>
          <w:szCs w:val="21"/>
          <w:highlight w:val="none"/>
          <w:u w:val="none"/>
          <w:lang w:val="en-US" w:eastAsia="zh-CN"/>
        </w:rPr>
        <w:t>5</w:t>
      </w:r>
      <w:r>
        <w:rPr>
          <w:rFonts w:hint="eastAsia" w:ascii="宋体" w:hAnsi="宋体" w:cs="仿宋"/>
          <w:color w:val="auto"/>
          <w:szCs w:val="21"/>
          <w:highlight w:val="none"/>
          <w:u w:val="none"/>
        </w:rPr>
        <w:t>）</w:t>
      </w:r>
      <w:r>
        <w:rPr>
          <w:rFonts w:hint="eastAsia" w:ascii="宋体" w:hAnsi="宋体" w:eastAsia="宋体" w:cs="仿宋"/>
          <w:color w:val="auto"/>
          <w:sz w:val="21"/>
          <w:szCs w:val="21"/>
          <w:highlight w:val="none"/>
          <w:u w:val="none"/>
          <w:lang w:val="en-US" w:eastAsia="zh-CN"/>
        </w:rPr>
        <w:t>提供增值服务、</w:t>
      </w:r>
      <w:r>
        <w:rPr>
          <w:rFonts w:hint="eastAsia" w:ascii="宋体" w:hAnsi="宋体" w:eastAsia="宋体" w:cs="仿宋"/>
          <w:color w:val="auto"/>
          <w:szCs w:val="21"/>
          <w:highlight w:val="none"/>
          <w:u w:val="none"/>
        </w:rPr>
        <w:t>专业网络媒体上发布展会信息</w:t>
      </w:r>
      <w:r>
        <w:rPr>
          <w:rFonts w:hint="eastAsia" w:ascii="宋体" w:hAnsi="宋体" w:eastAsia="宋体" w:cs="仿宋"/>
          <w:color w:val="auto"/>
          <w:szCs w:val="21"/>
          <w:highlight w:val="none"/>
          <w:u w:val="none"/>
          <w:lang w:eastAsia="zh-CN"/>
        </w:rPr>
        <w:t>、</w:t>
      </w:r>
      <w:r>
        <w:rPr>
          <w:rFonts w:hint="eastAsia" w:ascii="宋体" w:hAnsi="宋体" w:eastAsia="宋体" w:cs="仿宋"/>
          <w:color w:val="auto"/>
          <w:szCs w:val="21"/>
          <w:highlight w:val="none"/>
          <w:u w:val="none"/>
        </w:rPr>
        <w:t>专业网络媒体中的展会频道（或类似频道）中发布本展招展书</w:t>
      </w:r>
      <w:r>
        <w:rPr>
          <w:rFonts w:hint="eastAsia" w:ascii="宋体" w:hAnsi="宋体" w:cs="仿宋"/>
          <w:color w:val="auto"/>
          <w:szCs w:val="21"/>
          <w:highlight w:val="none"/>
          <w:u w:val="none"/>
          <w:lang w:eastAsia="zh-CN"/>
        </w:rPr>
        <w:t>、</w:t>
      </w:r>
      <w:r>
        <w:rPr>
          <w:rFonts w:hint="eastAsia" w:ascii="宋体" w:hAnsi="宋体" w:eastAsia="宋体" w:cs="仿宋"/>
          <w:color w:val="auto"/>
          <w:szCs w:val="21"/>
          <w:highlight w:val="none"/>
          <w:u w:val="none"/>
        </w:rPr>
        <w:t>发布展会信息的媒</w:t>
      </w:r>
      <w:r>
        <w:rPr>
          <w:rFonts w:hint="eastAsia" w:ascii="宋体" w:hAnsi="宋体" w:eastAsia="宋体" w:cs="仿宋"/>
          <w:color w:val="auto"/>
          <w:szCs w:val="21"/>
          <w:highlight w:val="none"/>
          <w:u w:val="none"/>
          <w:lang w:val="en-US" w:eastAsia="zh-CN"/>
        </w:rPr>
        <w:t>体清单、发布截图</w:t>
      </w:r>
      <w:r>
        <w:rPr>
          <w:rFonts w:hint="eastAsia" w:ascii="宋体" w:hAnsi="宋体" w:cs="仿宋"/>
          <w:color w:val="auto"/>
          <w:szCs w:val="21"/>
          <w:highlight w:val="none"/>
          <w:u w:val="none"/>
          <w:lang w:val="en-US" w:eastAsia="zh-CN"/>
        </w:rPr>
        <w:t>、</w:t>
      </w:r>
      <w:r>
        <w:rPr>
          <w:rFonts w:hint="eastAsia" w:ascii="宋体" w:hAnsi="宋体" w:eastAsia="宋体" w:cs="仿宋"/>
          <w:color w:val="auto"/>
          <w:szCs w:val="21"/>
          <w:highlight w:val="none"/>
          <w:u w:val="none"/>
          <w:lang w:val="en-US" w:eastAsia="zh-CN"/>
        </w:rPr>
        <w:t>链接或执行现场照片等证明依据。</w:t>
      </w:r>
      <w:r>
        <w:rPr>
          <w:rFonts w:hint="eastAsia" w:ascii="宋体" w:hAnsi="宋体" w:eastAsia="宋体" w:cs="仿宋"/>
          <w:color w:val="auto"/>
          <w:sz w:val="21"/>
          <w:szCs w:val="21"/>
          <w:highlight w:val="none"/>
          <w:u w:val="none"/>
        </w:rPr>
        <w:br w:type="textWrapping"/>
      </w:r>
      <w:r>
        <w:rPr>
          <w:rFonts w:hint="eastAsia" w:ascii="宋体" w:hAnsi="宋体" w:eastAsia="宋体" w:cs="仿宋"/>
          <w:color w:val="auto"/>
          <w:sz w:val="21"/>
          <w:szCs w:val="21"/>
          <w:highlight w:val="none"/>
          <w:u w:val="none"/>
          <w:lang w:val="en-US" w:eastAsia="zh-CN"/>
        </w:rPr>
        <w:t xml:space="preserve">     (6)</w:t>
      </w:r>
      <w:r>
        <w:rPr>
          <w:rFonts w:hint="eastAsia" w:ascii="宋体" w:hAnsi="宋体" w:cs="仿宋"/>
          <w:color w:val="auto"/>
          <w:sz w:val="21"/>
          <w:szCs w:val="21"/>
          <w:highlight w:val="none"/>
          <w:u w:val="none"/>
          <w:lang w:val="en-US" w:eastAsia="zh-CN"/>
        </w:rPr>
        <w:t>提供关于合作项目合作情况的总结</w:t>
      </w:r>
      <w:r>
        <w:rPr>
          <w:rFonts w:hint="eastAsia" w:ascii="宋体" w:hAnsi="宋体" w:eastAsia="宋体" w:cs="仿宋"/>
          <w:color w:val="auto"/>
          <w:sz w:val="21"/>
          <w:szCs w:val="21"/>
          <w:highlight w:val="none"/>
          <w:u w:val="none"/>
          <w:lang w:val="en-US" w:eastAsia="zh-CN"/>
        </w:rPr>
        <w:t>。</w:t>
      </w:r>
    </w:p>
    <w:p>
      <w:pPr>
        <w:tabs>
          <w:tab w:val="left" w:pos="0"/>
          <w:tab w:val="left" w:pos="360"/>
        </w:tabs>
        <w:snapToGrid w:val="0"/>
        <w:spacing w:line="500" w:lineRule="exact"/>
        <w:rPr>
          <w:rFonts w:ascii="宋体" w:hAnsi="宋体" w:cs="仿宋"/>
          <w:b/>
          <w:bCs/>
          <w:color w:val="auto"/>
          <w:szCs w:val="21"/>
          <w:highlight w:val="none"/>
        </w:rPr>
      </w:pPr>
      <w:r>
        <w:rPr>
          <w:rFonts w:hint="eastAsia" w:ascii="宋体" w:hAnsi="宋体" w:cs="仿宋"/>
          <w:b/>
          <w:bCs/>
          <w:color w:val="auto"/>
          <w:spacing w:val="8"/>
          <w:szCs w:val="21"/>
          <w:highlight w:val="none"/>
        </w:rPr>
        <w:t>第六条</w:t>
      </w:r>
      <w:r>
        <w:rPr>
          <w:rFonts w:hint="eastAsia" w:ascii="宋体" w:hAnsi="宋体" w:cs="仿宋"/>
          <w:b/>
          <w:bCs/>
          <w:color w:val="auto"/>
          <w:szCs w:val="21"/>
          <w:highlight w:val="none"/>
        </w:rPr>
        <w:t>双方权利义务</w:t>
      </w:r>
    </w:p>
    <w:p>
      <w:pPr>
        <w:tabs>
          <w:tab w:val="left" w:pos="0"/>
          <w:tab w:val="left" w:pos="360"/>
        </w:tabs>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6.1甲方权利义务</w:t>
      </w:r>
    </w:p>
    <w:p>
      <w:pPr>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（1）甲方应积极配合乙方的工作，及时提供投放广告内容和软文撰稿所需的文件资料、</w:t>
      </w:r>
      <w:r>
        <w:rPr>
          <w:rFonts w:hint="eastAsia" w:ascii="宋体" w:hAnsi="宋体"/>
          <w:color w:val="auto"/>
          <w:szCs w:val="21"/>
          <w:highlight w:val="none"/>
        </w:rPr>
        <w:t>素材及高交会VI</w:t>
      </w:r>
      <w:r>
        <w:rPr>
          <w:rFonts w:hint="eastAsia" w:ascii="宋体" w:hAnsi="宋体" w:cs="仿宋"/>
          <w:color w:val="auto"/>
          <w:szCs w:val="21"/>
          <w:highlight w:val="none"/>
        </w:rPr>
        <w:t>。在广告投放的有效期内，凡是由于甲方不能及时提供投放广告内容或软文撰稿所需的文件资料，乙方经过多次索要未果致使部分广告及软文未能及时撰写、投放或更新，乙方不承担责任；</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（2）如甲方取消或更改广告投放计划，应在拟投放时间前十个工作日向乙方提出（书面形式）；</w:t>
      </w:r>
    </w:p>
    <w:p>
      <w:pPr>
        <w:spacing w:line="500" w:lineRule="exact"/>
        <w:ind w:firstLine="412" w:firstLineChars="200"/>
        <w:rPr>
          <w:rFonts w:ascii="宋体" w:hAnsi="宋体" w:cs="仿宋"/>
          <w:color w:val="auto"/>
          <w:szCs w:val="21"/>
          <w:highlight w:val="none"/>
        </w:rPr>
      </w:pPr>
      <w:r>
        <w:rPr>
          <w:rFonts w:hint="eastAsia" w:ascii="宋体" w:hAnsi="宋体" w:cs="仿宋"/>
          <w:color w:val="auto"/>
          <w:spacing w:val="-2"/>
          <w:szCs w:val="21"/>
          <w:highlight w:val="none"/>
        </w:rPr>
        <w:t>（3）本协议中涉及的宣传内容及设计，须经甲方审核确认方可对外投放（确认方式为QQ、邮件等书面形式）。甲方对宣传内容及设计有修改的权利，乙方应积极配合落实。</w:t>
      </w:r>
      <w:r>
        <w:rPr>
          <w:rFonts w:hint="eastAsia" w:ascii="宋体" w:hAnsi="宋体" w:cs="仿宋"/>
          <w:color w:val="auto"/>
          <w:szCs w:val="21"/>
          <w:highlight w:val="none"/>
        </w:rPr>
        <w:t>甲方有更换广告投放版本的权利，需提前10个工作日通知乙方。广告设计稿由乙方设计，须符合媒体刊出规定，刊登版本为已经双方及媒体予以确认的版本，乙方未经甲方授权不得修改和更换；</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4）</w:t>
      </w:r>
      <w:r>
        <w:rPr>
          <w:rFonts w:hint="eastAsia" w:ascii="宋体" w:hAnsi="宋体" w:cs="仿宋"/>
          <w:color w:val="auto"/>
          <w:szCs w:val="21"/>
          <w:highlight w:val="none"/>
        </w:rPr>
        <w:t>在合作期限内，甲方不再自行或委托乙方以外的任何机构在本合同规定的区域内发布广告，本合同签订前已签订的广告发布合同、有证据证明乙方不能履行本合同时除外；</w:t>
      </w:r>
    </w:p>
    <w:p>
      <w:pPr>
        <w:spacing w:line="500" w:lineRule="exact"/>
        <w:ind w:firstLine="420" w:firstLineChars="200"/>
        <w:rPr>
          <w:rFonts w:ascii="宋体" w:hAnsi="宋体"/>
          <w:color w:val="auto"/>
          <w:szCs w:val="21"/>
          <w:highlight w:val="none"/>
        </w:rPr>
      </w:pPr>
      <w:r>
        <w:rPr>
          <w:rFonts w:hint="eastAsia" w:ascii="宋体" w:hAnsi="宋体" w:cs="仿宋"/>
          <w:color w:val="auto"/>
          <w:szCs w:val="21"/>
          <w:highlight w:val="none"/>
        </w:rPr>
        <w:t>（</w:t>
      </w:r>
      <w:r>
        <w:rPr>
          <w:rFonts w:ascii="宋体" w:hAnsi="宋体" w:cs="仿宋"/>
          <w:color w:val="auto"/>
          <w:szCs w:val="21"/>
          <w:highlight w:val="none"/>
        </w:rPr>
        <w:t>5</w:t>
      </w:r>
      <w:r>
        <w:rPr>
          <w:rFonts w:hint="eastAsia" w:ascii="宋体" w:hAnsi="宋体" w:cs="仿宋"/>
          <w:color w:val="auto"/>
          <w:szCs w:val="21"/>
          <w:highlight w:val="none"/>
        </w:rPr>
        <w:t>）</w:t>
      </w:r>
      <w:r>
        <w:rPr>
          <w:rFonts w:hint="eastAsia" w:ascii="宋体" w:hAnsi="宋体"/>
          <w:color w:val="auto"/>
          <w:szCs w:val="21"/>
          <w:highlight w:val="none"/>
        </w:rPr>
        <w:t>甲方有权对乙方为甲方提供的服务质量进行监督，如未达到甲方相关要求，甲方有权要求乙方进行整改；</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）乙方按方案在相关媒体投放时，因特殊原因无法正常投放时，甲方有权要求乙方无条件置换等值品牌媒体进行投放，置换等值品牌媒体时须说明原因并经甲方书面认可。</w:t>
      </w:r>
    </w:p>
    <w:p>
      <w:pPr>
        <w:tabs>
          <w:tab w:val="left" w:pos="0"/>
          <w:tab w:val="left" w:pos="360"/>
        </w:tabs>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6.2乙方权利义务</w:t>
      </w:r>
    </w:p>
    <w:p>
      <w:pPr>
        <w:tabs>
          <w:tab w:val="left" w:pos="0"/>
          <w:tab w:val="left" w:pos="360"/>
        </w:tabs>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6.2.1硬广告投放</w:t>
      </w:r>
    </w:p>
    <w:p>
      <w:pPr>
        <w:tabs>
          <w:tab w:val="left" w:pos="0"/>
        </w:tabs>
        <w:snapToGrid w:val="0"/>
        <w:spacing w:line="500" w:lineRule="exact"/>
        <w:ind w:firstLine="315" w:firstLineChars="150"/>
        <w:rPr>
          <w:rFonts w:ascii="宋体" w:hAnsi="宋体"/>
          <w:color w:val="auto"/>
          <w:szCs w:val="21"/>
          <w:highlight w:val="none"/>
        </w:rPr>
      </w:pPr>
      <w:r>
        <w:rPr>
          <w:rFonts w:hint="eastAsia" w:ascii="宋体" w:hAnsi="宋体"/>
          <w:color w:val="auto"/>
          <w:szCs w:val="21"/>
          <w:highlight w:val="none"/>
        </w:rPr>
        <w:t>（1）乙方根据甲方提供的素材，负责广告的设计，广告投放的内容须经甲方审核后方可发布；</w:t>
      </w:r>
    </w:p>
    <w:p>
      <w:pPr>
        <w:tabs>
          <w:tab w:val="left" w:pos="0"/>
        </w:tabs>
        <w:snapToGrid w:val="0"/>
        <w:spacing w:line="500" w:lineRule="exact"/>
        <w:ind w:firstLine="315" w:firstLineChars="150"/>
        <w:rPr>
          <w:rFonts w:ascii="宋体" w:hAnsi="宋体" w:cs="仿宋"/>
          <w:color w:val="auto"/>
          <w:szCs w:val="21"/>
          <w:highlight w:val="none"/>
        </w:rPr>
      </w:pPr>
      <w:r>
        <w:rPr>
          <w:rFonts w:hint="eastAsia" w:ascii="宋体" w:hAnsi="宋体"/>
          <w:color w:val="auto"/>
          <w:szCs w:val="21"/>
          <w:highlight w:val="none"/>
        </w:rPr>
        <w:t>（2）</w:t>
      </w:r>
      <w:r>
        <w:rPr>
          <w:rFonts w:hint="eastAsia" w:ascii="宋体" w:hAnsi="宋体" w:cs="仿宋"/>
          <w:color w:val="auto"/>
          <w:szCs w:val="21"/>
          <w:highlight w:val="none"/>
        </w:rPr>
        <w:t>乙方根据合同附件《深圳会展中心第二十四届高交会建筑科技创新展行业垂直媒体投放服务计划及报价表》，执行广告设计、采购投放，执行过程中，提供月报，数据/截屏/投放环境拍照的成果汇报，最终形成结案报告；</w:t>
      </w:r>
    </w:p>
    <w:p>
      <w:pPr>
        <w:tabs>
          <w:tab w:val="left" w:pos="0"/>
        </w:tabs>
        <w:snapToGrid w:val="0"/>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3）乙方委派团队与甲方进行定期与不定期的业务沟通与服务工作，若因甲方需求变化或投放媒体资源自身发生变动等，需对媒体广告投放进行调整时，应保证不低于原计划排期的媒体广告总刊例价，并以甲方书面确认为准；</w:t>
      </w:r>
    </w:p>
    <w:p>
      <w:pPr>
        <w:tabs>
          <w:tab w:val="left" w:pos="0"/>
        </w:tabs>
        <w:snapToGrid w:val="0"/>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（4）乙方应主动提前向甲方索要各类工作所需的相关资料，提早向甲方提供相关媒介的政策；</w:t>
      </w:r>
    </w:p>
    <w:p>
      <w:pPr>
        <w:tabs>
          <w:tab w:val="left" w:pos="0"/>
        </w:tabs>
        <w:snapToGrid w:val="0"/>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（5）凡出现错刊、漏刊等情况，经核查确定后，乙方积极主动与媒体协商弥补；</w:t>
      </w:r>
    </w:p>
    <w:p>
      <w:pPr>
        <w:tabs>
          <w:tab w:val="left" w:pos="0"/>
        </w:tabs>
        <w:snapToGrid w:val="0"/>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（6）乙方应及时向甲方提供媒体相关信息资料，并负责协助甲方理顺与广告发布媒体之间的关系，处理相关事宜；</w:t>
      </w:r>
    </w:p>
    <w:p>
      <w:pPr>
        <w:tabs>
          <w:tab w:val="left" w:pos="0"/>
        </w:tabs>
        <w:snapToGrid w:val="0"/>
        <w:spacing w:line="500" w:lineRule="exact"/>
        <w:ind w:firstLine="315" w:firstLineChars="150"/>
        <w:rPr>
          <w:rFonts w:ascii="宋体" w:hAnsi="宋体"/>
          <w:color w:val="auto"/>
          <w:szCs w:val="21"/>
          <w:highlight w:val="none"/>
        </w:rPr>
      </w:pPr>
      <w:r>
        <w:rPr>
          <w:rFonts w:hint="eastAsia" w:ascii="宋体" w:hAnsi="宋体" w:cs="仿宋"/>
          <w:color w:val="auto"/>
          <w:szCs w:val="21"/>
          <w:highlight w:val="none"/>
        </w:rPr>
        <w:t>（7）</w:t>
      </w:r>
      <w:r>
        <w:rPr>
          <w:rFonts w:hint="eastAsia" w:ascii="宋体" w:hAnsi="宋体"/>
          <w:color w:val="auto"/>
          <w:szCs w:val="21"/>
          <w:highlight w:val="none"/>
        </w:rPr>
        <w:t>乙方负责设计硬广及设计制作论坛等活动所需的易拉宝，且须经甲方审核后方可投放；</w:t>
      </w:r>
    </w:p>
    <w:p>
      <w:pPr>
        <w:tabs>
          <w:tab w:val="left" w:pos="0"/>
        </w:tabs>
        <w:snapToGrid w:val="0"/>
        <w:spacing w:line="500" w:lineRule="exact"/>
        <w:rPr>
          <w:rFonts w:ascii="宋体" w:hAnsi="宋体" w:cs="仿宋"/>
          <w:b/>
          <w:bCs/>
          <w:color w:val="auto"/>
          <w:szCs w:val="21"/>
          <w:highlight w:val="none"/>
        </w:rPr>
      </w:pPr>
      <w:r>
        <w:rPr>
          <w:rFonts w:hint="eastAsia" w:ascii="宋体" w:hAnsi="宋体" w:cs="仿宋"/>
          <w:b/>
          <w:bCs/>
          <w:color w:val="auto"/>
          <w:szCs w:val="21"/>
          <w:highlight w:val="none"/>
        </w:rPr>
        <w:t>6.2.2软文撰稿</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1）乙方根据合同附件《深圳会展中心第二十四届高交会建筑科技创新展行业垂直媒体投放服务计划及报价表》执行相关软文撰写工作，执行过程中，提供月报，数据/截屏/软文地址链接清单等的成果汇报，最终形成结案报告；</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2）乙方委派团队与甲方进行定期与不定期的业务沟通与服务工作，若因甲方需求变化或投放媒体资源自身发生变动等，需对软文投放进行调整时，应保证不低于原投放媒体的软文发布总刊例价，并以甲方书面确认为准；</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（3）乙方策划组织与采编第二十四届高交会建筑科技创新展软文的主题、篇数和发布周期，以及可发布的媒体列表，最终以甲乙双方确认的媒体投放安排计划表为准；</w:t>
      </w:r>
    </w:p>
    <w:p>
      <w:pPr>
        <w:tabs>
          <w:tab w:val="left" w:pos="0"/>
        </w:tabs>
        <w:snapToGrid w:val="0"/>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（4）乙方提供的每篇软文字数不能少于400字。内容真实，不得抄袭、复制，且要突出行业热点、亮点；</w:t>
      </w:r>
    </w:p>
    <w:p>
      <w:pPr>
        <w:tabs>
          <w:tab w:val="left" w:pos="0"/>
        </w:tabs>
        <w:snapToGrid w:val="0"/>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（5）乙方须注重媒体稿件质量，应安排专业、有经验媒体人撰写软文。本届高交会开展期间，乙方须派专业媒体人对大会建筑科技创新展进行采访和撰写稿件，并分别安排在最后2篇软文中投放；</w:t>
      </w:r>
    </w:p>
    <w:p>
      <w:pPr>
        <w:tabs>
          <w:tab w:val="left" w:pos="0"/>
        </w:tabs>
        <w:snapToGrid w:val="0"/>
        <w:spacing w:line="500" w:lineRule="exact"/>
        <w:ind w:firstLine="420" w:firstLineChars="200"/>
        <w:rPr>
          <w:rFonts w:ascii="宋体" w:hAnsi="宋体" w:cs="仿宋_GB2312"/>
          <w:color w:val="auto"/>
          <w:szCs w:val="21"/>
          <w:highlight w:val="none"/>
        </w:rPr>
      </w:pPr>
      <w:r>
        <w:rPr>
          <w:rFonts w:hint="eastAsia" w:ascii="宋体" w:hAnsi="宋体" w:cs="仿宋"/>
          <w:color w:val="auto"/>
          <w:szCs w:val="21"/>
          <w:highlight w:val="none"/>
        </w:rPr>
        <w:t>（6）</w:t>
      </w:r>
      <w:r>
        <w:rPr>
          <w:rFonts w:hint="eastAsia" w:ascii="宋体" w:hAnsi="宋体" w:cs="仿宋_GB2312"/>
          <w:color w:val="auto"/>
          <w:szCs w:val="21"/>
          <w:highlight w:val="none"/>
        </w:rPr>
        <w:t>乙方须注重软文在专业网络媒体的发布效果，保证每篇软文应不少于9家媒体的软文链接能被百度或360搜索引擎收录，以截屏为准；当收录数量不足时，乙方可主动增加发布的专业网络媒体数量来提高收录数量，增加发布的专业媒体须具备一定知名度并经甲方审核同意方可列入收录数量中。</w:t>
      </w:r>
    </w:p>
    <w:p>
      <w:pPr>
        <w:tabs>
          <w:tab w:val="left" w:pos="0"/>
        </w:tabs>
        <w:snapToGrid w:val="0"/>
        <w:spacing w:line="500" w:lineRule="exact"/>
        <w:ind w:left="422" w:hanging="422" w:hangingChars="200"/>
        <w:rPr>
          <w:rFonts w:hint="eastAsia" w:ascii="宋体" w:hAnsi="宋体" w:cs="仿宋"/>
          <w:b/>
          <w:bCs/>
          <w:color w:val="auto"/>
          <w:szCs w:val="21"/>
          <w:highlight w:val="none"/>
        </w:rPr>
      </w:pPr>
      <w:r>
        <w:rPr>
          <w:rFonts w:hint="eastAsia" w:ascii="宋体" w:hAnsi="宋体" w:cs="仿宋"/>
          <w:b/>
          <w:bCs/>
          <w:color w:val="auto"/>
          <w:szCs w:val="21"/>
          <w:highlight w:val="none"/>
        </w:rPr>
        <w:t>6.2.3社群推广</w:t>
      </w:r>
    </w:p>
    <w:p>
      <w:pPr>
        <w:tabs>
          <w:tab w:val="left" w:pos="0"/>
        </w:tabs>
        <w:snapToGrid w:val="0"/>
        <w:spacing w:line="500" w:lineRule="exact"/>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（1）乙方根据合同附件《深圳会展中心第二十四届高交会</w:t>
      </w:r>
      <w:r>
        <w:rPr>
          <w:rFonts w:hint="eastAsia" w:ascii="宋体" w:hAnsi="宋体" w:cs="仿宋"/>
          <w:color w:val="auto"/>
          <w:szCs w:val="21"/>
          <w:highlight w:val="none"/>
          <w:lang w:val="en-US" w:eastAsia="zh-CN"/>
        </w:rPr>
        <w:t>建筑科技创新</w:t>
      </w:r>
      <w:r>
        <w:rPr>
          <w:rFonts w:hint="eastAsia" w:ascii="宋体" w:hAnsi="宋体" w:cs="仿宋"/>
          <w:color w:val="auto"/>
          <w:szCs w:val="21"/>
          <w:highlight w:val="none"/>
        </w:rPr>
        <w:t>展行业垂直媒体投放服务计划及报价表》执行社群推广计划，在执行过程中，提供月报，提供包括但不限于数据/截屏/社群成员数量截图等的成果汇报，最终形成结案报告；</w:t>
      </w:r>
      <w:r>
        <w:rPr>
          <w:rFonts w:hint="eastAsia" w:ascii="宋体" w:hAnsi="宋体" w:cs="仿宋"/>
          <w:color w:val="auto"/>
          <w:szCs w:val="21"/>
          <w:highlight w:val="none"/>
        </w:rPr>
        <w:br w:type="textWrapping"/>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（2）乙方须保证将甲方招展和观众邀请信息或资料，向不少于50个相关行业社群分别至少推送一次，社群包括但不限于微信群、QQ群等，每个社群组员不得少于200人。</w:t>
      </w:r>
      <w:r>
        <w:rPr>
          <w:rFonts w:hint="eastAsia" w:ascii="宋体" w:hAnsi="宋体" w:cs="仿宋"/>
          <w:color w:val="auto"/>
          <w:szCs w:val="21"/>
          <w:highlight w:val="none"/>
        </w:rPr>
        <w:br w:type="textWrapping"/>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（3）乙方须保证所进行推送的社群，是按照相关的法律下运行，不存在任何违法行为的社群。</w:t>
      </w:r>
      <w:r>
        <w:rPr>
          <w:rFonts w:hint="eastAsia" w:ascii="宋体" w:hAnsi="宋体" w:cs="仿宋"/>
          <w:color w:val="auto"/>
          <w:szCs w:val="21"/>
          <w:highlight w:val="none"/>
        </w:rPr>
        <w:br w:type="textWrapping"/>
      </w:r>
      <w:r>
        <w:rPr>
          <w:rFonts w:hint="eastAsia" w:ascii="宋体" w:hAnsi="宋体" w:cs="仿宋"/>
          <w:color w:val="auto"/>
          <w:szCs w:val="21"/>
          <w:highlight w:val="none"/>
          <w:lang w:val="en-US" w:eastAsia="zh-CN"/>
        </w:rPr>
        <w:t xml:space="preserve">   </w:t>
      </w:r>
      <w:r>
        <w:rPr>
          <w:rFonts w:hint="eastAsia" w:ascii="宋体" w:hAnsi="宋体" w:cs="仿宋"/>
          <w:color w:val="auto"/>
          <w:szCs w:val="21"/>
          <w:highlight w:val="none"/>
        </w:rPr>
        <w:t>（4）乙方须保证用于推送甲方招展和观众邀请资料信息的社群为</w:t>
      </w:r>
      <w:r>
        <w:rPr>
          <w:rFonts w:hint="eastAsia" w:ascii="宋体" w:hAnsi="宋体" w:cs="仿宋"/>
          <w:color w:val="auto"/>
          <w:szCs w:val="21"/>
          <w:highlight w:val="none"/>
          <w:lang w:val="en-US" w:eastAsia="zh-CN"/>
        </w:rPr>
        <w:t>建筑科技</w:t>
      </w:r>
      <w:r>
        <w:rPr>
          <w:rFonts w:hint="eastAsia" w:ascii="宋体" w:hAnsi="宋体" w:cs="仿宋"/>
          <w:color w:val="auto"/>
          <w:szCs w:val="21"/>
          <w:highlight w:val="none"/>
        </w:rPr>
        <w:t>行业相关的社群，社群为活跃社群，不包括最近2个月内无行业信息交流的社群。</w:t>
      </w:r>
    </w:p>
    <w:p>
      <w:pPr>
        <w:pStyle w:val="2"/>
        <w:rPr>
          <w:color w:val="auto"/>
          <w:highlight w:val="none"/>
        </w:rPr>
      </w:pPr>
    </w:p>
    <w:p>
      <w:pPr>
        <w:tabs>
          <w:tab w:val="left" w:pos="0"/>
        </w:tabs>
        <w:snapToGrid w:val="0"/>
        <w:spacing w:line="500" w:lineRule="exact"/>
        <w:rPr>
          <w:rFonts w:ascii="宋体" w:hAnsi="宋体" w:cs="仿宋"/>
          <w:color w:val="auto"/>
          <w:szCs w:val="21"/>
          <w:highlight w:val="none"/>
        </w:rPr>
      </w:pPr>
      <w:r>
        <w:rPr>
          <w:rFonts w:hint="eastAsia" w:ascii="宋体" w:hAnsi="宋体" w:cs="仿宋"/>
          <w:b/>
          <w:color w:val="auto"/>
          <w:szCs w:val="21"/>
          <w:highlight w:val="none"/>
        </w:rPr>
        <w:t>6.3</w:t>
      </w:r>
      <w:r>
        <w:rPr>
          <w:rFonts w:hint="eastAsia" w:ascii="宋体" w:hAnsi="宋体" w:cs="仿宋"/>
          <w:color w:val="auto"/>
          <w:szCs w:val="21"/>
          <w:highlight w:val="none"/>
        </w:rPr>
        <w:t>甲乙双方责任</w:t>
      </w:r>
    </w:p>
    <w:p>
      <w:pPr>
        <w:tabs>
          <w:tab w:val="left" w:pos="0"/>
        </w:tabs>
        <w:snapToGrid w:val="0"/>
        <w:spacing w:line="500" w:lineRule="exact"/>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由</w:t>
      </w:r>
      <w:r>
        <w:rPr>
          <w:rFonts w:hint="eastAsia" w:ascii="宋体" w:hAnsi="宋体" w:cs="仿宋_GB2312"/>
          <w:bCs/>
          <w:color w:val="auto"/>
          <w:szCs w:val="21"/>
          <w:highlight w:val="none"/>
        </w:rPr>
        <w:t>于202</w:t>
      </w:r>
      <w:r>
        <w:rPr>
          <w:rFonts w:ascii="宋体" w:hAnsi="宋体" w:cs="仿宋_GB2312"/>
          <w:bCs/>
          <w:color w:val="auto"/>
          <w:szCs w:val="21"/>
          <w:highlight w:val="none"/>
        </w:rPr>
        <w:t>2</w:t>
      </w:r>
      <w:r>
        <w:rPr>
          <w:rFonts w:hint="eastAsia" w:ascii="宋体" w:hAnsi="宋体" w:cs="仿宋_GB2312"/>
          <w:bCs/>
          <w:color w:val="auto"/>
          <w:szCs w:val="21"/>
          <w:highlight w:val="none"/>
        </w:rPr>
        <w:t>年新冠疫情的发展存在不确定性，政府对疫情防控管理可能有新要求，甲乙双方一致同意，本届高交会的举办将遵照政府关于疫情防控的相关政策和要求进行执行落实，甲方将据以制定和调整高交会建筑科技创新展媒体宣传相关要求和规定，乙方应积极配合和实施。</w:t>
      </w:r>
    </w:p>
    <w:p>
      <w:pPr>
        <w:tabs>
          <w:tab w:val="left" w:pos="0"/>
        </w:tabs>
        <w:spacing w:line="500" w:lineRule="exact"/>
        <w:rPr>
          <w:rFonts w:ascii="宋体" w:hAnsi="宋体" w:cs="仿宋"/>
          <w:b/>
          <w:bCs/>
          <w:color w:val="auto"/>
          <w:szCs w:val="21"/>
          <w:highlight w:val="none"/>
        </w:rPr>
      </w:pPr>
      <w:r>
        <w:rPr>
          <w:rFonts w:hint="eastAsia" w:ascii="宋体" w:hAnsi="宋体" w:cs="仿宋"/>
          <w:b/>
          <w:bCs/>
          <w:color w:val="auto"/>
          <w:spacing w:val="8"/>
          <w:szCs w:val="21"/>
          <w:highlight w:val="none"/>
        </w:rPr>
        <w:t>第七条</w:t>
      </w:r>
      <w:r>
        <w:rPr>
          <w:rFonts w:hint="eastAsia" w:ascii="宋体" w:hAnsi="宋体" w:cs="仿宋"/>
          <w:b/>
          <w:bCs/>
          <w:color w:val="auto"/>
          <w:szCs w:val="21"/>
          <w:highlight w:val="none"/>
        </w:rPr>
        <w:t>违约责任</w:t>
      </w:r>
    </w:p>
    <w:p>
      <w:pPr>
        <w:tabs>
          <w:tab w:val="left" w:pos="720"/>
        </w:tabs>
        <w:snapToGrid w:val="0"/>
        <w:spacing w:line="5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7.1甲方应严格按照第四条4.2付款时间支付乙方款项，如应甲方延迟付款导致乙方无法顺利履行协议，甲方承担全部责任及产生的一切费用；</w:t>
      </w:r>
    </w:p>
    <w:p>
      <w:pPr>
        <w:tabs>
          <w:tab w:val="left" w:pos="720"/>
        </w:tabs>
        <w:snapToGrid w:val="0"/>
        <w:spacing w:line="5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7.2乙方与媒体之间的任何纠纷与甲方无关，</w:t>
      </w:r>
      <w:bookmarkStart w:id="52" w:name="OLE_LINK2"/>
      <w:bookmarkStart w:id="53" w:name="OLE_LINK1"/>
      <w:r>
        <w:rPr>
          <w:rFonts w:hint="eastAsia" w:ascii="宋体" w:hAnsi="宋体" w:cs="仿宋"/>
          <w:color w:val="auto"/>
          <w:szCs w:val="21"/>
          <w:highlight w:val="none"/>
        </w:rPr>
        <w:t>甲方已向乙方支付本合同项下全部费用而</w:t>
      </w:r>
      <w:r>
        <w:rPr>
          <w:rFonts w:hint="eastAsia" w:ascii="宋体" w:hAnsi="宋体" w:cs="仿宋"/>
          <w:bCs/>
          <w:color w:val="auto"/>
          <w:szCs w:val="21"/>
          <w:highlight w:val="none"/>
        </w:rPr>
        <w:t>乙方未向媒体支付</w:t>
      </w:r>
      <w:bookmarkStart w:id="54" w:name="OLE_LINK6"/>
      <w:r>
        <w:rPr>
          <w:rFonts w:hint="eastAsia" w:ascii="宋体" w:hAnsi="宋体" w:cs="仿宋"/>
          <w:bCs/>
          <w:color w:val="auto"/>
          <w:szCs w:val="21"/>
          <w:highlight w:val="none"/>
        </w:rPr>
        <w:t>广告发布、软文撰写投放费</w:t>
      </w:r>
      <w:bookmarkEnd w:id="54"/>
      <w:r>
        <w:rPr>
          <w:rFonts w:hint="eastAsia" w:ascii="宋体" w:hAnsi="宋体" w:cs="仿宋"/>
          <w:bCs/>
          <w:color w:val="auto"/>
          <w:szCs w:val="21"/>
          <w:highlight w:val="none"/>
        </w:rPr>
        <w:t>用的，</w:t>
      </w:r>
      <w:bookmarkEnd w:id="52"/>
      <w:bookmarkEnd w:id="53"/>
      <w:r>
        <w:rPr>
          <w:rFonts w:hint="eastAsia" w:ascii="宋体" w:hAnsi="宋体" w:cs="仿宋"/>
          <w:bCs/>
          <w:color w:val="auto"/>
          <w:szCs w:val="21"/>
          <w:highlight w:val="none"/>
        </w:rPr>
        <w:t>一切责任由乙方自行承担</w:t>
      </w:r>
      <w:bookmarkStart w:id="55" w:name="OLE_LINK7"/>
      <w:r>
        <w:rPr>
          <w:rFonts w:hint="eastAsia" w:ascii="宋体" w:hAnsi="宋体" w:cs="仿宋"/>
          <w:bCs/>
          <w:color w:val="auto"/>
          <w:szCs w:val="21"/>
          <w:highlight w:val="none"/>
        </w:rPr>
        <w:t>，由此给甲方造成损失的，</w:t>
      </w:r>
      <w:bookmarkEnd w:id="55"/>
      <w:r>
        <w:rPr>
          <w:rFonts w:hint="eastAsia" w:ascii="宋体" w:hAnsi="宋体" w:cs="仿宋"/>
          <w:bCs/>
          <w:color w:val="auto"/>
          <w:szCs w:val="21"/>
          <w:highlight w:val="none"/>
        </w:rPr>
        <w:t>乙方应予以赔偿；</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7.3如因乙方配合不积极等原因致使甲方广告、软文不能按计划发布（包括但不限于出现错版、错时、错稿、错刊、漏刊等情况），甲方有权拒付乙方相关费用；未完成部分，甲方</w:t>
      </w:r>
      <w:r>
        <w:rPr>
          <w:rFonts w:hint="eastAsia" w:ascii="宋体" w:hAnsi="宋体" w:cs="仿宋"/>
          <w:bCs/>
          <w:color w:val="auto"/>
          <w:szCs w:val="21"/>
          <w:highlight w:val="none"/>
        </w:rPr>
        <w:t>可扣除乙方未完成部分的相应费用</w:t>
      </w:r>
      <w:r>
        <w:rPr>
          <w:rFonts w:hint="eastAsia" w:ascii="宋体" w:hAnsi="宋体" w:cs="仿宋"/>
          <w:color w:val="auto"/>
          <w:szCs w:val="21"/>
          <w:highlight w:val="none"/>
        </w:rPr>
        <w:t>。</w:t>
      </w:r>
      <w:r>
        <w:rPr>
          <w:rFonts w:hint="eastAsia" w:ascii="宋体" w:hAnsi="宋体" w:cs="宋体"/>
          <w:bCs/>
          <w:color w:val="auto"/>
          <w:szCs w:val="21"/>
          <w:highlight w:val="none"/>
        </w:rPr>
        <w:t>如因此给甲方造成损失的，乙方还应予以赔偿</w:t>
      </w:r>
      <w:r>
        <w:rPr>
          <w:rFonts w:hint="eastAsia" w:ascii="宋体" w:hAnsi="宋体" w:cs="宋体"/>
          <w:color w:val="auto"/>
          <w:szCs w:val="21"/>
          <w:highlight w:val="none"/>
        </w:rPr>
        <w:t>；</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7.4甲乙双方除不可抗力因素外，应按合同约定之要求完成各自所应履行的责任和义务，否则视为违约，违约方应赔偿由此给守约方造成的损失。</w:t>
      </w:r>
    </w:p>
    <w:p>
      <w:pPr>
        <w:spacing w:line="500" w:lineRule="exact"/>
        <w:ind w:firstLine="420" w:firstLineChars="200"/>
        <w:rPr>
          <w:rFonts w:ascii="宋体" w:hAnsi="宋体" w:cs="仿宋"/>
          <w:color w:val="auto"/>
          <w:szCs w:val="21"/>
          <w:highlight w:val="none"/>
        </w:rPr>
      </w:pPr>
    </w:p>
    <w:p>
      <w:pPr>
        <w:spacing w:line="500" w:lineRule="exact"/>
        <w:rPr>
          <w:rFonts w:ascii="宋体" w:hAnsi="宋体" w:cs="仿宋"/>
          <w:b/>
          <w:color w:val="auto"/>
          <w:szCs w:val="21"/>
          <w:highlight w:val="none"/>
        </w:rPr>
      </w:pPr>
      <w:r>
        <w:rPr>
          <w:rFonts w:hint="eastAsia" w:ascii="宋体" w:hAnsi="宋体" w:cs="仿宋"/>
          <w:b/>
          <w:bCs/>
          <w:color w:val="auto"/>
          <w:spacing w:val="8"/>
          <w:szCs w:val="21"/>
          <w:highlight w:val="none"/>
        </w:rPr>
        <w:t>第八条</w:t>
      </w:r>
      <w:r>
        <w:rPr>
          <w:rFonts w:hint="eastAsia" w:ascii="宋体" w:hAnsi="宋体" w:cs="仿宋"/>
          <w:b/>
          <w:color w:val="auto"/>
          <w:szCs w:val="21"/>
          <w:highlight w:val="none"/>
        </w:rPr>
        <w:t>协议终止</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8.1因解除而终止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1）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2）由于甲方违约造成本协议不能履行或不能完全履行，如果甲方在收到乙方要求其纠正违约的通知后仍不纠正其违约行为，则乙方有权向甲方发出解除本协议的书面通知，该通知自送达甲方时生效，甲方应向乙方支付双方确认已完成工作量的款项，并按本协议约定承担违约责任；</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（3）协议一方依本协议约定行使解除权的，协议自解除通知送达之日起终止。违约方应当向守约方支付违约金或赔偿损失；</w:t>
      </w:r>
    </w:p>
    <w:p>
      <w:pPr>
        <w:spacing w:line="500" w:lineRule="exact"/>
        <w:ind w:firstLine="432" w:firstLineChars="206"/>
        <w:rPr>
          <w:rFonts w:ascii="宋体" w:hAnsi="宋体" w:cs="仿宋_GB2312"/>
          <w:color w:val="auto"/>
          <w:szCs w:val="21"/>
          <w:highlight w:val="none"/>
        </w:rPr>
      </w:pPr>
      <w:r>
        <w:rPr>
          <w:rFonts w:hint="eastAsia" w:ascii="宋体" w:hAnsi="宋体" w:cs="仿宋_GB2312"/>
          <w:color w:val="auto"/>
          <w:szCs w:val="21"/>
          <w:highlight w:val="none"/>
        </w:rPr>
        <w:t>（4）</w:t>
      </w:r>
      <w:r>
        <w:rPr>
          <w:rFonts w:hint="eastAsia" w:ascii="宋体" w:hAnsi="宋体" w:cs="仿宋_GB2312"/>
          <w:bCs/>
          <w:color w:val="auto"/>
          <w:szCs w:val="21"/>
          <w:highlight w:val="none"/>
        </w:rPr>
        <w:t>如因202</w:t>
      </w:r>
      <w:r>
        <w:rPr>
          <w:rFonts w:ascii="宋体" w:hAnsi="宋体" w:cs="仿宋_GB2312"/>
          <w:bCs/>
          <w:color w:val="auto"/>
          <w:szCs w:val="21"/>
          <w:highlight w:val="none"/>
        </w:rPr>
        <w:t>2</w:t>
      </w:r>
      <w:r>
        <w:rPr>
          <w:rFonts w:hint="eastAsia" w:ascii="宋体" w:hAnsi="宋体" w:cs="仿宋_GB2312"/>
          <w:bCs/>
          <w:color w:val="auto"/>
          <w:szCs w:val="21"/>
          <w:highlight w:val="none"/>
        </w:rPr>
        <w:t>年新冠病毒疫情未能得到有效控制，当地政府/主办单位决定不举办本届高交会或延期举办时，按本协议相关约定处理。</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（5）协议终止后，不妨碍守约方向违约方追究违约责任。</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8.2有下列情形之一的，协议权利义务终止：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（1）本协议因已按约定履行完毕而自然终止；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（2）本协议经各方协商一致而终止；</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（3）本协议因一方出现本条8.1项的违约情况（包括一方擅自转让本协议项下权利义务行为），另一方发出解除协议的通知；</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（4）法律法规规定终止的其他情形。</w:t>
      </w:r>
    </w:p>
    <w:p>
      <w:pPr>
        <w:spacing w:line="500" w:lineRule="exact"/>
        <w:rPr>
          <w:rFonts w:ascii="宋体" w:hAnsi="宋体" w:cs="仿宋"/>
          <w:b/>
          <w:bCs/>
          <w:color w:val="auto"/>
          <w:spacing w:val="8"/>
          <w:szCs w:val="21"/>
          <w:highlight w:val="none"/>
        </w:rPr>
      </w:pPr>
      <w:r>
        <w:rPr>
          <w:rFonts w:hint="eastAsia" w:ascii="宋体" w:hAnsi="宋体" w:cs="仿宋"/>
          <w:b/>
          <w:bCs/>
          <w:color w:val="auto"/>
          <w:spacing w:val="8"/>
          <w:szCs w:val="21"/>
          <w:highlight w:val="none"/>
        </w:rPr>
        <w:t>第九条转让条款</w:t>
      </w:r>
    </w:p>
    <w:p>
      <w:pPr>
        <w:spacing w:line="500" w:lineRule="exact"/>
        <w:ind w:firstLine="470"/>
        <w:rPr>
          <w:rFonts w:ascii="宋体" w:hAnsi="宋体" w:cs="仿宋"/>
          <w:color w:val="auto"/>
          <w:szCs w:val="21"/>
          <w:highlight w:val="none"/>
        </w:rPr>
      </w:pPr>
      <w:r>
        <w:rPr>
          <w:rFonts w:hint="eastAsia" w:ascii="宋体" w:hAnsi="宋体" w:cs="仿宋"/>
          <w:color w:val="auto"/>
          <w:szCs w:val="21"/>
          <w:highlight w:val="none"/>
        </w:rPr>
        <w:t>未经甲方书面同意，乙方不得全部或部分转让其在本协议项下的权利和义务。否则甲方有权解除协议并按第八条执行。</w:t>
      </w:r>
    </w:p>
    <w:p>
      <w:pPr>
        <w:spacing w:line="500" w:lineRule="exact"/>
        <w:ind w:firstLine="470"/>
        <w:rPr>
          <w:rFonts w:ascii="宋体" w:hAnsi="宋体"/>
          <w:color w:val="auto"/>
          <w:szCs w:val="21"/>
          <w:highlight w:val="none"/>
        </w:rPr>
      </w:pP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第十条保密条款</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10.1所有项目成果的版权归甲方所有；</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10.2</w:t>
      </w:r>
      <w:r>
        <w:rPr>
          <w:rFonts w:hint="eastAsia" w:ascii="宋体" w:hAnsi="宋体" w:cs="仿宋"/>
          <w:color w:val="auto"/>
          <w:szCs w:val="21"/>
          <w:highlight w:val="none"/>
        </w:rPr>
        <w:tab/>
      </w:r>
      <w:r>
        <w:rPr>
          <w:rFonts w:hint="eastAsia" w:ascii="宋体" w:hAnsi="宋体" w:cs="仿宋"/>
          <w:color w:val="auto"/>
          <w:szCs w:val="21"/>
          <w:highlight w:val="none"/>
        </w:rPr>
        <w:t>乙方必须保证对媒体广告投放、软文撰稿、文案策划等方面的合法性，不得有欺骗、抄袭等侵权行为。若乙方因违法违规等行为所造成的法律责任与甲方无关，如果对甲方造成损失的，乙方应当赔偿甲方损失；</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10.3在本协议订立前、履行中及终止后，甲乙双方对本合同和相互提供的资料、信息（包括但不限于商业秘密、设计图片、媒体资料、投放数据等）负保密责任；</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10.4任何一方违反本协议约定的，责任方应按协议金额10％向协议他方支付违约金，违约金不足以赔偿协议他方损失的，应按协议他方的实际损失给予赔偿；</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10.5保密条款具有独立性，不受本协议的终止或解除的影响。</w:t>
      </w: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第十一条不可抗力</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 xml:space="preserve"> 11.1如协议一方延迟履行或未能履行其本协议中列明之义务，但 该延迟履行或未能履行是因不可抗力而引起，且在该不可抗力排除后第一时间通知了对方,并提供有效证明，该方不被视为违反本协议；</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 xml:space="preserve"> 11.2如该不可抗力导致本次项目的实施被延迟，则该被延迟的项目将重新安排于甲方所决定的最早可能日期执行；</w:t>
      </w:r>
    </w:p>
    <w:p>
      <w:pPr>
        <w:spacing w:line="500" w:lineRule="exact"/>
        <w:rPr>
          <w:rFonts w:hint="eastAsia" w:ascii="宋体" w:hAnsi="宋体" w:cs="仿宋"/>
          <w:color w:val="auto"/>
          <w:szCs w:val="21"/>
          <w:highlight w:val="none"/>
        </w:rPr>
      </w:pPr>
      <w:r>
        <w:rPr>
          <w:rFonts w:hint="eastAsia" w:ascii="宋体" w:hAnsi="宋体" w:cs="仿宋"/>
          <w:color w:val="auto"/>
          <w:szCs w:val="21"/>
          <w:highlight w:val="none"/>
        </w:rPr>
        <w:t xml:space="preserve"> 11.3本协议项下的不可抗力是指：无法预见、无法避免且无法克服的客观事实，包括但不限于</w:t>
      </w:r>
      <w:r>
        <w:rPr>
          <w:rFonts w:hint="eastAsia" w:ascii="宋体" w:hAnsi="宋体"/>
          <w:bCs/>
          <w:color w:val="auto"/>
          <w:szCs w:val="21"/>
          <w:highlight w:val="none"/>
        </w:rPr>
        <w:t>战争、罢工、倒闭、国内暴乱、疾病蔓延、敌对抵抗、戒严令、火灾、洪水、暴风雨、干旱、火山爆发、爆炸、核或化学事件或辐射、海啸、任何自然灾害</w:t>
      </w:r>
      <w:r>
        <w:rPr>
          <w:rFonts w:hint="eastAsia" w:ascii="宋体" w:hAnsi="宋体" w:cs="仿宋"/>
          <w:color w:val="auto"/>
          <w:szCs w:val="21"/>
          <w:highlight w:val="none"/>
        </w:rPr>
        <w:t>等。</w:t>
      </w: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二</w:t>
      </w:r>
      <w:r>
        <w:rPr>
          <w:rFonts w:hint="eastAsia" w:ascii="宋体" w:hAnsi="宋体" w:cs="仿宋"/>
          <w:b/>
          <w:color w:val="auto"/>
          <w:szCs w:val="21"/>
          <w:highlight w:val="none"/>
        </w:rPr>
        <w:t>条 特别说明：</w:t>
      </w:r>
    </w:p>
    <w:p>
      <w:pPr>
        <w:numPr>
          <w:ilvl w:val="0"/>
          <w:numId w:val="0"/>
        </w:numPr>
        <w:spacing w:line="500" w:lineRule="exact"/>
        <w:ind w:leftChars="66"/>
        <w:rPr>
          <w:rFonts w:hint="eastAsia" w:ascii="宋体" w:hAnsi="宋体" w:eastAsia="宋体" w:cs="仿宋"/>
          <w:color w:val="auto"/>
          <w:szCs w:val="21"/>
          <w:highlight w:val="none"/>
        </w:rPr>
      </w:pPr>
      <w:r>
        <w:rPr>
          <w:rFonts w:hint="eastAsia" w:ascii="宋体" w:hAnsi="宋体" w:cs="仿宋"/>
          <w:color w:val="auto"/>
          <w:szCs w:val="21"/>
          <w:highlight w:val="none"/>
          <w:lang w:val="en-US" w:eastAsia="zh-CN"/>
        </w:rPr>
        <w:t>12.1</w:t>
      </w:r>
      <w:r>
        <w:rPr>
          <w:rFonts w:hint="eastAsia" w:ascii="宋体" w:hAnsi="宋体" w:eastAsia="宋体" w:cs="仿宋"/>
          <w:color w:val="auto"/>
          <w:szCs w:val="21"/>
          <w:highlight w:val="none"/>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numPr>
          <w:ilvl w:val="0"/>
          <w:numId w:val="0"/>
        </w:numPr>
        <w:spacing w:line="500" w:lineRule="exact"/>
        <w:ind w:leftChars="66"/>
        <w:rPr>
          <w:rFonts w:hint="eastAsia" w:ascii="宋体" w:hAnsi="宋体" w:eastAsia="宋体" w:cs="仿宋"/>
          <w:color w:val="auto"/>
          <w:szCs w:val="21"/>
          <w:highlight w:val="none"/>
        </w:rPr>
      </w:pPr>
      <w:r>
        <w:rPr>
          <w:rFonts w:hint="eastAsia" w:ascii="宋体" w:hAnsi="宋体" w:cs="仿宋"/>
          <w:color w:val="auto"/>
          <w:szCs w:val="21"/>
          <w:highlight w:val="none"/>
          <w:lang w:val="en-US" w:eastAsia="zh-CN"/>
        </w:rPr>
        <w:t>12.2</w:t>
      </w:r>
      <w:r>
        <w:rPr>
          <w:rFonts w:hint="eastAsia" w:ascii="宋体" w:hAnsi="宋体" w:eastAsia="宋体" w:cs="仿宋"/>
          <w:color w:val="auto"/>
          <w:szCs w:val="21"/>
          <w:highlight w:val="none"/>
        </w:rPr>
        <w:t>如因不可抗力导致本届高交会会期或其它相关事项发生变动的，投标人须无条件配合调整相关服务（如增减服务内容、延期等），同时签订相应的补充协议。</w:t>
      </w:r>
    </w:p>
    <w:p>
      <w:pPr>
        <w:numPr>
          <w:ilvl w:val="0"/>
          <w:numId w:val="0"/>
        </w:numPr>
        <w:spacing w:line="500" w:lineRule="exact"/>
        <w:ind w:leftChars="66"/>
        <w:rPr>
          <w:rFonts w:ascii="宋体" w:hAnsi="宋体" w:cs="仿宋"/>
          <w:color w:val="auto"/>
          <w:szCs w:val="21"/>
          <w:highlight w:val="none"/>
        </w:rPr>
      </w:pPr>
      <w:r>
        <w:rPr>
          <w:rFonts w:hint="eastAsia" w:ascii="宋体" w:hAnsi="宋体" w:cs="仿宋"/>
          <w:color w:val="auto"/>
          <w:szCs w:val="21"/>
          <w:highlight w:val="none"/>
          <w:lang w:val="en-US" w:eastAsia="zh-CN"/>
        </w:rPr>
        <w:t>12.3</w:t>
      </w:r>
      <w:r>
        <w:rPr>
          <w:rFonts w:hint="eastAsia" w:ascii="宋体" w:hAnsi="宋体" w:eastAsia="宋体" w:cs="仿宋"/>
          <w:color w:val="auto"/>
          <w:szCs w:val="21"/>
          <w:highlight w:val="none"/>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三</w:t>
      </w:r>
      <w:r>
        <w:rPr>
          <w:rFonts w:hint="eastAsia" w:ascii="宋体" w:hAnsi="宋体" w:cs="仿宋"/>
          <w:b/>
          <w:color w:val="auto"/>
          <w:szCs w:val="21"/>
          <w:highlight w:val="none"/>
        </w:rPr>
        <w:t>条法律适用</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本协议的订立、效力、解释、履行和争议的解决均适用中华人民共和国法律法规。</w:t>
      </w:r>
    </w:p>
    <w:p>
      <w:pPr>
        <w:spacing w:line="500" w:lineRule="exact"/>
        <w:ind w:firstLine="432" w:firstLineChars="206"/>
        <w:rPr>
          <w:rFonts w:ascii="宋体" w:hAnsi="宋体" w:cs="仿宋"/>
          <w:color w:val="auto"/>
          <w:szCs w:val="21"/>
          <w:highlight w:val="none"/>
        </w:rPr>
      </w:pPr>
    </w:p>
    <w:p>
      <w:pPr>
        <w:spacing w:line="500" w:lineRule="exact"/>
        <w:rPr>
          <w:rFonts w:ascii="宋体" w:hAnsi="宋体" w:cs="仿宋"/>
          <w:b/>
          <w:color w:val="auto"/>
          <w:szCs w:val="21"/>
          <w:highlight w:val="none"/>
        </w:rPr>
      </w:pPr>
      <w:r>
        <w:rPr>
          <w:rFonts w:hint="eastAsia" w:ascii="宋体" w:hAnsi="宋体" w:cs="仿宋"/>
          <w:b/>
          <w:color w:val="auto"/>
          <w:szCs w:val="21"/>
          <w:highlight w:val="none"/>
        </w:rPr>
        <w:t>第十</w:t>
      </w:r>
      <w:r>
        <w:rPr>
          <w:rFonts w:hint="eastAsia" w:ascii="宋体" w:hAnsi="宋体" w:cs="仿宋"/>
          <w:b/>
          <w:color w:val="auto"/>
          <w:szCs w:val="21"/>
          <w:highlight w:val="none"/>
          <w:lang w:val="en-US" w:eastAsia="zh-CN"/>
        </w:rPr>
        <w:t>四</w:t>
      </w:r>
      <w:r>
        <w:rPr>
          <w:rFonts w:hint="eastAsia" w:ascii="宋体" w:hAnsi="宋体" w:cs="仿宋"/>
          <w:b/>
          <w:color w:val="auto"/>
          <w:szCs w:val="21"/>
          <w:highlight w:val="none"/>
        </w:rPr>
        <w:t>条争议的解决</w:t>
      </w:r>
    </w:p>
    <w:p>
      <w:pPr>
        <w:spacing w:line="500" w:lineRule="exact"/>
        <w:ind w:firstLine="432" w:firstLineChars="206"/>
        <w:rPr>
          <w:rFonts w:ascii="宋体" w:hAnsi="宋体" w:cs="仿宋"/>
          <w:color w:val="auto"/>
          <w:szCs w:val="21"/>
          <w:highlight w:val="none"/>
        </w:rPr>
      </w:pPr>
      <w:r>
        <w:rPr>
          <w:rFonts w:hint="eastAsia" w:ascii="宋体" w:hAnsi="宋体" w:cs="仿宋"/>
          <w:color w:val="auto"/>
          <w:szCs w:val="21"/>
          <w:highlight w:val="none"/>
        </w:rPr>
        <w:t>凡因执行本协议所发生的或与本协议有关的一切争议，协议各方应通过友好协商解决；如果协商不能解决，任何一方均可向甲方所在地的人民法院起诉。</w:t>
      </w:r>
    </w:p>
    <w:p>
      <w:pPr>
        <w:spacing w:line="500" w:lineRule="exact"/>
        <w:ind w:firstLine="432" w:firstLineChars="206"/>
        <w:rPr>
          <w:rFonts w:ascii="宋体" w:hAnsi="宋体" w:cs="仿宋"/>
          <w:color w:val="auto"/>
          <w:szCs w:val="21"/>
          <w:highlight w:val="none"/>
        </w:rPr>
      </w:pPr>
    </w:p>
    <w:p>
      <w:pPr>
        <w:spacing w:line="500" w:lineRule="exact"/>
        <w:rPr>
          <w:rFonts w:ascii="宋体" w:hAnsi="宋体" w:cs="仿宋"/>
          <w:b/>
          <w:bCs/>
          <w:color w:val="auto"/>
          <w:spacing w:val="8"/>
          <w:szCs w:val="21"/>
          <w:highlight w:val="none"/>
        </w:rPr>
      </w:pPr>
      <w:r>
        <w:rPr>
          <w:rFonts w:hint="eastAsia" w:ascii="宋体" w:hAnsi="宋体" w:cs="仿宋"/>
          <w:b/>
          <w:bCs/>
          <w:color w:val="auto"/>
          <w:spacing w:val="8"/>
          <w:szCs w:val="21"/>
          <w:highlight w:val="none"/>
        </w:rPr>
        <w:t>第十</w:t>
      </w:r>
      <w:r>
        <w:rPr>
          <w:rFonts w:hint="eastAsia" w:ascii="宋体" w:hAnsi="宋体" w:cs="仿宋"/>
          <w:b/>
          <w:bCs/>
          <w:color w:val="auto"/>
          <w:spacing w:val="8"/>
          <w:szCs w:val="21"/>
          <w:highlight w:val="none"/>
          <w:lang w:val="en-US" w:eastAsia="zh-CN"/>
        </w:rPr>
        <w:t>五</w:t>
      </w:r>
      <w:r>
        <w:rPr>
          <w:rFonts w:hint="eastAsia" w:ascii="宋体" w:hAnsi="宋体" w:cs="仿宋"/>
          <w:b/>
          <w:bCs/>
          <w:color w:val="auto"/>
          <w:spacing w:val="8"/>
          <w:szCs w:val="21"/>
          <w:highlight w:val="none"/>
        </w:rPr>
        <w:t>条其他</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14.1</w:t>
      </w:r>
      <w:r>
        <w:rPr>
          <w:rFonts w:hint="eastAsia" w:ascii="宋体" w:hAnsi="宋体" w:cs="仿宋"/>
          <w:color w:val="auto"/>
          <w:spacing w:val="8"/>
          <w:szCs w:val="21"/>
          <w:highlight w:val="none"/>
        </w:rPr>
        <w:t>本</w:t>
      </w:r>
      <w:r>
        <w:rPr>
          <w:rFonts w:hint="eastAsia" w:ascii="宋体" w:hAnsi="宋体" w:cs="仿宋"/>
          <w:color w:val="auto"/>
          <w:szCs w:val="21"/>
          <w:highlight w:val="none"/>
        </w:rPr>
        <w:t>合同如有未尽事宜，双方协商解决，并以合同补充条款的形式确立解决方案；</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14.2本合同一式肆份，甲方执叁份、乙方执壹份，每份均具同等法律效力；</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14.3本合同附件以及在执行本合同过程中的经双方确认的传真、邮件、书面证明等均与本合同具有同等法律效力；</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14.4本协议载明的联系方式（包括电话、地址、联系人）为双方约定的联系方式、若有变动，应书面告知对方，否则，该联系方式为双方法定的送达和联系方式。</w:t>
      </w:r>
    </w:p>
    <w:p>
      <w:pPr>
        <w:spacing w:line="500" w:lineRule="exact"/>
        <w:rPr>
          <w:rFonts w:ascii="宋体" w:hAnsi="宋体" w:cs="仿宋"/>
          <w:color w:val="auto"/>
          <w:szCs w:val="21"/>
          <w:highlight w:val="none"/>
        </w:rPr>
      </w:pPr>
      <w:r>
        <w:rPr>
          <w:rFonts w:hint="eastAsia" w:ascii="宋体" w:hAnsi="宋体" w:cs="仿宋"/>
          <w:color w:val="auto"/>
          <w:szCs w:val="21"/>
          <w:highlight w:val="none"/>
        </w:rPr>
        <w:t>1</w:t>
      </w:r>
      <w:r>
        <w:rPr>
          <w:rFonts w:ascii="宋体" w:hAnsi="宋体" w:cs="仿宋"/>
          <w:color w:val="auto"/>
          <w:szCs w:val="21"/>
          <w:highlight w:val="none"/>
        </w:rPr>
        <w:t xml:space="preserve">4.5 </w:t>
      </w:r>
      <w:r>
        <w:rPr>
          <w:rFonts w:hint="eastAsia" w:ascii="宋体" w:hAnsi="宋体" w:cs="仿宋"/>
          <w:color w:val="auto"/>
          <w:szCs w:val="21"/>
          <w:highlight w:val="none"/>
        </w:rPr>
        <w:t>本合同自双方签字盖章之日起生效。</w:t>
      </w:r>
    </w:p>
    <w:p>
      <w:pPr>
        <w:spacing w:line="500" w:lineRule="exact"/>
        <w:ind w:firstLine="420" w:firstLineChars="200"/>
        <w:rPr>
          <w:rFonts w:ascii="宋体" w:hAnsi="宋体" w:cs="仿宋"/>
          <w:color w:val="auto"/>
          <w:szCs w:val="21"/>
          <w:highlight w:val="none"/>
        </w:rPr>
      </w:pPr>
      <w:r>
        <w:rPr>
          <w:rFonts w:hint="eastAsia" w:ascii="宋体" w:hAnsi="宋体" w:cs="仿宋"/>
          <w:color w:val="auto"/>
          <w:szCs w:val="21"/>
          <w:highlight w:val="none"/>
        </w:rPr>
        <w:t>合同附件：《深圳会展中心第二十四届高交会建筑科技创新展行业垂直媒体投放服务计划及报价表》</w:t>
      </w:r>
    </w:p>
    <w:p>
      <w:pPr>
        <w:spacing w:line="500" w:lineRule="exact"/>
        <w:rPr>
          <w:rFonts w:ascii="宋体" w:hAnsi="宋体" w:cs="仿宋"/>
          <w:bCs/>
          <w:color w:val="auto"/>
          <w:szCs w:val="21"/>
          <w:highlight w:val="none"/>
        </w:rPr>
      </w:pPr>
      <w:r>
        <w:rPr>
          <w:rFonts w:hint="eastAsia" w:ascii="宋体" w:hAnsi="宋体" w:cs="仿宋"/>
          <w:bCs/>
          <w:color w:val="auto"/>
          <w:szCs w:val="21"/>
          <w:highlight w:val="none"/>
        </w:rPr>
        <w:t>以下为签字页，无正文。</w:t>
      </w:r>
    </w:p>
    <w:p>
      <w:pPr>
        <w:spacing w:line="500" w:lineRule="exact"/>
        <w:rPr>
          <w:rFonts w:ascii="宋体" w:hAnsi="宋体" w:cs="仿宋"/>
          <w:bCs/>
          <w:color w:val="auto"/>
          <w:szCs w:val="21"/>
          <w:highlight w:val="none"/>
        </w:rPr>
      </w:pPr>
    </w:p>
    <w:p>
      <w:pPr>
        <w:spacing w:line="500" w:lineRule="exact"/>
        <w:rPr>
          <w:rFonts w:ascii="宋体" w:hAnsi="宋体" w:cs="仿宋"/>
          <w:bCs/>
          <w:color w:val="auto"/>
          <w:szCs w:val="21"/>
          <w:highlight w:val="none"/>
        </w:rPr>
      </w:pPr>
    </w:p>
    <w:p>
      <w:pPr>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甲方：                              乙方：</w:t>
      </w:r>
    </w:p>
    <w:p>
      <w:pPr>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法定代表人                          法定代表人</w:t>
      </w:r>
    </w:p>
    <w:p>
      <w:pPr>
        <w:spacing w:line="500" w:lineRule="exact"/>
        <w:ind w:firstLine="315" w:firstLineChars="150"/>
        <w:rPr>
          <w:rFonts w:ascii="宋体" w:hAnsi="宋体" w:cs="仿宋"/>
          <w:color w:val="auto"/>
          <w:szCs w:val="21"/>
          <w:highlight w:val="none"/>
        </w:rPr>
      </w:pPr>
      <w:r>
        <w:rPr>
          <w:rFonts w:hint="eastAsia" w:ascii="宋体" w:hAnsi="宋体" w:cs="仿宋"/>
          <w:color w:val="auto"/>
          <w:szCs w:val="21"/>
          <w:highlight w:val="none"/>
        </w:rPr>
        <w:t>（或授权签约人）：                  （或授权签约人）：</w:t>
      </w:r>
    </w:p>
    <w:p>
      <w:pPr>
        <w:spacing w:line="500" w:lineRule="exact"/>
        <w:ind w:firstLine="315" w:firstLineChars="150"/>
        <w:rPr>
          <w:color w:val="auto"/>
          <w:highlight w:val="none"/>
        </w:rPr>
      </w:pPr>
      <w:r>
        <w:rPr>
          <w:rFonts w:hint="eastAsia" w:ascii="宋体" w:hAnsi="宋体" w:cs="仿宋"/>
          <w:color w:val="auto"/>
          <w:szCs w:val="21"/>
          <w:highlight w:val="none"/>
        </w:rPr>
        <w:t>签约时间：                          签约时间</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hint="eastAsia"/>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312" w:beforeLines="100" w:after="312" w:afterLines="100" w:line="360" w:lineRule="auto"/>
        <w:jc w:val="center"/>
        <w:outlineLvl w:val="0"/>
        <w:rPr>
          <w:rFonts w:ascii="仿宋" w:hAnsi="仿宋" w:eastAsia="仿宋"/>
          <w:color w:val="auto"/>
          <w:sz w:val="32"/>
          <w:szCs w:val="32"/>
          <w:highlight w:val="none"/>
        </w:rPr>
      </w:pPr>
      <w:bookmarkStart w:id="56" w:name="_Toc8241"/>
      <w:r>
        <w:rPr>
          <w:rFonts w:hint="eastAsia"/>
          <w:b/>
          <w:color w:val="auto"/>
          <w:sz w:val="32"/>
          <w:szCs w:val="32"/>
          <w:highlight w:val="none"/>
        </w:rPr>
        <w:t>第五部分：参考附件</w:t>
      </w:r>
      <w:bookmarkEnd w:id="56"/>
    </w:p>
    <w:p>
      <w:pPr>
        <w:spacing w:line="0" w:lineRule="atLeast"/>
        <w:outlineLvl w:val="1"/>
        <w:rPr>
          <w:rFonts w:ascii="宋体" w:hAnsi="宋体"/>
          <w:color w:val="auto"/>
          <w:highlight w:val="none"/>
        </w:rPr>
      </w:pPr>
      <w:bookmarkStart w:id="57" w:name="_Toc28977"/>
      <w:r>
        <w:rPr>
          <w:rFonts w:hint="eastAsia" w:ascii="宋体" w:hAnsi="宋体"/>
          <w:color w:val="auto"/>
          <w:szCs w:val="21"/>
          <w:highlight w:val="none"/>
        </w:rPr>
        <w:t>附件1：</w:t>
      </w:r>
      <w:r>
        <w:rPr>
          <w:rFonts w:hint="eastAsia" w:ascii="宋体" w:hAnsi="宋体"/>
          <w:color w:val="auto"/>
          <w:highlight w:val="none"/>
        </w:rPr>
        <w:t>报名回函</w:t>
      </w:r>
      <w:bookmarkEnd w:id="57"/>
    </w:p>
    <w:p>
      <w:pPr>
        <w:pStyle w:val="2"/>
        <w:rPr>
          <w:color w:val="auto"/>
          <w:highlight w:val="none"/>
        </w:rPr>
      </w:pPr>
    </w:p>
    <w:p>
      <w:pPr>
        <w:pStyle w:val="12"/>
        <w:jc w:val="center"/>
        <w:rPr>
          <w:rFonts w:ascii="方正小标宋简体" w:hAnsi="方正小标宋_GBK" w:eastAsia="方正小标宋简体"/>
          <w:color w:val="auto"/>
          <w:sz w:val="32"/>
          <w:szCs w:val="32"/>
          <w:highlight w:val="none"/>
        </w:rPr>
      </w:pPr>
      <w:r>
        <w:rPr>
          <w:rStyle w:val="17"/>
          <w:rFonts w:hint="eastAsia" w:ascii="方正小标宋简体" w:hAnsi="方正小标宋_GBK" w:eastAsia="方正小标宋简体"/>
          <w:color w:val="auto"/>
          <w:sz w:val="32"/>
          <w:szCs w:val="32"/>
          <w:highlight w:val="none"/>
        </w:rPr>
        <w:t>关于确认</w:t>
      </w:r>
      <w:r>
        <w:rPr>
          <w:rStyle w:val="17"/>
          <w:rFonts w:hint="eastAsia" w:ascii="方正小标宋简体" w:hAnsi="方正小标宋_GBK" w:eastAsia="方正小标宋简体" w:cs="Times New Roman"/>
          <w:color w:val="auto"/>
          <w:sz w:val="32"/>
          <w:szCs w:val="32"/>
          <w:highlight w:val="none"/>
        </w:rPr>
        <w:t>参加深圳会展中心第二十四届高交会建筑科技创新展行业垂直媒体宣传采购项目</w:t>
      </w:r>
      <w:r>
        <w:rPr>
          <w:rStyle w:val="17"/>
          <w:rFonts w:hint="eastAsia" w:ascii="方正小标宋简体" w:hAnsi="方正小标宋_GBK" w:eastAsia="方正小标宋简体" w:cs="Times New Roman"/>
          <w:color w:val="auto"/>
          <w:sz w:val="32"/>
          <w:szCs w:val="32"/>
          <w:highlight w:val="none"/>
          <w:lang w:eastAsia="zh-CN"/>
        </w:rPr>
        <w:t>（</w:t>
      </w:r>
      <w:r>
        <w:rPr>
          <w:rStyle w:val="17"/>
          <w:rFonts w:hint="eastAsia" w:ascii="方正小标宋简体" w:hAnsi="方正小标宋_GBK" w:eastAsia="方正小标宋简体" w:cs="Times New Roman"/>
          <w:color w:val="auto"/>
          <w:sz w:val="32"/>
          <w:szCs w:val="32"/>
          <w:highlight w:val="none"/>
          <w:lang w:val="en-US" w:eastAsia="zh-CN"/>
        </w:rPr>
        <w:t>二次启动</w:t>
      </w:r>
      <w:r>
        <w:rPr>
          <w:rStyle w:val="17"/>
          <w:rFonts w:hint="eastAsia" w:ascii="方正小标宋简体" w:hAnsi="方正小标宋_GBK" w:eastAsia="方正小标宋简体" w:cs="Times New Roman"/>
          <w:color w:val="auto"/>
          <w:sz w:val="32"/>
          <w:szCs w:val="32"/>
          <w:highlight w:val="none"/>
          <w:lang w:eastAsia="zh-CN"/>
        </w:rPr>
        <w:t>）</w:t>
      </w:r>
      <w:r>
        <w:rPr>
          <w:rStyle w:val="17"/>
          <w:rFonts w:hint="eastAsia" w:ascii="方正小标宋简体" w:hAnsi="方正小标宋_GBK" w:eastAsia="方正小标宋简体" w:cs="Times New Roman"/>
          <w:color w:val="auto"/>
          <w:sz w:val="32"/>
          <w:szCs w:val="32"/>
          <w:highlight w:val="none"/>
        </w:rPr>
        <w:t>投</w:t>
      </w:r>
      <w:r>
        <w:rPr>
          <w:rStyle w:val="17"/>
          <w:rFonts w:hint="eastAsia" w:ascii="方正小标宋简体" w:hAnsi="方正小标宋_GBK" w:eastAsia="方正小标宋简体"/>
          <w:color w:val="auto"/>
          <w:sz w:val="32"/>
          <w:szCs w:val="32"/>
          <w:highlight w:val="none"/>
        </w:rPr>
        <w:t>标的回函</w:t>
      </w:r>
    </w:p>
    <w:p>
      <w:pPr>
        <w:pStyle w:val="12"/>
        <w:rPr>
          <w:rFonts w:ascii="微软雅黑" w:hAnsi="微软雅黑" w:eastAsia="微软雅黑"/>
          <w:color w:val="auto"/>
          <w:sz w:val="18"/>
          <w:szCs w:val="18"/>
          <w:highlight w:val="none"/>
        </w:rPr>
      </w:pPr>
    </w:p>
    <w:p>
      <w:pPr>
        <w:pStyle w:val="12"/>
        <w:rPr>
          <w:rFonts w:ascii="微软雅黑" w:hAnsi="微软雅黑" w:eastAsia="微软雅黑"/>
          <w:color w:val="auto"/>
          <w:sz w:val="18"/>
          <w:szCs w:val="18"/>
          <w:highlight w:val="none"/>
        </w:rPr>
      </w:pPr>
    </w:p>
    <w:p>
      <w:pPr>
        <w:pStyle w:val="12"/>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2"/>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我公司符合深圳会展中心第二十四届高交会建筑科技创新展行业垂直媒体宣传采购项目</w:t>
      </w:r>
      <w:r>
        <w:rPr>
          <w:rFonts w:hint="eastAsia" w:ascii="仿宋" w:hAnsi="仿宋" w:eastAsia="仿宋" w:cs="Times New Roman"/>
          <w:bCs/>
          <w:color w:val="auto"/>
          <w:kern w:val="2"/>
          <w:sz w:val="28"/>
          <w:szCs w:val="28"/>
          <w:highlight w:val="none"/>
          <w:lang w:eastAsia="zh-CN"/>
        </w:rPr>
        <w:t>（</w:t>
      </w:r>
      <w:r>
        <w:rPr>
          <w:rFonts w:hint="eastAsia" w:ascii="仿宋" w:hAnsi="仿宋" w:eastAsia="仿宋" w:cs="Times New Roman"/>
          <w:bCs/>
          <w:color w:val="auto"/>
          <w:kern w:val="2"/>
          <w:sz w:val="28"/>
          <w:szCs w:val="28"/>
          <w:highlight w:val="none"/>
          <w:lang w:val="en-US" w:eastAsia="zh-CN"/>
        </w:rPr>
        <w:t>二次启动</w:t>
      </w:r>
      <w:r>
        <w:rPr>
          <w:rFonts w:hint="eastAsia" w:ascii="仿宋" w:hAnsi="仿宋" w:eastAsia="仿宋" w:cs="Times New Roman"/>
          <w:bCs/>
          <w:color w:val="auto"/>
          <w:kern w:val="2"/>
          <w:sz w:val="28"/>
          <w:szCs w:val="28"/>
          <w:highlight w:val="none"/>
          <w:lang w:eastAsia="zh-CN"/>
        </w:rPr>
        <w:t>）</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2"/>
        <w:spacing w:after="240"/>
        <w:ind w:firstLine="616" w:firstLineChars="220"/>
        <w:rPr>
          <w:rFonts w:ascii="仿宋" w:hAnsi="仿宋" w:eastAsia="仿宋"/>
          <w:color w:val="auto"/>
          <w:sz w:val="28"/>
          <w:szCs w:val="28"/>
          <w:highlight w:val="none"/>
        </w:rPr>
      </w:pPr>
    </w:p>
    <w:p>
      <w:pPr>
        <w:pStyle w:val="12"/>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2"/>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rFonts w:ascii="宋体" w:hAnsi="宋体"/>
          <w:b/>
          <w:color w:val="auto"/>
          <w:sz w:val="21"/>
          <w:szCs w:val="21"/>
          <w:highlight w:val="none"/>
        </w:rPr>
      </w:pPr>
    </w:p>
    <w:p>
      <w:pPr>
        <w:pStyle w:val="8"/>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8"/>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spacing w:line="0" w:lineRule="atLeast"/>
        <w:outlineLvl w:val="1"/>
        <w:rPr>
          <w:rFonts w:hint="eastAsia" w:ascii="宋体" w:hAnsi="宋体"/>
          <w:color w:val="auto"/>
          <w:szCs w:val="21"/>
          <w:highlight w:val="none"/>
        </w:rPr>
      </w:pPr>
    </w:p>
    <w:p>
      <w:pPr>
        <w:spacing w:line="0" w:lineRule="atLeast"/>
        <w:outlineLvl w:val="1"/>
        <w:rPr>
          <w:rFonts w:ascii="宋体" w:hAnsi="宋体"/>
          <w:color w:val="auto"/>
          <w:szCs w:val="21"/>
          <w:highlight w:val="none"/>
        </w:rPr>
      </w:pPr>
      <w:bookmarkStart w:id="58" w:name="_Toc10768"/>
      <w:bookmarkStart w:id="59" w:name="_Toc19355"/>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：投标函</w:t>
      </w:r>
      <w:bookmarkEnd w:id="58"/>
      <w:bookmarkEnd w:id="59"/>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hint="eastAsia" w:ascii="仿宋" w:hAnsi="仿宋" w:eastAsia="仿宋"/>
          <w:bCs/>
          <w:color w:val="auto"/>
          <w:sz w:val="24"/>
          <w:highlight w:val="none"/>
          <w:lang w:eastAsia="zh-CN"/>
        </w:rPr>
        <w:t>（</w:t>
      </w:r>
      <w:r>
        <w:rPr>
          <w:rFonts w:hint="eastAsia" w:ascii="仿宋" w:hAnsi="仿宋" w:eastAsia="仿宋"/>
          <w:bCs/>
          <w:color w:val="auto"/>
          <w:sz w:val="24"/>
          <w:highlight w:val="none"/>
          <w:lang w:val="en-US" w:eastAsia="zh-CN"/>
        </w:rPr>
        <w:t>如有</w:t>
      </w:r>
      <w:r>
        <w:rPr>
          <w:rFonts w:hint="eastAsia" w:ascii="仿宋" w:hAnsi="仿宋" w:eastAsia="仿宋"/>
          <w:bCs/>
          <w:color w:val="auto"/>
          <w:sz w:val="24"/>
          <w:highlight w:val="none"/>
          <w:lang w:eastAsia="zh-CN"/>
        </w:rPr>
        <w:t>）</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r>
        <w:rPr>
          <w:rFonts w:ascii="仿宋" w:hAnsi="仿宋" w:eastAsia="仿宋"/>
          <w:color w:val="auto"/>
          <w:sz w:val="24"/>
          <w:highlight w:val="none"/>
          <w:u w:val="single"/>
        </w:rPr>
        <w:t xml:space="preserve">                             </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60" w:name="_Toc10383"/>
      <w:r>
        <w:rPr>
          <w:rFonts w:hint="eastAsia" w:ascii="宋体" w:hAnsi="宋体"/>
          <w:color w:val="auto"/>
          <w:szCs w:val="21"/>
          <w:highlight w:val="none"/>
        </w:rPr>
        <w:t>附件</w:t>
      </w:r>
      <w:r>
        <w:rPr>
          <w:rFonts w:hint="eastAsia" w:ascii="宋体" w:hAnsi="宋体"/>
          <w:color w:val="auto"/>
          <w:szCs w:val="21"/>
          <w:highlight w:val="none"/>
          <w:lang w:val="en-US" w:eastAsia="zh-CN"/>
        </w:rPr>
        <w:t>3</w:t>
      </w:r>
      <w:r>
        <w:rPr>
          <w:rFonts w:hint="eastAsia" w:ascii="宋体" w:hAnsi="宋体"/>
          <w:color w:val="auto"/>
          <w:szCs w:val="21"/>
          <w:highlight w:val="none"/>
        </w:rPr>
        <w:t>：投标一览表</w:t>
      </w:r>
      <w:bookmarkEnd w:id="60"/>
    </w:p>
    <w:tbl>
      <w:tblPr>
        <w:tblStyle w:val="14"/>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color w:val="auto"/>
                <w:szCs w:val="21"/>
                <w:highlight w:val="none"/>
              </w:rPr>
            </w:pPr>
            <w:r>
              <w:rPr>
                <w:rFonts w:hint="eastAsia" w:ascii="宋体" w:hAnsi="宋体"/>
                <w:b/>
                <w:color w:val="auto"/>
                <w:szCs w:val="21"/>
                <w:highlight w:val="none"/>
              </w:rPr>
              <w:t>序号</w:t>
            </w:r>
          </w:p>
        </w:tc>
        <w:tc>
          <w:tcPr>
            <w:tcW w:w="2693" w:type="dxa"/>
            <w:vAlign w:val="center"/>
          </w:tcPr>
          <w:p>
            <w:pPr>
              <w:widowControl/>
              <w:jc w:val="center"/>
              <w:rPr>
                <w:rFonts w:ascii="宋体" w:hAnsi="宋体"/>
                <w:b/>
                <w:color w:val="auto"/>
                <w:szCs w:val="21"/>
                <w:highlight w:val="none"/>
              </w:rPr>
            </w:pPr>
            <w:r>
              <w:rPr>
                <w:rFonts w:hint="eastAsia" w:ascii="宋体" w:hAnsi="宋体"/>
                <w:b/>
                <w:color w:val="auto"/>
                <w:szCs w:val="21"/>
                <w:highlight w:val="none"/>
              </w:rPr>
              <w:t>开标内容1</w:t>
            </w:r>
          </w:p>
          <w:p>
            <w:pPr>
              <w:widowControl/>
              <w:jc w:val="center"/>
              <w:rPr>
                <w:rFonts w:ascii="宋体" w:hAnsi="宋体"/>
                <w:b/>
                <w:color w:val="auto"/>
                <w:szCs w:val="21"/>
                <w:highlight w:val="none"/>
              </w:rPr>
            </w:pPr>
            <w:r>
              <w:rPr>
                <w:rFonts w:hint="eastAsia" w:ascii="宋体" w:hAnsi="宋体"/>
                <w:b/>
                <w:color w:val="auto"/>
                <w:szCs w:val="21"/>
                <w:highlight w:val="none"/>
              </w:rPr>
              <w:t>（招标人填写</w:t>
            </w:r>
            <w:r>
              <w:rPr>
                <w:rFonts w:ascii="宋体" w:hAnsi="宋体"/>
                <w:b/>
                <w:color w:val="auto"/>
                <w:szCs w:val="21"/>
                <w:highlight w:val="none"/>
              </w:rPr>
              <w:t>）</w:t>
            </w:r>
          </w:p>
        </w:tc>
        <w:tc>
          <w:tcPr>
            <w:tcW w:w="2552" w:type="dxa"/>
            <w:vAlign w:val="center"/>
          </w:tcPr>
          <w:p>
            <w:pPr>
              <w:widowControl/>
              <w:jc w:val="center"/>
              <w:rPr>
                <w:rFonts w:ascii="宋体" w:hAnsi="宋体"/>
                <w:b/>
                <w:color w:val="auto"/>
                <w:szCs w:val="21"/>
                <w:highlight w:val="none"/>
              </w:rPr>
            </w:pPr>
            <w:r>
              <w:rPr>
                <w:rFonts w:hint="eastAsia" w:ascii="宋体" w:hAnsi="宋体"/>
                <w:b/>
                <w:color w:val="auto"/>
                <w:szCs w:val="21"/>
                <w:highlight w:val="none"/>
              </w:rPr>
              <w:t>开标内容1</w:t>
            </w:r>
          </w:p>
          <w:p>
            <w:pPr>
              <w:widowControl/>
              <w:jc w:val="center"/>
              <w:rPr>
                <w:rFonts w:ascii="宋体" w:hAnsi="宋体"/>
                <w:b/>
                <w:color w:val="auto"/>
                <w:szCs w:val="21"/>
                <w:highlight w:val="none"/>
              </w:rPr>
            </w:pPr>
            <w:r>
              <w:rPr>
                <w:rFonts w:hint="eastAsia" w:ascii="宋体" w:hAnsi="宋体"/>
                <w:b/>
                <w:color w:val="auto"/>
                <w:szCs w:val="21"/>
                <w:highlight w:val="none"/>
              </w:rPr>
              <w:t>（投标人填写</w:t>
            </w:r>
            <w:r>
              <w:rPr>
                <w:rFonts w:ascii="宋体" w:hAnsi="宋体"/>
                <w:b/>
                <w:color w:val="auto"/>
                <w:szCs w:val="21"/>
                <w:highlight w:val="none"/>
              </w:rPr>
              <w:t>）</w:t>
            </w:r>
          </w:p>
        </w:tc>
        <w:tc>
          <w:tcPr>
            <w:tcW w:w="2268" w:type="dxa"/>
            <w:vAlign w:val="center"/>
          </w:tcPr>
          <w:p>
            <w:pPr>
              <w:widowControl/>
              <w:jc w:val="center"/>
              <w:rPr>
                <w:rFonts w:ascii="宋体" w:hAnsi="宋体"/>
                <w:b/>
                <w:color w:val="auto"/>
                <w:szCs w:val="21"/>
                <w:highlight w:val="none"/>
              </w:rPr>
            </w:pPr>
            <w:r>
              <w:rPr>
                <w:rFonts w:hint="eastAsia" w:ascii="宋体" w:hAnsi="宋体"/>
                <w:b/>
                <w:color w:val="auto"/>
                <w:szCs w:val="21"/>
                <w:highlight w:val="none"/>
              </w:rPr>
              <w:t>备注</w:t>
            </w:r>
          </w:p>
          <w:p>
            <w:pPr>
              <w:widowControl/>
              <w:jc w:val="center"/>
              <w:rPr>
                <w:rFonts w:ascii="宋体" w:hAnsi="宋体"/>
                <w:b/>
                <w:color w:val="auto"/>
                <w:szCs w:val="21"/>
                <w:highlight w:val="none"/>
              </w:rPr>
            </w:pPr>
            <w:r>
              <w:rPr>
                <w:rFonts w:hint="eastAsia" w:ascii="宋体" w:hAnsi="宋体"/>
                <w:b/>
                <w:color w:val="auto"/>
                <w:szCs w:val="21"/>
                <w:highlight w:val="none"/>
              </w:rPr>
              <w:t>（招标人填写</w:t>
            </w:r>
            <w:r>
              <w:rPr>
                <w:rFonts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21"/>
              <w:widowControl/>
              <w:numPr>
                <w:ilvl w:val="0"/>
                <w:numId w:val="24"/>
              </w:numPr>
              <w:ind w:firstLineChars="0"/>
              <w:jc w:val="center"/>
              <w:rPr>
                <w:rFonts w:ascii="宋体" w:hAnsi="宋体" w:eastAsia="宋体"/>
                <w:color w:val="auto"/>
                <w:szCs w:val="21"/>
                <w:highlight w:val="none"/>
              </w:rPr>
            </w:pPr>
          </w:p>
        </w:tc>
        <w:tc>
          <w:tcPr>
            <w:tcW w:w="2693" w:type="dxa"/>
            <w:vAlign w:val="center"/>
          </w:tcPr>
          <w:p>
            <w:pPr>
              <w:widowControl/>
              <w:rPr>
                <w:rFonts w:ascii="宋体" w:hAnsi="宋体"/>
                <w:color w:val="auto"/>
                <w:szCs w:val="21"/>
                <w:highlight w:val="none"/>
              </w:rPr>
            </w:pPr>
            <w:r>
              <w:rPr>
                <w:rFonts w:hint="eastAsia" w:ascii="宋体" w:hAnsi="宋体"/>
                <w:color w:val="auto"/>
                <w:szCs w:val="21"/>
                <w:highlight w:val="none"/>
              </w:rPr>
              <w:t>含税总报价（元</w:t>
            </w:r>
            <w:r>
              <w:rPr>
                <w:rFonts w:ascii="宋体" w:hAnsi="宋体"/>
                <w:color w:val="auto"/>
                <w:szCs w:val="21"/>
                <w:highlight w:val="none"/>
              </w:rPr>
              <w:t>）</w:t>
            </w:r>
          </w:p>
        </w:tc>
        <w:tc>
          <w:tcPr>
            <w:tcW w:w="2552" w:type="dxa"/>
            <w:vAlign w:val="center"/>
          </w:tcPr>
          <w:p>
            <w:pPr>
              <w:widowControl/>
              <w:rPr>
                <w:rFonts w:ascii="宋体" w:hAnsi="宋体"/>
                <w:color w:val="auto"/>
                <w:szCs w:val="21"/>
                <w:highlight w:val="none"/>
              </w:rPr>
            </w:pPr>
          </w:p>
        </w:tc>
        <w:tc>
          <w:tcPr>
            <w:tcW w:w="2268" w:type="dxa"/>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24"/>
              </w:numPr>
              <w:ind w:firstLineChars="0"/>
              <w:jc w:val="center"/>
              <w:rPr>
                <w:rFonts w:ascii="宋体" w:hAnsi="宋体" w:eastAsia="宋体"/>
                <w:color w:val="auto"/>
                <w:szCs w:val="21"/>
                <w:highlight w:val="none"/>
              </w:rPr>
            </w:pPr>
          </w:p>
        </w:tc>
        <w:tc>
          <w:tcPr>
            <w:tcW w:w="2693" w:type="dxa"/>
            <w:vAlign w:val="center"/>
          </w:tcPr>
          <w:p>
            <w:pPr>
              <w:widowControl/>
              <w:rPr>
                <w:rFonts w:ascii="宋体" w:hAnsi="宋体"/>
                <w:color w:val="auto"/>
                <w:szCs w:val="21"/>
                <w:highlight w:val="none"/>
              </w:rPr>
            </w:pPr>
            <w:r>
              <w:rPr>
                <w:rFonts w:hint="eastAsia" w:ascii="宋体" w:hAnsi="宋体"/>
                <w:color w:val="auto"/>
                <w:szCs w:val="21"/>
                <w:highlight w:val="none"/>
              </w:rPr>
              <w:t>项目实施时长（天</w:t>
            </w:r>
            <w:r>
              <w:rPr>
                <w:rFonts w:ascii="宋体" w:hAnsi="宋体"/>
                <w:color w:val="auto"/>
                <w:szCs w:val="21"/>
                <w:highlight w:val="none"/>
              </w:rPr>
              <w:t>）</w:t>
            </w:r>
          </w:p>
        </w:tc>
        <w:tc>
          <w:tcPr>
            <w:tcW w:w="2552" w:type="dxa"/>
            <w:vAlign w:val="center"/>
          </w:tcPr>
          <w:p>
            <w:pPr>
              <w:widowControl/>
              <w:rPr>
                <w:rFonts w:ascii="宋体" w:hAnsi="宋体"/>
                <w:color w:val="auto"/>
                <w:szCs w:val="21"/>
                <w:highlight w:val="none"/>
              </w:rPr>
            </w:pPr>
          </w:p>
        </w:tc>
        <w:tc>
          <w:tcPr>
            <w:tcW w:w="2268" w:type="dxa"/>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24"/>
              </w:numPr>
              <w:ind w:left="420" w:leftChars="0" w:hanging="420" w:firstLineChars="0"/>
              <w:jc w:val="center"/>
              <w:rPr>
                <w:rFonts w:ascii="宋体" w:hAnsi="宋体" w:eastAsia="宋体"/>
                <w:color w:val="auto"/>
                <w:szCs w:val="21"/>
                <w:highlight w:val="none"/>
              </w:rPr>
            </w:pPr>
          </w:p>
        </w:tc>
        <w:tc>
          <w:tcPr>
            <w:tcW w:w="2693" w:type="dxa"/>
            <w:vAlign w:val="center"/>
          </w:tcPr>
          <w:p>
            <w:pPr>
              <w:widowControl/>
              <w:jc w:val="left"/>
              <w:rPr>
                <w:rFonts w:ascii="宋体" w:hAnsi="宋体"/>
                <w:color w:val="auto"/>
                <w:szCs w:val="21"/>
                <w:highlight w:val="none"/>
              </w:rPr>
            </w:pPr>
            <w:r>
              <w:rPr>
                <w:rFonts w:hint="eastAsia" w:ascii="宋体" w:hAnsi="宋体"/>
                <w:color w:val="auto"/>
                <w:szCs w:val="21"/>
                <w:highlight w:val="none"/>
              </w:rPr>
              <w:t>项目负责人及资质证书</w:t>
            </w:r>
          </w:p>
        </w:tc>
        <w:tc>
          <w:tcPr>
            <w:tcW w:w="2552" w:type="dxa"/>
            <w:vAlign w:val="center"/>
          </w:tcPr>
          <w:p>
            <w:pPr>
              <w:widowControl/>
              <w:rPr>
                <w:rFonts w:ascii="宋体" w:hAnsi="宋体"/>
                <w:color w:val="auto"/>
                <w:szCs w:val="21"/>
                <w:highlight w:val="none"/>
              </w:rPr>
            </w:pPr>
          </w:p>
        </w:tc>
        <w:tc>
          <w:tcPr>
            <w:tcW w:w="2268" w:type="dxa"/>
            <w:vAlign w:val="center"/>
          </w:tcPr>
          <w:p>
            <w:pPr>
              <w:widowControl/>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21"/>
              <w:widowControl/>
              <w:numPr>
                <w:ilvl w:val="0"/>
                <w:numId w:val="24"/>
              </w:numPr>
              <w:ind w:left="420" w:leftChars="0" w:hanging="420" w:firstLineChars="0"/>
              <w:jc w:val="center"/>
              <w:rPr>
                <w:rFonts w:ascii="宋体" w:hAnsi="宋体" w:eastAsia="宋体"/>
                <w:color w:val="auto"/>
                <w:szCs w:val="21"/>
                <w:highlight w:val="none"/>
              </w:rPr>
            </w:pPr>
          </w:p>
        </w:tc>
        <w:tc>
          <w:tcPr>
            <w:tcW w:w="2693" w:type="dxa"/>
            <w:vAlign w:val="center"/>
          </w:tcPr>
          <w:p>
            <w:pPr>
              <w:widowControl/>
              <w:rPr>
                <w:rFonts w:ascii="宋体" w:hAnsi="宋体"/>
                <w:color w:val="auto"/>
                <w:szCs w:val="21"/>
                <w:highlight w:val="none"/>
              </w:rPr>
            </w:pPr>
            <w:r>
              <w:rPr>
                <w:rFonts w:hint="eastAsia" w:ascii="宋体" w:hAnsi="宋体"/>
                <w:color w:val="auto"/>
                <w:szCs w:val="21"/>
                <w:highlight w:val="none"/>
              </w:rPr>
              <w:t>投标人备注</w:t>
            </w:r>
          </w:p>
        </w:tc>
        <w:tc>
          <w:tcPr>
            <w:tcW w:w="2552" w:type="dxa"/>
            <w:vAlign w:val="center"/>
          </w:tcPr>
          <w:p>
            <w:pPr>
              <w:widowControl/>
              <w:rPr>
                <w:rFonts w:ascii="宋体" w:hAnsi="宋体"/>
                <w:color w:val="auto"/>
                <w:szCs w:val="21"/>
                <w:highlight w:val="none"/>
              </w:rPr>
            </w:pPr>
          </w:p>
        </w:tc>
        <w:tc>
          <w:tcPr>
            <w:tcW w:w="2268" w:type="dxa"/>
            <w:vAlign w:val="center"/>
          </w:tcPr>
          <w:p>
            <w:pPr>
              <w:widowControl/>
              <w:rPr>
                <w:rFonts w:ascii="宋体" w:hAnsi="宋体"/>
                <w:color w:val="auto"/>
                <w:szCs w:val="21"/>
                <w:highlight w:val="none"/>
              </w:rPr>
            </w:pPr>
          </w:p>
        </w:tc>
      </w:tr>
    </w:tbl>
    <w:p>
      <w:pPr>
        <w:widowControl/>
        <w:jc w:val="center"/>
        <w:rPr>
          <w:rFonts w:ascii="仿宋" w:hAnsi="仿宋" w:eastAsia="仿宋"/>
          <w:color w:val="auto"/>
          <w:sz w:val="28"/>
          <w:szCs w:val="28"/>
          <w:highlight w:val="none"/>
        </w:rPr>
      </w:pPr>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widowControl/>
        <w:jc w:val="left"/>
        <w:rPr>
          <w:rFonts w:ascii="仿宋" w:hAnsi="仿宋" w:eastAsia="仿宋"/>
          <w:color w:val="auto"/>
          <w:szCs w:val="21"/>
          <w:highlight w:val="none"/>
        </w:rPr>
      </w:pPr>
      <w:r>
        <w:rPr>
          <w:rFonts w:hint="eastAsia" w:ascii="仿宋" w:hAnsi="仿宋" w:eastAsia="仿宋"/>
          <w:color w:val="auto"/>
          <w:szCs w:val="21"/>
          <w:highlight w:val="none"/>
        </w:rPr>
        <w:t>说明：表中内容需根据具体项目调整</w:t>
      </w: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spacing w:line="0" w:lineRule="atLeast"/>
        <w:outlineLvl w:val="1"/>
        <w:rPr>
          <w:rFonts w:hint="eastAsia" w:ascii="宋体" w:hAnsi="宋体" w:eastAsia="宋体"/>
          <w:color w:val="auto"/>
          <w:szCs w:val="21"/>
          <w:highlight w:val="none"/>
          <w:lang w:eastAsia="zh-CN"/>
        </w:rPr>
      </w:pPr>
      <w:bookmarkStart w:id="61" w:name="_Toc4048"/>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：考察证明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bookmarkEnd w:id="61"/>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w:t>
      </w:r>
      <w:r>
        <w:rPr>
          <w:rFonts w:hint="eastAsia" w:ascii="仿宋" w:hAnsi="仿宋" w:eastAsia="仿宋"/>
          <w:b/>
          <w:color w:val="auto"/>
          <w:sz w:val="28"/>
          <w:szCs w:val="28"/>
          <w:highlight w:val="none"/>
          <w:lang w:val="en-US" w:eastAsia="zh-CN"/>
        </w:rPr>
        <w:t>2</w:t>
      </w:r>
      <w:r>
        <w:rPr>
          <w:rFonts w:hint="eastAsia" w:ascii="仿宋" w:hAnsi="仿宋" w:eastAsia="仿宋"/>
          <w:b/>
          <w:color w:val="auto"/>
          <w:sz w:val="28"/>
          <w:szCs w:val="28"/>
          <w:highlight w:val="none"/>
        </w:rPr>
        <w:t>年*月21日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招标人现场踏勘联系人签字：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62" w:name="_Toc22437"/>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：技术服务响应/偏离表</w:t>
      </w:r>
      <w:bookmarkEnd w:id="62"/>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3" w:name="_Toc211248418"/>
      <w:r>
        <w:rPr>
          <w:rFonts w:hint="eastAsia" w:ascii="方正小标宋_GBK" w:hAnsi="方正小标宋_GBK" w:eastAsia="方正小标宋_GBK"/>
          <w:b/>
          <w:color w:val="auto"/>
          <w:sz w:val="32"/>
          <w:szCs w:val="32"/>
          <w:highlight w:val="none"/>
        </w:rPr>
        <w:t>技术服务响应/偏离表</w:t>
      </w:r>
      <w:bookmarkEnd w:id="63"/>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color w:val="auto"/>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color w:val="auto"/>
                <w:sz w:val="28"/>
                <w:szCs w:val="28"/>
                <w:highlight w:val="none"/>
              </w:rPr>
            </w:pPr>
          </w:p>
          <w:p>
            <w:pPr>
              <w:spacing w:line="0" w:lineRule="atLeast"/>
              <w:ind w:left="128" w:leftChars="-183"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olor w:val="auto"/>
                <w:sz w:val="28"/>
                <w:szCs w:val="28"/>
                <w:highlight w:val="none"/>
              </w:rPr>
            </w:pPr>
          </w:p>
        </w:tc>
        <w:tc>
          <w:tcPr>
            <w:tcW w:w="5708" w:type="dxa"/>
          </w:tcPr>
          <w:p>
            <w:pPr>
              <w:spacing w:line="400" w:lineRule="exact"/>
              <w:ind w:firstLine="548" w:firstLineChars="196"/>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4"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4"/>
      <w:bookmarkStart w:id="65" w:name="_Toc236803114"/>
      <w:bookmarkStart w:id="66" w:name="_Toc246480945"/>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7" w:name="_Toc24461"/>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：商务条款响应/偏离表</w:t>
      </w:r>
      <w:bookmarkEnd w:id="65"/>
      <w:bookmarkEnd w:id="66"/>
      <w:bookmarkEnd w:id="67"/>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8" w:name="_Toc211248420"/>
      <w:r>
        <w:rPr>
          <w:rFonts w:hint="eastAsia" w:ascii="方正小标宋_GBK" w:hAnsi="方正小标宋_GBK" w:eastAsia="方正小标宋_GBK"/>
          <w:b/>
          <w:color w:val="auto"/>
          <w:sz w:val="32"/>
          <w:szCs w:val="32"/>
          <w:highlight w:val="none"/>
        </w:rPr>
        <w:t>商务条款响应/偏离表</w:t>
      </w:r>
      <w:bookmarkEnd w:id="68"/>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5221" w:type="dxa"/>
            <w:gridSpan w:val="2"/>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3018" w:type="dxa"/>
            <w:gridSpan w:val="3"/>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color w:val="auto"/>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4264"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1777"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4264" w:type="dxa"/>
          </w:tcPr>
          <w:p>
            <w:pPr>
              <w:spacing w:line="400" w:lineRule="exact"/>
              <w:jc w:val="left"/>
              <w:rPr>
                <w:rFonts w:ascii="仿宋" w:hAnsi="仿宋" w:eastAsia="仿宋"/>
                <w:bCs/>
                <w:color w:val="auto"/>
                <w:sz w:val="30"/>
                <w:szCs w:val="30"/>
                <w:highlight w:val="none"/>
              </w:rPr>
            </w:pPr>
          </w:p>
        </w:tc>
        <w:tc>
          <w:tcPr>
            <w:tcW w:w="1777"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r>
        <w:rPr>
          <w:rFonts w:hint="eastAsia" w:ascii="仿宋" w:hAnsi="仿宋" w:eastAsia="仿宋"/>
          <w:color w:val="auto"/>
          <w:sz w:val="30"/>
          <w:szCs w:val="30"/>
          <w:highlight w:val="none"/>
          <w:u w:val="single"/>
        </w:rPr>
        <w:t xml:space="preserve">                        </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spacing w:line="360" w:lineRule="auto"/>
        <w:rPr>
          <w:rFonts w:hint="eastAsia" w:ascii="仿宋" w:hAnsi="仿宋" w:eastAsia="仿宋"/>
          <w:color w:val="auto"/>
          <w:sz w:val="28"/>
          <w:szCs w:val="28"/>
          <w:highlight w:val="none"/>
        </w:rPr>
        <w:sectPr>
          <w:footerReference r:id="rId5" w:type="default"/>
          <w:pgSz w:w="11906" w:h="16838"/>
          <w:pgMar w:top="1134" w:right="1800" w:bottom="993" w:left="1800" w:header="851" w:footer="409" w:gutter="0"/>
          <w:pgNumType w:fmt="decimal"/>
          <w:cols w:space="425" w:num="1"/>
          <w:docGrid w:type="lines" w:linePitch="312" w:charSpace="0"/>
        </w:sectPr>
      </w:pPr>
      <w:r>
        <w:rPr>
          <w:rFonts w:hint="eastAsia" w:ascii="仿宋" w:hAnsi="仿宋" w:eastAsia="仿宋"/>
          <w:color w:val="auto"/>
          <w:sz w:val="28"/>
          <w:szCs w:val="28"/>
          <w:highlight w:val="none"/>
        </w:rPr>
        <w:t>日期：________年____月____日</w:t>
      </w:r>
      <w:bookmarkStart w:id="69" w:name="_Toc236803111"/>
      <w:bookmarkStart w:id="70" w:name="_Toc395883088"/>
      <w:bookmarkStart w:id="71" w:name="_Toc478387764"/>
    </w:p>
    <w:tbl>
      <w:tblPr>
        <w:tblStyle w:val="14"/>
        <w:tblW w:w="14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4"/>
        <w:gridCol w:w="2067"/>
        <w:gridCol w:w="1290"/>
        <w:gridCol w:w="1020"/>
        <w:gridCol w:w="240"/>
        <w:gridCol w:w="300"/>
        <w:gridCol w:w="305"/>
        <w:gridCol w:w="240"/>
        <w:gridCol w:w="175"/>
        <w:gridCol w:w="385"/>
        <w:gridCol w:w="558"/>
        <w:gridCol w:w="795"/>
        <w:gridCol w:w="1339"/>
        <w:gridCol w:w="1322"/>
        <w:gridCol w:w="1801"/>
        <w:gridCol w:w="1525"/>
        <w:gridCol w:w="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附件7：报价一览表（服务）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报价一览表（服务）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bidi="ar"/>
              </w:rPr>
              <w:t>暨深圳会展中心第二十四届高交会</w:t>
            </w:r>
            <w:r>
              <w:rPr>
                <w:rFonts w:hint="eastAsia" w:ascii="宋体" w:hAnsi="宋体" w:cs="宋体"/>
                <w:b/>
                <w:i w:val="0"/>
                <w:color w:val="auto"/>
                <w:kern w:val="0"/>
                <w:sz w:val="21"/>
                <w:szCs w:val="21"/>
                <w:highlight w:val="none"/>
                <w:u w:val="none"/>
                <w:lang w:val="en-US" w:eastAsia="zh-CN" w:bidi="ar"/>
              </w:rPr>
              <w:t>建筑科技创新</w:t>
            </w:r>
            <w:r>
              <w:rPr>
                <w:rFonts w:hint="eastAsia" w:ascii="宋体" w:hAnsi="宋体" w:eastAsia="宋体" w:cs="宋体"/>
                <w:b/>
                <w:i w:val="0"/>
                <w:color w:val="auto"/>
                <w:kern w:val="0"/>
                <w:sz w:val="21"/>
                <w:szCs w:val="21"/>
                <w:highlight w:val="none"/>
                <w:u w:val="none"/>
                <w:lang w:val="en-US" w:eastAsia="zh-CN" w:bidi="ar"/>
              </w:rPr>
              <w:t>展行业垂直媒体投放服务计划及报价表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项目名称：</w:t>
            </w:r>
            <w:r>
              <w:rPr>
                <w:rFonts w:hint="eastAsia" w:ascii="宋体" w:hAnsi="宋体" w:eastAsia="宋体" w:cs="宋体"/>
                <w:i w:val="0"/>
                <w:color w:val="auto"/>
                <w:kern w:val="0"/>
                <w:sz w:val="21"/>
                <w:szCs w:val="21"/>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币种：人民币        税率：</w:t>
            </w:r>
            <w:r>
              <w:rPr>
                <w:rFonts w:hint="eastAsia" w:ascii="宋体" w:hAnsi="宋体" w:eastAsia="宋体" w:cs="宋体"/>
                <w:i w:val="0"/>
                <w:color w:val="auto"/>
                <w:kern w:val="0"/>
                <w:sz w:val="21"/>
                <w:szCs w:val="21"/>
                <w:highlight w:val="none"/>
                <w:u w:val="single"/>
                <w:lang w:val="en-US" w:eastAsia="zh-CN" w:bidi="ar"/>
              </w:rPr>
              <w:t xml:space="preserve">        </w:t>
            </w:r>
            <w:r>
              <w:rPr>
                <w:rFonts w:ascii="微软雅黑" w:hAnsi="微软雅黑" w:eastAsia="微软雅黑" w:cs="微软雅黑"/>
                <w:i w:val="0"/>
                <w:color w:val="auto"/>
                <w:kern w:val="0"/>
                <w:sz w:val="21"/>
                <w:szCs w:val="21"/>
                <w:highlight w:val="none"/>
                <w:u w:val="none"/>
                <w:lang w:val="en-US" w:eastAsia="zh-CN" w:bidi="ar"/>
              </w:rPr>
              <w:t>%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媒体名称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版面（网页位置、广告大小）</w:t>
            </w:r>
          </w:p>
        </w:tc>
        <w:tc>
          <w:tcPr>
            <w:tcW w:w="12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计划投放（发布）日期</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频次</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周期时长</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是否被百度、360搜索引擎收录</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单项刊</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小计刊</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单项</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小计</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例价（元）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例价（元）</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合作报价（元）</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合作报价（元）</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硬广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软文（专业网络媒体）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both"/>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软文（新媒体）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24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357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分项小计</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16"/>
                <w:szCs w:val="16"/>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16"/>
                <w:szCs w:val="16"/>
                <w:highlight w:val="none"/>
                <w:u w:val="none"/>
              </w:rPr>
            </w:pPr>
          </w:p>
        </w:tc>
        <w:tc>
          <w:tcPr>
            <w:tcW w:w="75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专业展会网站展会信息发布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社群推广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56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其他增值服务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如XX活动推广</w:t>
            </w: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highlight w:val="none"/>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赠送</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赠送</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赠送</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b/>
                <w:i w:val="0"/>
                <w:color w:val="auto"/>
                <w:sz w:val="16"/>
                <w:szCs w:val="16"/>
                <w:highlight w:val="none"/>
                <w:u w:val="none"/>
              </w:rPr>
            </w:pPr>
          </w:p>
        </w:tc>
        <w:tc>
          <w:tcPr>
            <w:tcW w:w="658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highlight w:val="none"/>
                <w:u w:val="none"/>
              </w:rPr>
            </w:pPr>
            <w:r>
              <w:rPr>
                <w:rFonts w:hint="eastAsia" w:ascii="宋体" w:hAnsi="宋体" w:eastAsia="宋体" w:cs="宋体"/>
                <w:b/>
                <w:i w:val="0"/>
                <w:color w:val="auto"/>
                <w:kern w:val="0"/>
                <w:sz w:val="16"/>
                <w:szCs w:val="16"/>
                <w:highlight w:val="none"/>
                <w:u w:val="none"/>
                <w:lang w:val="en-US" w:eastAsia="zh-CN" w:bidi="ar"/>
              </w:rPr>
              <w:t>总价合计（元）</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auto"/>
                <w:sz w:val="16"/>
                <w:szCs w:val="16"/>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auto"/>
                <w:sz w:val="22"/>
                <w:szCs w:val="22"/>
                <w:highlight w:val="none"/>
                <w:u w:val="none"/>
              </w:rPr>
            </w:pPr>
          </w:p>
        </w:tc>
      </w:tr>
    </w:tbl>
    <w:p>
      <w:pPr>
        <w:pStyle w:val="2"/>
        <w:rPr>
          <w:rFonts w:ascii="宋体" w:eastAsia="宋体" w:cs="宋体"/>
          <w:color w:val="auto"/>
          <w:szCs w:val="21"/>
          <w:highlight w:val="none"/>
        </w:rPr>
      </w:pPr>
      <w:r>
        <w:rPr>
          <w:rFonts w:ascii="仿宋" w:hAnsi="仿宋" w:eastAsia="仿宋"/>
          <w:color w:val="auto"/>
          <w:sz w:val="28"/>
          <w:szCs w:val="28"/>
          <w:highlight w:val="none"/>
        </w:rPr>
        <w:br w:type="page"/>
      </w:r>
      <w:r>
        <w:rPr>
          <w:rFonts w:hint="eastAsia" w:ascii="宋体" w:eastAsia="宋体" w:cs="宋体"/>
          <w:color w:val="auto"/>
          <w:szCs w:val="21"/>
          <w:highlight w:val="none"/>
        </w:rPr>
        <w:t>注：</w:t>
      </w:r>
    </w:p>
    <w:p>
      <w:pPr>
        <w:pStyle w:val="2"/>
        <w:numPr>
          <w:ilvl w:val="0"/>
          <w:numId w:val="27"/>
        </w:numPr>
        <w:rPr>
          <w:rFonts w:ascii="宋体" w:eastAsia="宋体" w:cs="宋体"/>
          <w:bCs/>
          <w:color w:val="auto"/>
          <w:szCs w:val="21"/>
          <w:highlight w:val="none"/>
        </w:rPr>
      </w:pPr>
      <w:r>
        <w:rPr>
          <w:rFonts w:hint="eastAsia" w:ascii="宋体" w:eastAsia="宋体" w:cs="宋体"/>
          <w:color w:val="auto"/>
          <w:szCs w:val="21"/>
          <w:highlight w:val="none"/>
        </w:rPr>
        <w:t>投标人</w:t>
      </w:r>
      <w:r>
        <w:rPr>
          <w:rFonts w:hint="eastAsia" w:ascii="宋体" w:eastAsia="宋体" w:cs="宋体"/>
          <w:bCs/>
          <w:color w:val="auto"/>
          <w:szCs w:val="21"/>
          <w:highlight w:val="none"/>
        </w:rPr>
        <w:t>如果需要对报价或其它内容加以说明，可在备注一栏中填写。</w:t>
      </w:r>
    </w:p>
    <w:p>
      <w:pPr>
        <w:pStyle w:val="2"/>
        <w:numPr>
          <w:ilvl w:val="0"/>
          <w:numId w:val="27"/>
        </w:numPr>
        <w:rPr>
          <w:rFonts w:ascii="宋体" w:eastAsia="宋体" w:cs="宋体"/>
          <w:bCs/>
          <w:color w:val="auto"/>
          <w:szCs w:val="21"/>
          <w:highlight w:val="none"/>
        </w:rPr>
      </w:pPr>
      <w:r>
        <w:rPr>
          <w:rFonts w:hint="eastAsia" w:ascii="宋体" w:eastAsia="宋体" w:cs="宋体"/>
          <w:color w:val="auto"/>
          <w:szCs w:val="21"/>
          <w:highlight w:val="none"/>
        </w:rPr>
        <w:t>投标人</w:t>
      </w:r>
      <w:r>
        <w:rPr>
          <w:rFonts w:hint="eastAsia" w:ascii="宋体" w:eastAsia="宋体" w:cs="宋体"/>
          <w:bCs/>
          <w:color w:val="auto"/>
          <w:szCs w:val="21"/>
          <w:highlight w:val="none"/>
        </w:rPr>
        <w:t>使用本表或自由报价单格式报价均可，但应能清晰体现总报价及分项报价信息。</w:t>
      </w:r>
    </w:p>
    <w:p>
      <w:pPr>
        <w:pStyle w:val="2"/>
        <w:numPr>
          <w:ilvl w:val="0"/>
          <w:numId w:val="27"/>
        </w:numPr>
        <w:rPr>
          <w:rFonts w:ascii="宋体" w:eastAsia="宋体" w:cs="宋体"/>
          <w:bCs/>
          <w:color w:val="auto"/>
          <w:szCs w:val="21"/>
          <w:highlight w:val="none"/>
        </w:rPr>
      </w:pPr>
      <w:r>
        <w:rPr>
          <w:rFonts w:hint="eastAsia" w:ascii="宋体" w:eastAsia="宋体" w:cs="宋体"/>
          <w:bCs/>
          <w:color w:val="auto"/>
          <w:szCs w:val="21"/>
          <w:highlight w:val="none"/>
        </w:rPr>
        <w:t>如果分项报价与总价不一致，以总价为准。</w:t>
      </w:r>
    </w:p>
    <w:p>
      <w:pPr>
        <w:pStyle w:val="2"/>
        <w:rPr>
          <w:rFonts w:ascii="宋体" w:eastAsia="宋体" w:cs="宋体"/>
          <w:bCs/>
          <w:color w:val="auto"/>
          <w:szCs w:val="21"/>
          <w:highlight w:val="none"/>
        </w:rPr>
      </w:pPr>
    </w:p>
    <w:p>
      <w:pPr>
        <w:pStyle w:val="2"/>
        <w:rPr>
          <w:rFonts w:ascii="宋体" w:eastAsia="宋体" w:cs="宋体"/>
          <w:bCs/>
          <w:color w:val="auto"/>
          <w:szCs w:val="21"/>
          <w:highlight w:val="none"/>
        </w:rPr>
      </w:pPr>
    </w:p>
    <w:p>
      <w:pPr>
        <w:keepNext w:val="0"/>
        <w:keepLines w:val="0"/>
        <w:widowControl/>
        <w:suppressLineNumbers w:val="0"/>
        <w:jc w:val="left"/>
        <w:textAlignment w:val="center"/>
        <w:rPr>
          <w:rFonts w:hint="eastAsia" w:ascii="宋体" w:hAnsi="宋体" w:eastAsia="宋体" w:cs="宋体"/>
          <w:b/>
          <w:i w:val="0"/>
          <w:color w:val="auto"/>
          <w:kern w:val="0"/>
          <w:sz w:val="28"/>
          <w:szCs w:val="28"/>
          <w:highlight w:val="none"/>
          <w:u w:val="none"/>
          <w:lang w:val="en-US" w:eastAsia="zh-CN" w:bidi="ar"/>
        </w:rPr>
      </w:pPr>
      <w:r>
        <w:rPr>
          <w:rFonts w:hint="eastAsia" w:ascii="宋体" w:hAnsi="宋体" w:eastAsia="宋体" w:cs="宋体"/>
          <w:b/>
          <w:i w:val="0"/>
          <w:color w:val="auto"/>
          <w:kern w:val="0"/>
          <w:sz w:val="28"/>
          <w:szCs w:val="28"/>
          <w:highlight w:val="none"/>
          <w:u w:val="none"/>
          <w:lang w:val="en-US" w:eastAsia="zh-CN" w:bidi="ar"/>
        </w:rPr>
        <w:t xml:space="preserve">法定代表人或委托授权人（签字或盖章）：                 </w:t>
      </w:r>
    </w:p>
    <w:p>
      <w:pPr>
        <w:keepNext w:val="0"/>
        <w:keepLines w:val="0"/>
        <w:widowControl/>
        <w:suppressLineNumbers w:val="0"/>
        <w:jc w:val="left"/>
        <w:textAlignment w:val="center"/>
        <w:rPr>
          <w:rFonts w:hint="eastAsia" w:ascii="宋体" w:hAnsi="宋体" w:eastAsia="宋体" w:cs="宋体"/>
          <w:b/>
          <w:i w:val="0"/>
          <w:color w:val="auto"/>
          <w:kern w:val="0"/>
          <w:sz w:val="28"/>
          <w:szCs w:val="28"/>
          <w:highlight w:val="none"/>
          <w:u w:val="none"/>
          <w:lang w:val="en-US" w:eastAsia="zh-CN" w:bidi="ar"/>
        </w:rPr>
      </w:pPr>
      <w:r>
        <w:rPr>
          <w:rFonts w:hint="eastAsia" w:ascii="宋体" w:hAnsi="宋体" w:eastAsia="宋体" w:cs="宋体"/>
          <w:b/>
          <w:i w:val="0"/>
          <w:color w:val="auto"/>
          <w:kern w:val="0"/>
          <w:sz w:val="28"/>
          <w:szCs w:val="28"/>
          <w:highlight w:val="none"/>
          <w:u w:val="none"/>
          <w:lang w:val="en-US" w:eastAsia="zh-CN" w:bidi="ar"/>
        </w:rPr>
        <w:t xml:space="preserve">投标人名称及盖章：                        </w:t>
      </w:r>
    </w:p>
    <w:p>
      <w:pPr>
        <w:keepNext w:val="0"/>
        <w:keepLines w:val="0"/>
        <w:widowControl/>
        <w:suppressLineNumbers w:val="0"/>
        <w:jc w:val="left"/>
        <w:textAlignment w:val="center"/>
        <w:rPr>
          <w:rFonts w:hint="eastAsia" w:ascii="宋体" w:hAnsi="宋体" w:eastAsia="宋体" w:cs="宋体"/>
          <w:b/>
          <w:i w:val="0"/>
          <w:color w:val="auto"/>
          <w:kern w:val="0"/>
          <w:sz w:val="28"/>
          <w:szCs w:val="28"/>
          <w:highlight w:val="none"/>
          <w:u w:val="none"/>
          <w:lang w:val="en-US" w:eastAsia="zh-CN" w:bidi="ar"/>
        </w:rPr>
        <w:sectPr>
          <w:footerReference r:id="rId6" w:type="default"/>
          <w:pgSz w:w="16838" w:h="11906" w:orient="landscape"/>
          <w:pgMar w:top="567" w:right="1134" w:bottom="1800" w:left="993" w:header="851" w:footer="409" w:gutter="0"/>
          <w:pgNumType w:fmt="decimal"/>
          <w:cols w:space="425" w:num="1"/>
          <w:docGrid w:type="lines" w:linePitch="312" w:charSpace="0"/>
        </w:sectPr>
      </w:pPr>
      <w:r>
        <w:rPr>
          <w:rFonts w:hint="eastAsia" w:ascii="宋体" w:hAnsi="宋体" w:eastAsia="宋体" w:cs="宋体"/>
          <w:b/>
          <w:i w:val="0"/>
          <w:color w:val="auto"/>
          <w:kern w:val="0"/>
          <w:sz w:val="28"/>
          <w:szCs w:val="28"/>
          <w:highlight w:val="none"/>
          <w:u w:val="none"/>
          <w:lang w:val="en-US" w:eastAsia="zh-CN" w:bidi="ar"/>
        </w:rPr>
        <w:t>报价日期：_______年____月____日</w:t>
      </w:r>
    </w:p>
    <w:bookmarkEnd w:id="69"/>
    <w:bookmarkEnd w:id="70"/>
    <w:bookmarkEnd w:id="71"/>
    <w:p>
      <w:pPr>
        <w:widowControl/>
        <w:jc w:val="left"/>
        <w:rPr>
          <w:rFonts w:ascii="仿宋" w:hAnsi="仿宋" w:eastAsia="仿宋"/>
          <w:color w:val="auto"/>
          <w:sz w:val="28"/>
          <w:szCs w:val="28"/>
          <w:highlight w:val="none"/>
        </w:rPr>
      </w:pPr>
      <w:bookmarkStart w:id="72" w:name="_Toc82359026"/>
      <w:bookmarkStart w:id="73" w:name="_Toc82095917"/>
    </w:p>
    <w:bookmarkEnd w:id="72"/>
    <w:bookmarkEnd w:id="73"/>
    <w:p>
      <w:pPr>
        <w:spacing w:line="0" w:lineRule="atLeast"/>
        <w:outlineLvl w:val="1"/>
        <w:rPr>
          <w:rFonts w:ascii="宋体" w:hAnsi="宋体"/>
          <w:color w:val="auto"/>
          <w:szCs w:val="21"/>
          <w:highlight w:val="none"/>
        </w:rPr>
      </w:pPr>
      <w:bookmarkStart w:id="74" w:name="_Toc24848"/>
      <w:r>
        <w:rPr>
          <w:rFonts w:hint="eastAsia" w:ascii="宋体" w:hAnsi="宋体"/>
          <w:color w:val="auto"/>
          <w:szCs w:val="21"/>
          <w:highlight w:val="none"/>
        </w:rPr>
        <w:t>附件</w:t>
      </w:r>
      <w:r>
        <w:rPr>
          <w:rFonts w:hint="eastAsia" w:ascii="宋体" w:hAnsi="宋体"/>
          <w:color w:val="auto"/>
          <w:szCs w:val="21"/>
          <w:highlight w:val="none"/>
          <w:lang w:val="en-US" w:eastAsia="zh-CN"/>
        </w:rPr>
        <w:t>8</w:t>
      </w:r>
      <w:r>
        <w:rPr>
          <w:rFonts w:hint="eastAsia" w:ascii="宋体" w:hAnsi="宋体"/>
          <w:color w:val="auto"/>
          <w:szCs w:val="21"/>
          <w:highlight w:val="none"/>
        </w:rPr>
        <w:t>：报价一览表（服务）</w:t>
      </w:r>
      <w:bookmarkEnd w:id="74"/>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21"/>
        <w:numPr>
          <w:ilvl w:val="1"/>
          <w:numId w:val="28"/>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21"/>
        <w:numPr>
          <w:ilvl w:val="1"/>
          <w:numId w:val="28"/>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21"/>
        <w:numPr>
          <w:ilvl w:val="1"/>
          <w:numId w:val="28"/>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    </w:t>
      </w: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r>
        <w:rPr>
          <w:rFonts w:hint="eastAsia" w:ascii="仿宋" w:hAnsi="仿宋" w:eastAsia="仿宋"/>
          <w:color w:val="auto"/>
          <w:sz w:val="30"/>
          <w:szCs w:val="30"/>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p>
    <w:p>
      <w:pPr>
        <w:spacing w:line="0" w:lineRule="atLeast"/>
        <w:outlineLvl w:val="1"/>
        <w:rPr>
          <w:rFonts w:ascii="宋体" w:hAnsi="宋体"/>
          <w:color w:val="auto"/>
          <w:szCs w:val="21"/>
          <w:highlight w:val="none"/>
        </w:rPr>
      </w:pPr>
      <w:bookmarkStart w:id="75" w:name="_Toc10886"/>
      <w:r>
        <w:rPr>
          <w:rFonts w:hint="eastAsia" w:ascii="宋体" w:hAnsi="宋体"/>
          <w:color w:val="auto"/>
          <w:szCs w:val="21"/>
          <w:highlight w:val="none"/>
        </w:rPr>
        <w:t>附件</w:t>
      </w:r>
      <w:r>
        <w:rPr>
          <w:rFonts w:hint="eastAsia" w:ascii="宋体" w:hAnsi="宋体"/>
          <w:color w:val="auto"/>
          <w:szCs w:val="21"/>
          <w:highlight w:val="none"/>
          <w:lang w:val="en-US" w:eastAsia="zh-CN"/>
        </w:rPr>
        <w:t>9</w:t>
      </w:r>
      <w:r>
        <w:rPr>
          <w:rFonts w:hint="eastAsia" w:ascii="宋体" w:hAnsi="宋体"/>
          <w:color w:val="auto"/>
          <w:szCs w:val="21"/>
          <w:highlight w:val="none"/>
        </w:rPr>
        <w:t>：报价一览表（工程）</w:t>
      </w:r>
      <w:bookmarkEnd w:id="75"/>
      <w:r>
        <w:rPr>
          <w:rFonts w:hint="eastAsia" w:ascii="宋体" w:hAnsi="宋体"/>
          <w:color w:val="auto"/>
          <w:szCs w:val="21"/>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1"/>
        <w:numPr>
          <w:ilvl w:val="1"/>
          <w:numId w:val="29"/>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1"/>
        <w:numPr>
          <w:ilvl w:val="1"/>
          <w:numId w:val="29"/>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1"/>
        <w:numPr>
          <w:ilvl w:val="1"/>
          <w:numId w:val="29"/>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1"/>
        <w:numPr>
          <w:ilvl w:val="1"/>
          <w:numId w:val="29"/>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6" w:name="_Toc22291"/>
      <w:r>
        <w:rPr>
          <w:rFonts w:hint="eastAsia" w:ascii="宋体" w:hAnsi="宋体"/>
          <w:color w:val="auto"/>
          <w:szCs w:val="21"/>
          <w:highlight w:val="none"/>
        </w:rPr>
        <w:t>附件</w:t>
      </w:r>
      <w:r>
        <w:rPr>
          <w:rFonts w:hint="eastAsia" w:ascii="宋体" w:hAnsi="宋体"/>
          <w:color w:val="auto"/>
          <w:szCs w:val="21"/>
          <w:highlight w:val="none"/>
          <w:lang w:val="en-US" w:eastAsia="zh-CN"/>
        </w:rPr>
        <w:t>10</w:t>
      </w:r>
      <w:r>
        <w:rPr>
          <w:rFonts w:hint="eastAsia" w:ascii="宋体" w:hAnsi="宋体"/>
          <w:color w:val="auto"/>
          <w:szCs w:val="21"/>
          <w:highlight w:val="none"/>
        </w:rPr>
        <w:t>：法定代表人证明书</w:t>
      </w:r>
      <w:bookmarkEnd w:id="76"/>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r>
        <w:rPr>
          <w:rFonts w:hint="eastAsia" w:ascii="仿宋" w:hAnsi="仿宋" w:eastAsia="仿宋"/>
          <w:color w:val="auto"/>
          <w:sz w:val="28"/>
          <w:szCs w:val="28"/>
          <w:highlight w:val="none"/>
          <w:u w:val="single"/>
        </w:rPr>
        <w:t xml:space="preserve">                                  </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，经济性质：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7" w:name="_Toc762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lang w:val="en-US" w:eastAsia="zh-CN"/>
        </w:rPr>
        <w:t>1</w:t>
      </w:r>
      <w:r>
        <w:rPr>
          <w:rFonts w:hint="eastAsia" w:ascii="宋体" w:hAnsi="宋体"/>
          <w:color w:val="auto"/>
          <w:szCs w:val="21"/>
          <w:highlight w:val="none"/>
        </w:rPr>
        <w:t>：法人授权委托证明书</w:t>
      </w:r>
      <w:bookmarkEnd w:id="77"/>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（单位名称）的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8" w:name="_Toc2839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：经营业绩一览表</w:t>
      </w:r>
      <w:bookmarkEnd w:id="78"/>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年</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9" w:name="_Toc11337"/>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9"/>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30"/>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 xml:space="preserve">                        </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widowControl/>
        <w:jc w:val="left"/>
        <w:rPr>
          <w:rFonts w:ascii="仿宋" w:hAnsi="仿宋" w:eastAsia="仿宋"/>
          <w:color w:val="auto"/>
          <w:sz w:val="28"/>
          <w:szCs w:val="28"/>
          <w:highlight w:val="none"/>
        </w:rPr>
      </w:pPr>
      <w:bookmarkStart w:id="80"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1" w:name="_Toc16365"/>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：履约情况及社会信誉承诺书</w:t>
      </w:r>
      <w:bookmarkEnd w:id="80"/>
      <w:bookmarkEnd w:id="81"/>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日至报名截止时间）没有处于被责令停业，或财产被接管、冻结、破产状态；没有骗取中标或严重违约引起的合同终止、纠纷、争议、仲裁和诉讼记录，没有重大质量问题。</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（投标人名称）及法定代表人在最近三年内（</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日至报名截止时间）没有行贿犯罪记录。</w:t>
      </w:r>
    </w:p>
    <w:p>
      <w:pPr>
        <w:numPr>
          <w:ilvl w:val="0"/>
          <w:numId w:val="3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（投标人名称）自</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r>
        <w:rPr>
          <w:rFonts w:hint="eastAsia" w:ascii="仿宋" w:hAnsi="仿宋" w:eastAsia="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2"/>
        <w:rPr>
          <w:color w:val="auto"/>
          <w:highlight w:val="none"/>
        </w:rPr>
      </w:pPr>
    </w:p>
    <w:p>
      <w:pPr>
        <w:spacing w:line="0" w:lineRule="atLeast"/>
        <w:outlineLvl w:val="1"/>
        <w:rPr>
          <w:rFonts w:ascii="宋体" w:hAnsi="宋体"/>
          <w:color w:val="auto"/>
          <w:highlight w:val="none"/>
        </w:rPr>
      </w:pPr>
      <w:bookmarkStart w:id="82" w:name="_Toc100848654"/>
      <w:bookmarkStart w:id="83" w:name="_Toc18456"/>
      <w:r>
        <w:rPr>
          <w:rFonts w:hint="eastAsia" w:ascii="宋体" w:hAnsi="宋体"/>
          <w:color w:val="auto"/>
          <w:highlight w:val="none"/>
        </w:rPr>
        <w:t>附件1</w:t>
      </w:r>
      <w:r>
        <w:rPr>
          <w:rFonts w:ascii="宋体" w:hAnsi="宋体"/>
          <w:color w:val="auto"/>
          <w:highlight w:val="none"/>
        </w:rPr>
        <w:t>5</w:t>
      </w:r>
      <w:r>
        <w:rPr>
          <w:rFonts w:hint="eastAsia" w:ascii="宋体" w:hAnsi="宋体"/>
          <w:color w:val="auto"/>
          <w:highlight w:val="none"/>
        </w:rPr>
        <w:t>：投标文件密码</w:t>
      </w:r>
      <w:bookmarkEnd w:id="82"/>
      <w:bookmarkEnd w:id="83"/>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4"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4"/>
    </w:p>
    <w:p>
      <w:pPr>
        <w:jc w:val="center"/>
        <w:rPr>
          <w:rFonts w:ascii="宋体" w:hAnsi="宋体"/>
          <w:b/>
          <w:color w:val="auto"/>
          <w:sz w:val="32"/>
          <w:szCs w:val="32"/>
          <w:highlight w:val="none"/>
        </w:rPr>
      </w:pPr>
      <w:r>
        <w:rPr>
          <w:rFonts w:hint="eastAsia" w:ascii="宋体" w:hAnsi="宋体"/>
          <w:b/>
          <w:color w:val="auto"/>
          <w:sz w:val="32"/>
          <w:szCs w:val="32"/>
          <w:highlight w:val="none"/>
        </w:rPr>
        <w:t>（一）投标文件密码</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2"/>
        <w:rPr>
          <w:rFonts w:ascii="仿宋" w:hAnsi="仿宋" w:eastAsia="仿宋"/>
          <w:b/>
          <w:color w:val="auto"/>
          <w:sz w:val="24"/>
          <w:szCs w:val="24"/>
          <w:highlight w:val="none"/>
        </w:rPr>
      </w:pPr>
      <w:r>
        <w:rPr>
          <w:rFonts w:hint="eastAsia" w:ascii="仿宋" w:hAnsi="仿宋" w:eastAsia="仿宋"/>
          <w:b/>
          <w:color w:val="auto"/>
          <w:sz w:val="24"/>
          <w:szCs w:val="24"/>
          <w:highlight w:val="none"/>
        </w:rPr>
        <w:t>【特别注意】密码区分大小写，且不得使用易与数字混淆的</w:t>
      </w:r>
      <w:r>
        <w:rPr>
          <w:rFonts w:ascii="仿宋" w:hAnsi="仿宋" w:eastAsia="仿宋"/>
          <w:b/>
          <w:color w:val="auto"/>
          <w:sz w:val="24"/>
          <w:szCs w:val="24"/>
          <w:highlight w:val="none"/>
        </w:rPr>
        <w:t>I</w:t>
      </w:r>
      <w:r>
        <w:rPr>
          <w:rFonts w:hint="eastAsia" w:ascii="仿宋" w:hAnsi="仿宋" w:eastAsia="仿宋"/>
          <w:b/>
          <w:color w:val="auto"/>
          <w:sz w:val="24"/>
          <w:szCs w:val="24"/>
          <w:highlight w:val="none"/>
        </w:rPr>
        <w:t>、l、O（或</w:t>
      </w:r>
      <w:r>
        <w:rPr>
          <w:rFonts w:ascii="仿宋" w:hAnsi="仿宋" w:eastAsia="仿宋"/>
          <w:b/>
          <w:color w:val="auto"/>
          <w:sz w:val="24"/>
          <w:szCs w:val="24"/>
          <w:highlight w:val="none"/>
        </w:rPr>
        <w:t>o</w:t>
      </w:r>
      <w:r>
        <w:rPr>
          <w:rFonts w:hint="eastAsia" w:ascii="仿宋" w:hAnsi="仿宋" w:eastAsia="仿宋"/>
          <w:b/>
          <w:color w:val="auto"/>
          <w:sz w:val="24"/>
          <w:szCs w:val="24"/>
          <w:highlight w:val="none"/>
        </w:rPr>
        <w:t>）等字母。</w:t>
      </w:r>
    </w:p>
    <w:p>
      <w:pPr>
        <w:pStyle w:val="2"/>
        <w:rPr>
          <w:color w:val="auto"/>
          <w:highlight w:val="none"/>
        </w:rPr>
      </w:pPr>
    </w:p>
    <w:sectPr>
      <w:pgSz w:w="11906" w:h="16838"/>
      <w:pgMar w:top="1077" w:right="1803" w:bottom="993" w:left="1803"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 </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7456;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wDZX0wAAAAYBAAAPAAAAAAAAAAEA&#10;IAAAACIAAABkcnMvZG93bnJldi54bWxQSwECFAAUAAAACACHTuJARV9ZDBQCAAAVBAAADgAAAAAA&#10;AAABACAAAAAiAQAAZHJzL2Uyb0RvYy54bWxQSwUGAAAAAAYABgBZAQAAqAUAAAAA&#10;">
              <v:fill on="f" focussize="0,0"/>
              <v:stroke on="f" weight="0.5pt"/>
              <v:imagedata o:title=""/>
              <o:lock v:ext="edit" aspectratio="f"/>
              <v:textbox inset="0mm,0mm,0mm,0mm" style="mso-fit-shape-to-text:t;">
                <w:txbxContent>
                  <w:p>
                    <w:pPr>
                      <w:pStyle w:val="8"/>
                      <w:jc w:val="righ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B6C70919"/>
    <w:multiLevelType w:val="singleLevel"/>
    <w:tmpl w:val="B6C70919"/>
    <w:lvl w:ilvl="0" w:tentative="0">
      <w:start w:val="1"/>
      <w:numFmt w:val="decimal"/>
      <w:lvlText w:val="(%1)"/>
      <w:lvlJc w:val="left"/>
      <w:pPr>
        <w:ind w:left="425" w:hanging="425"/>
      </w:pPr>
      <w:rPr>
        <w:rFonts w:hint="default"/>
      </w:rPr>
    </w:lvl>
  </w:abstractNum>
  <w:abstractNum w:abstractNumId="2">
    <w:nsid w:val="B7A102F5"/>
    <w:multiLevelType w:val="singleLevel"/>
    <w:tmpl w:val="B7A102F5"/>
    <w:lvl w:ilvl="0" w:tentative="0">
      <w:start w:val="1"/>
      <w:numFmt w:val="decimal"/>
      <w:lvlText w:val="%1."/>
      <w:lvlJc w:val="left"/>
      <w:pPr>
        <w:tabs>
          <w:tab w:val="left" w:pos="312"/>
        </w:tabs>
      </w:p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26E01E"/>
    <w:multiLevelType w:val="singleLevel"/>
    <w:tmpl w:val="1526E01E"/>
    <w:lvl w:ilvl="0" w:tentative="0">
      <w:start w:val="1"/>
      <w:numFmt w:val="decimal"/>
      <w:lvlText w:val="(%1)"/>
      <w:lvlJc w:val="left"/>
      <w:pPr>
        <w:ind w:left="425" w:hanging="425"/>
      </w:pPr>
      <w:rPr>
        <w:rFonts w:hint="default"/>
      </w:r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0198683"/>
    <w:multiLevelType w:val="singleLevel"/>
    <w:tmpl w:val="20198683"/>
    <w:lvl w:ilvl="0" w:tentative="0">
      <w:start w:val="1"/>
      <w:numFmt w:val="decimal"/>
      <w:lvlText w:val="(%1)"/>
      <w:lvlJc w:val="left"/>
      <w:pPr>
        <w:ind w:left="425" w:hanging="425"/>
      </w:pPr>
      <w:rPr>
        <w:rFonts w:hint="default"/>
      </w:r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CEFD6A"/>
    <w:multiLevelType w:val="singleLevel"/>
    <w:tmpl w:val="2ECEFD6A"/>
    <w:lvl w:ilvl="0" w:tentative="0">
      <w:start w:val="1"/>
      <w:numFmt w:val="decimal"/>
      <w:lvlText w:val="(%1)"/>
      <w:lvlJc w:val="left"/>
      <w:pPr>
        <w:ind w:left="425" w:hanging="425"/>
      </w:pPr>
      <w:rPr>
        <w:rFonts w:hint="default"/>
      </w:r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70937B4"/>
    <w:multiLevelType w:val="multilevel"/>
    <w:tmpl w:val="570937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9">
    <w:nsid w:val="6BC939AD"/>
    <w:multiLevelType w:val="singleLevel"/>
    <w:tmpl w:val="6BC939AD"/>
    <w:lvl w:ilvl="0" w:tentative="0">
      <w:start w:val="1"/>
      <w:numFmt w:val="decimal"/>
      <w:lvlText w:val="(%1)"/>
      <w:lvlJc w:val="left"/>
      <w:pPr>
        <w:ind w:left="425" w:hanging="425"/>
      </w:pPr>
      <w:rPr>
        <w:rFonts w:hint="default"/>
      </w:rPr>
    </w:lvl>
  </w:abstractNum>
  <w:num w:numId="1">
    <w:abstractNumId w:val="24"/>
  </w:num>
  <w:num w:numId="2">
    <w:abstractNumId w:val="28"/>
  </w:num>
  <w:num w:numId="3">
    <w:abstractNumId w:val="19"/>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5"/>
  </w:num>
  <w:num w:numId="8">
    <w:abstractNumId w:val="20"/>
  </w:num>
  <w:num w:numId="9">
    <w:abstractNumId w:val="12"/>
  </w:num>
  <w:num w:numId="10">
    <w:abstractNumId w:val="14"/>
  </w:num>
  <w:num w:numId="11">
    <w:abstractNumId w:val="11"/>
  </w:num>
  <w:num w:numId="12">
    <w:abstractNumId w:val="1"/>
  </w:num>
  <w:num w:numId="13">
    <w:abstractNumId w:val="10"/>
  </w:num>
  <w:num w:numId="14">
    <w:abstractNumId w:val="22"/>
  </w:num>
  <w:num w:numId="15">
    <w:abstractNumId w:val="26"/>
  </w:num>
  <w:num w:numId="16">
    <w:abstractNumId w:val="4"/>
  </w:num>
  <w:num w:numId="17">
    <w:abstractNumId w:val="8"/>
  </w:num>
  <w:num w:numId="18">
    <w:abstractNumId w:val="13"/>
  </w:num>
  <w:num w:numId="19">
    <w:abstractNumId w:val="18"/>
  </w:num>
  <w:num w:numId="20">
    <w:abstractNumId w:val="16"/>
  </w:num>
  <w:num w:numId="21">
    <w:abstractNumId w:val="29"/>
  </w:num>
  <w:num w:numId="22">
    <w:abstractNumId w:val="0"/>
  </w:num>
  <w:num w:numId="23">
    <w:abstractNumId w:val="5"/>
  </w:num>
  <w:num w:numId="24">
    <w:abstractNumId w:val="27"/>
  </w:num>
  <w:num w:numId="25">
    <w:abstractNumId w:val="7"/>
  </w:num>
  <w:num w:numId="26">
    <w:abstractNumId w:val="6"/>
  </w:num>
  <w:num w:numId="27">
    <w:abstractNumId w:val="2"/>
  </w:num>
  <w:num w:numId="28">
    <w:abstractNumId w:val="21"/>
  </w:num>
  <w:num w:numId="29">
    <w:abstractNumId w:val="17"/>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71F5"/>
    <w:rsid w:val="000109CF"/>
    <w:rsid w:val="0001408F"/>
    <w:rsid w:val="00020D3D"/>
    <w:rsid w:val="0002431D"/>
    <w:rsid w:val="0006307A"/>
    <w:rsid w:val="00071803"/>
    <w:rsid w:val="00074891"/>
    <w:rsid w:val="00077160"/>
    <w:rsid w:val="00080360"/>
    <w:rsid w:val="00093F3A"/>
    <w:rsid w:val="000A2942"/>
    <w:rsid w:val="000C0416"/>
    <w:rsid w:val="000C45B3"/>
    <w:rsid w:val="000C7053"/>
    <w:rsid w:val="000E3E7C"/>
    <w:rsid w:val="000F16F8"/>
    <w:rsid w:val="000F23B0"/>
    <w:rsid w:val="001052B4"/>
    <w:rsid w:val="001107A5"/>
    <w:rsid w:val="001238C4"/>
    <w:rsid w:val="0012732B"/>
    <w:rsid w:val="0013213B"/>
    <w:rsid w:val="0013663B"/>
    <w:rsid w:val="00137AB2"/>
    <w:rsid w:val="00141B72"/>
    <w:rsid w:val="001427DC"/>
    <w:rsid w:val="00162AA4"/>
    <w:rsid w:val="001723D2"/>
    <w:rsid w:val="00174846"/>
    <w:rsid w:val="00180E0D"/>
    <w:rsid w:val="001959E5"/>
    <w:rsid w:val="001978B2"/>
    <w:rsid w:val="001A6C5B"/>
    <w:rsid w:val="001E44D2"/>
    <w:rsid w:val="001F14F2"/>
    <w:rsid w:val="00206999"/>
    <w:rsid w:val="0022465E"/>
    <w:rsid w:val="00233E0E"/>
    <w:rsid w:val="00252697"/>
    <w:rsid w:val="00292E63"/>
    <w:rsid w:val="002963F2"/>
    <w:rsid w:val="002B743A"/>
    <w:rsid w:val="002C49F2"/>
    <w:rsid w:val="003158DE"/>
    <w:rsid w:val="003255E6"/>
    <w:rsid w:val="003300CC"/>
    <w:rsid w:val="003436BC"/>
    <w:rsid w:val="00354484"/>
    <w:rsid w:val="003545D1"/>
    <w:rsid w:val="003823A8"/>
    <w:rsid w:val="00397C1E"/>
    <w:rsid w:val="003A09E6"/>
    <w:rsid w:val="003B01FB"/>
    <w:rsid w:val="003D0358"/>
    <w:rsid w:val="003E6092"/>
    <w:rsid w:val="003E66A3"/>
    <w:rsid w:val="003E7621"/>
    <w:rsid w:val="004235D9"/>
    <w:rsid w:val="00427D5D"/>
    <w:rsid w:val="00441F17"/>
    <w:rsid w:val="004707D2"/>
    <w:rsid w:val="00471ED2"/>
    <w:rsid w:val="00476C96"/>
    <w:rsid w:val="00492F1D"/>
    <w:rsid w:val="004A0594"/>
    <w:rsid w:val="004A7C1F"/>
    <w:rsid w:val="004B0D64"/>
    <w:rsid w:val="004B24F9"/>
    <w:rsid w:val="004D58FC"/>
    <w:rsid w:val="004D6F70"/>
    <w:rsid w:val="004E3802"/>
    <w:rsid w:val="004E4541"/>
    <w:rsid w:val="004E7657"/>
    <w:rsid w:val="004F63E5"/>
    <w:rsid w:val="00506B6D"/>
    <w:rsid w:val="00544B6E"/>
    <w:rsid w:val="00565EDC"/>
    <w:rsid w:val="005815FC"/>
    <w:rsid w:val="005A26F8"/>
    <w:rsid w:val="005A480E"/>
    <w:rsid w:val="005B03C2"/>
    <w:rsid w:val="005B1453"/>
    <w:rsid w:val="005B328D"/>
    <w:rsid w:val="005C5034"/>
    <w:rsid w:val="005D123F"/>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1DFA"/>
    <w:rsid w:val="00782E08"/>
    <w:rsid w:val="00790A8A"/>
    <w:rsid w:val="007933D2"/>
    <w:rsid w:val="007C02CE"/>
    <w:rsid w:val="007C50B2"/>
    <w:rsid w:val="00803FA2"/>
    <w:rsid w:val="00857F72"/>
    <w:rsid w:val="00866C0E"/>
    <w:rsid w:val="00867C56"/>
    <w:rsid w:val="00870B22"/>
    <w:rsid w:val="00874BB5"/>
    <w:rsid w:val="008A0193"/>
    <w:rsid w:val="008B2C67"/>
    <w:rsid w:val="008C44DE"/>
    <w:rsid w:val="008E05E5"/>
    <w:rsid w:val="0090721F"/>
    <w:rsid w:val="00926702"/>
    <w:rsid w:val="00927979"/>
    <w:rsid w:val="00937F12"/>
    <w:rsid w:val="00943245"/>
    <w:rsid w:val="0094528D"/>
    <w:rsid w:val="00960B05"/>
    <w:rsid w:val="00976465"/>
    <w:rsid w:val="0098029E"/>
    <w:rsid w:val="0098263B"/>
    <w:rsid w:val="00991233"/>
    <w:rsid w:val="009A699B"/>
    <w:rsid w:val="009A6EF3"/>
    <w:rsid w:val="009B7189"/>
    <w:rsid w:val="009C0135"/>
    <w:rsid w:val="009E25C8"/>
    <w:rsid w:val="009E2781"/>
    <w:rsid w:val="009E3D67"/>
    <w:rsid w:val="00A0267F"/>
    <w:rsid w:val="00A30228"/>
    <w:rsid w:val="00A31A55"/>
    <w:rsid w:val="00A3423A"/>
    <w:rsid w:val="00A35F31"/>
    <w:rsid w:val="00A4407E"/>
    <w:rsid w:val="00A46C1C"/>
    <w:rsid w:val="00A639F5"/>
    <w:rsid w:val="00A761F1"/>
    <w:rsid w:val="00A8313A"/>
    <w:rsid w:val="00A84FD1"/>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C73DA"/>
    <w:rsid w:val="00CD4DCE"/>
    <w:rsid w:val="00CE34F4"/>
    <w:rsid w:val="00CE5F16"/>
    <w:rsid w:val="00CF3F58"/>
    <w:rsid w:val="00D13594"/>
    <w:rsid w:val="00D2411A"/>
    <w:rsid w:val="00D4224E"/>
    <w:rsid w:val="00D43550"/>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3354"/>
    <w:rsid w:val="00FA092E"/>
    <w:rsid w:val="00FA63B5"/>
    <w:rsid w:val="00FA6D58"/>
    <w:rsid w:val="00FD52D3"/>
    <w:rsid w:val="00FE72DF"/>
    <w:rsid w:val="00FF2F91"/>
    <w:rsid w:val="02B47C4D"/>
    <w:rsid w:val="04D46768"/>
    <w:rsid w:val="053A1CC8"/>
    <w:rsid w:val="063A1CC6"/>
    <w:rsid w:val="077B4608"/>
    <w:rsid w:val="086E4EC9"/>
    <w:rsid w:val="0B734A64"/>
    <w:rsid w:val="0F4526B6"/>
    <w:rsid w:val="11A80465"/>
    <w:rsid w:val="15740DA4"/>
    <w:rsid w:val="195A6BC0"/>
    <w:rsid w:val="1BA11060"/>
    <w:rsid w:val="1C8C31A9"/>
    <w:rsid w:val="20007253"/>
    <w:rsid w:val="206E6305"/>
    <w:rsid w:val="227A4EED"/>
    <w:rsid w:val="228D0750"/>
    <w:rsid w:val="22DE0599"/>
    <w:rsid w:val="23614C2F"/>
    <w:rsid w:val="23BE26F1"/>
    <w:rsid w:val="25D85A3C"/>
    <w:rsid w:val="2BFA4386"/>
    <w:rsid w:val="2C2E1F4C"/>
    <w:rsid w:val="2CD73EA3"/>
    <w:rsid w:val="2D845ED0"/>
    <w:rsid w:val="2F5A39CD"/>
    <w:rsid w:val="2F6E4388"/>
    <w:rsid w:val="2F944299"/>
    <w:rsid w:val="30381F4F"/>
    <w:rsid w:val="314E7DE1"/>
    <w:rsid w:val="33A26F85"/>
    <w:rsid w:val="349D4653"/>
    <w:rsid w:val="34A05B77"/>
    <w:rsid w:val="38AC36F6"/>
    <w:rsid w:val="3D3679ED"/>
    <w:rsid w:val="3F2102A9"/>
    <w:rsid w:val="403255B8"/>
    <w:rsid w:val="408D7227"/>
    <w:rsid w:val="416718EC"/>
    <w:rsid w:val="439D7A21"/>
    <w:rsid w:val="447267E8"/>
    <w:rsid w:val="451C7AB4"/>
    <w:rsid w:val="492A4A83"/>
    <w:rsid w:val="495C1F5C"/>
    <w:rsid w:val="4B8B03E4"/>
    <w:rsid w:val="4CF4261B"/>
    <w:rsid w:val="4E6C7004"/>
    <w:rsid w:val="4EE12BFB"/>
    <w:rsid w:val="508350F5"/>
    <w:rsid w:val="50FA6A61"/>
    <w:rsid w:val="51794BC1"/>
    <w:rsid w:val="540F1FD2"/>
    <w:rsid w:val="57594B93"/>
    <w:rsid w:val="57B033E6"/>
    <w:rsid w:val="594A6990"/>
    <w:rsid w:val="5A8302D6"/>
    <w:rsid w:val="60A60070"/>
    <w:rsid w:val="610125F2"/>
    <w:rsid w:val="640C25AF"/>
    <w:rsid w:val="66187644"/>
    <w:rsid w:val="683A303D"/>
    <w:rsid w:val="68E97B63"/>
    <w:rsid w:val="690407D8"/>
    <w:rsid w:val="69FE5CD8"/>
    <w:rsid w:val="6B1E605C"/>
    <w:rsid w:val="6CBB79D8"/>
    <w:rsid w:val="6D5E5B84"/>
    <w:rsid w:val="6E3F209B"/>
    <w:rsid w:val="7333615E"/>
    <w:rsid w:val="74783A1C"/>
    <w:rsid w:val="74AB354D"/>
    <w:rsid w:val="74B05132"/>
    <w:rsid w:val="76C52AAF"/>
    <w:rsid w:val="772A35DE"/>
    <w:rsid w:val="798425C1"/>
    <w:rsid w:val="79BF662E"/>
    <w:rsid w:val="7AB1621E"/>
    <w:rsid w:val="7B2952F2"/>
    <w:rsid w:val="7C2148FC"/>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link w:val="23"/>
    <w:unhideWhenUsed/>
    <w:qFormat/>
    <w:uiPriority w:val="99"/>
    <w:pPr>
      <w:jc w:val="left"/>
    </w:pPr>
  </w:style>
  <w:style w:type="paragraph" w:styleId="4">
    <w:name w:val="Body Text Indent"/>
    <w:basedOn w:val="1"/>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Plain Text"/>
    <w:basedOn w:val="1"/>
    <w:qFormat/>
    <w:uiPriority w:val="99"/>
    <w:rPr>
      <w:rFonts w:ascii="宋体" w:hAnsi="Courier New"/>
      <w:kern w:val="0"/>
      <w:sz w:val="20"/>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jc w:val="left"/>
    </w:pPr>
    <w:rPr>
      <w:rFonts w:ascii="宋体" w:hAnsi="宋体" w:cs="宋体"/>
      <w:kern w:val="0"/>
      <w:sz w:val="24"/>
      <w:szCs w:val="24"/>
    </w:rPr>
  </w:style>
  <w:style w:type="paragraph" w:styleId="13">
    <w:name w:val="annotation subject"/>
    <w:basedOn w:val="3"/>
    <w:next w:val="3"/>
    <w:link w:val="29"/>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列表段落 字符"/>
    <w:link w:val="21"/>
    <w:qFormat/>
    <w:uiPriority w:val="34"/>
    <w:rPr>
      <w:rFonts w:ascii="Times New Roman" w:hAnsi="Times New Roman"/>
      <w:szCs w:val="24"/>
    </w:rPr>
  </w:style>
  <w:style w:type="paragraph" w:styleId="21">
    <w:name w:val="List Paragraph"/>
    <w:basedOn w:val="1"/>
    <w:link w:val="20"/>
    <w:qFormat/>
    <w:uiPriority w:val="34"/>
    <w:pPr>
      <w:ind w:firstLine="420" w:firstLineChars="200"/>
    </w:pPr>
    <w:rPr>
      <w:rFonts w:eastAsiaTheme="minorEastAsia" w:cstheme="minorBidi"/>
    </w:rPr>
  </w:style>
  <w:style w:type="character" w:customStyle="1" w:styleId="22">
    <w:name w:val="批注文字 字符"/>
    <w:basedOn w:val="16"/>
    <w:semiHidden/>
    <w:qFormat/>
    <w:uiPriority w:val="99"/>
    <w:rPr>
      <w:rFonts w:ascii="Times New Roman" w:hAnsi="Times New Roman" w:eastAsia="宋体" w:cs="Times New Roman"/>
      <w:szCs w:val="24"/>
    </w:rPr>
  </w:style>
  <w:style w:type="character" w:customStyle="1" w:styleId="23">
    <w:name w:val="批注文字 字符1"/>
    <w:link w:val="3"/>
    <w:qFormat/>
    <w:uiPriority w:val="99"/>
    <w:rPr>
      <w:rFonts w:ascii="Times New Roman" w:hAnsi="Times New Roman" w:eastAsia="宋体" w:cs="Times New Roman"/>
      <w:szCs w:val="24"/>
    </w:rPr>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5">
    <w:name w:val="批注框文本 字符"/>
    <w:basedOn w:val="16"/>
    <w:link w:val="7"/>
    <w:semiHidden/>
    <w:qFormat/>
    <w:uiPriority w:val="99"/>
    <w:rPr>
      <w:rFonts w:ascii="Times New Roman" w:hAnsi="Times New Roman" w:eastAsia="宋体" w:cs="Times New Roman"/>
      <w:sz w:val="18"/>
      <w:szCs w:val="18"/>
    </w:rPr>
  </w:style>
  <w:style w:type="character" w:customStyle="1" w:styleId="26">
    <w:name w:val="页眉 字符"/>
    <w:basedOn w:val="16"/>
    <w:link w:val="9"/>
    <w:qFormat/>
    <w:uiPriority w:val="99"/>
    <w:rPr>
      <w:rFonts w:ascii="Times New Roman" w:hAnsi="Times New Roman" w:eastAsia="宋体" w:cs="Times New Roman"/>
      <w:sz w:val="18"/>
      <w:szCs w:val="18"/>
    </w:rPr>
  </w:style>
  <w:style w:type="character" w:customStyle="1" w:styleId="27">
    <w:name w:val="页脚 字符"/>
    <w:basedOn w:val="16"/>
    <w:link w:val="8"/>
    <w:qFormat/>
    <w:uiPriority w:val="99"/>
    <w:rPr>
      <w:rFonts w:ascii="Times New Roman" w:hAnsi="Times New Roman" w:eastAsia="宋体" w:cs="Times New Roman"/>
      <w:sz w:val="18"/>
      <w:szCs w:val="18"/>
    </w:rPr>
  </w:style>
  <w:style w:type="character" w:customStyle="1" w:styleId="28">
    <w:name w:val="标题1"/>
    <w:basedOn w:val="16"/>
    <w:qFormat/>
    <w:uiPriority w:val="0"/>
  </w:style>
  <w:style w:type="character" w:customStyle="1" w:styleId="29">
    <w:name w:val="批注主题 字符"/>
    <w:basedOn w:val="23"/>
    <w:link w:val="13"/>
    <w:semiHidden/>
    <w:qFormat/>
    <w:uiPriority w:val="99"/>
    <w:rPr>
      <w:rFonts w:ascii="Times New Roman" w:hAnsi="Times New Roman" w:eastAsia="宋体" w:cs="Times New Roman"/>
      <w:b/>
      <w:bCs/>
      <w:szCs w:val="24"/>
    </w:rPr>
  </w:style>
  <w:style w:type="paragraph" w:customStyle="1" w:styleId="30">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18661</Words>
  <Characters>19453</Characters>
  <Lines>109</Lines>
  <Paragraphs>30</Paragraphs>
  <TotalTime>4</TotalTime>
  <ScaleCrop>false</ScaleCrop>
  <LinksUpToDate>false</LinksUpToDate>
  <CharactersWithSpaces>21818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admin</cp:lastModifiedBy>
  <cp:lastPrinted>2022-06-09T01:16:00Z</cp:lastPrinted>
  <dcterms:modified xsi:type="dcterms:W3CDTF">2022-06-13T06:50:27Z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