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line="0" w:lineRule="atLeast"/>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深圳会展中心管理有限责任公司</w:t>
      </w:r>
    </w:p>
    <w:p>
      <w:pPr>
        <w:spacing w:line="0" w:lineRule="atLeast"/>
        <w:jc w:val="center"/>
        <w:rPr>
          <w:rFonts w:ascii="方正小标宋_GBK" w:hAnsi="方正小标宋_GBK" w:eastAsia="方正小标宋_GBK" w:cs="方正小标宋_GBK"/>
          <w:b/>
          <w:bCs/>
          <w:sz w:val="48"/>
          <w:szCs w:val="48"/>
        </w:rPr>
      </w:pPr>
    </w:p>
    <w:p>
      <w:pPr>
        <w:spacing w:line="0" w:lineRule="atLeast"/>
        <w:jc w:val="center"/>
        <w:rPr>
          <w:rFonts w:ascii="宋体" w:hAnsi="宋体"/>
          <w:b/>
          <w:sz w:val="72"/>
          <w:szCs w:val="72"/>
        </w:rPr>
      </w:pPr>
      <w:r>
        <w:rPr>
          <w:rFonts w:hint="eastAsia" w:ascii="方正小标宋_GBK" w:hAnsi="方正小标宋_GBK" w:eastAsia="方正小标宋_GBK" w:cs="方正小标宋_GBK"/>
          <w:b/>
          <w:bCs/>
          <w:sz w:val="72"/>
          <w:szCs w:val="72"/>
        </w:rPr>
        <w:t>招标文件</w:t>
      </w:r>
    </w:p>
    <w:p>
      <w:pPr>
        <w:spacing w:before="156" w:beforeLines="50" w:after="156" w:afterLines="50"/>
        <w:jc w:val="center"/>
        <w:rPr>
          <w:rFonts w:ascii="方正小标宋简体" w:hAnsi="方正小标宋_GBK" w:eastAsia="方正小标宋简体" w:cs="方正小标宋_GBK"/>
          <w:b/>
          <w:bCs/>
          <w:sz w:val="48"/>
          <w:szCs w:val="48"/>
        </w:rPr>
      </w:pPr>
    </w:p>
    <w:p>
      <w:pPr>
        <w:spacing w:line="360" w:lineRule="auto"/>
        <w:jc w:val="center"/>
        <w:rPr>
          <w:rFonts w:hint="eastAsia" w:ascii="方正小标宋_GBK" w:hAnsi="方正小标宋_GBK" w:eastAsia="方正小标宋_GBK" w:cs="方正小标宋_GBK"/>
          <w:b/>
          <w:sz w:val="32"/>
          <w:szCs w:val="32"/>
          <w:lang w:eastAsia="zh-CN"/>
        </w:rPr>
      </w:pPr>
      <w:r>
        <w:rPr>
          <w:rFonts w:hint="eastAsia" w:ascii="方正小标宋简体" w:hAnsi="方正小标宋_GBK" w:eastAsia="方正小标宋简体" w:cs="方正小标宋_GBK"/>
          <w:b/>
          <w:bCs/>
          <w:sz w:val="72"/>
          <w:szCs w:val="72"/>
          <w:lang w:val="en-US" w:eastAsia="zh-CN"/>
        </w:rPr>
        <w:t xml:space="preserve"> </w:t>
      </w: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r>
        <w:rPr>
          <w:rFonts w:hint="eastAsia" w:ascii="方正小标宋简体" w:hAnsi="方正小标宋_GBK" w:eastAsia="方正小标宋简体" w:cs="方正小标宋_GBK"/>
          <w:b/>
          <w:sz w:val="32"/>
          <w:szCs w:val="32"/>
          <w:lang w:eastAsia="zh-CN"/>
        </w:rPr>
        <w:t>：</w:t>
      </w:r>
      <w:r>
        <w:rPr>
          <w:rFonts w:hint="eastAsia" w:ascii="方正小标宋简体" w:hAnsi="方正小标宋_GBK" w:eastAsia="方正小标宋简体" w:cs="方正小标宋_GBK"/>
          <w:b/>
          <w:sz w:val="32"/>
          <w:szCs w:val="32"/>
        </w:rPr>
        <w:t>深圳会展中心202</w:t>
      </w:r>
      <w:r>
        <w:rPr>
          <w:rFonts w:hint="eastAsia" w:ascii="方正小标宋简体" w:hAnsi="方正小标宋_GBK" w:eastAsia="方正小标宋简体" w:cs="方正小标宋_GBK"/>
          <w:b/>
          <w:sz w:val="32"/>
          <w:szCs w:val="32"/>
          <w:lang w:val="en-US" w:eastAsia="zh-CN"/>
        </w:rPr>
        <w:t>2</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度</w:t>
      </w:r>
      <w:r>
        <w:rPr>
          <w:rFonts w:hint="eastAsia" w:ascii="方正小标宋简体" w:hAnsi="方正小标宋_GBK" w:eastAsia="方正小标宋简体" w:cs="方正小标宋_GBK"/>
          <w:b/>
          <w:sz w:val="32"/>
          <w:szCs w:val="32"/>
        </w:rPr>
        <w:t>员工工作服</w:t>
      </w:r>
      <w:r>
        <w:rPr>
          <w:rFonts w:hint="eastAsia" w:ascii="方正小标宋简体" w:hAnsi="方正小标宋_GBK" w:eastAsia="方正小标宋简体" w:cs="方正小标宋_GBK"/>
          <w:b/>
          <w:sz w:val="32"/>
          <w:szCs w:val="32"/>
          <w:lang w:val="en-US" w:eastAsia="zh-CN"/>
        </w:rPr>
        <w:t>采购</w:t>
      </w:r>
      <w:r>
        <w:rPr>
          <w:rFonts w:hint="eastAsia" w:ascii="方正小标宋简体" w:hAnsi="方正小标宋_GBK" w:eastAsia="方正小标宋简体" w:cs="方正小标宋_GBK"/>
          <w:b/>
          <w:sz w:val="32"/>
          <w:szCs w:val="32"/>
        </w:rPr>
        <w:t>项目</w:t>
      </w: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ind w:left="0" w:leftChars="0" w:firstLine="0" w:firstLineChars="0"/>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hint="default" w:ascii="方正小标宋简体" w:hAnsi="方正小标宋_GBK" w:eastAsia="方正小标宋简体" w:cs="方正小标宋_GBK"/>
          <w:b/>
          <w:sz w:val="32"/>
          <w:szCs w:val="32"/>
          <w:lang w:val="en-US" w:eastAsia="zh-CN"/>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2</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12</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8"/>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8"/>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18"/>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18"/>
          <w:rFonts w:ascii="宋体" w:hAnsi="宋体" w:cs="仿宋"/>
          <w:bCs/>
        </w:rPr>
        <w:t>一、</w:t>
      </w:r>
      <w:r>
        <w:rPr>
          <w:rStyle w:val="18"/>
          <w:rFonts w:ascii="宋体" w:hAnsi="宋体"/>
        </w:rPr>
        <w:t xml:space="preserve"> 投标人须知</w:t>
      </w:r>
      <w:r>
        <w:tab/>
      </w:r>
      <w:r>
        <w:fldChar w:fldCharType="begin"/>
      </w:r>
      <w:r>
        <w:instrText xml:space="preserve"> PAGEREF _Toc116550345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18"/>
          <w:rFonts w:ascii="宋体" w:hAnsi="宋体" w:cs="仿宋"/>
          <w:bCs/>
        </w:rPr>
        <w:t>二、</w:t>
      </w:r>
      <w:r>
        <w:rPr>
          <w:rStyle w:val="18"/>
          <w:rFonts w:ascii="宋体" w:hAnsi="宋体"/>
        </w:rPr>
        <w:t xml:space="preserve"> 特别说明</w:t>
      </w:r>
      <w:r>
        <w:tab/>
      </w:r>
      <w:r>
        <w:fldChar w:fldCharType="begin"/>
      </w:r>
      <w:r>
        <w:instrText xml:space="preserve"> PAGEREF _Toc116550346 \h </w:instrText>
      </w:r>
      <w:r>
        <w:fldChar w:fldCharType="separate"/>
      </w:r>
      <w:r>
        <w:t>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18"/>
          <w:rFonts w:ascii="宋体" w:hAnsi="宋体" w:cs="仿宋"/>
          <w:bCs/>
        </w:rPr>
        <w:t>三、</w:t>
      </w:r>
      <w:r>
        <w:rPr>
          <w:rStyle w:val="18"/>
          <w:rFonts w:ascii="宋体" w:hAnsi="宋体"/>
        </w:rPr>
        <w:t xml:space="preserve"> 投标文件编制</w:t>
      </w:r>
      <w:r>
        <w:tab/>
      </w:r>
      <w:r>
        <w:fldChar w:fldCharType="begin"/>
      </w:r>
      <w:r>
        <w:instrText xml:space="preserve"> PAGEREF _Toc116550347 \h </w:instrText>
      </w:r>
      <w:r>
        <w:fldChar w:fldCharType="separate"/>
      </w:r>
      <w:r>
        <w:t>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18"/>
          <w:rFonts w:ascii="宋体" w:hAnsi="宋体" w:cs="仿宋"/>
          <w:bCs/>
        </w:rPr>
        <w:t>四、</w:t>
      </w:r>
      <w:r>
        <w:rPr>
          <w:rStyle w:val="18"/>
          <w:rFonts w:ascii="宋体" w:hAnsi="宋体"/>
        </w:rPr>
        <w:t xml:space="preserve"> 项目要求</w:t>
      </w:r>
      <w:r>
        <w:tab/>
      </w:r>
      <w:r>
        <w:fldChar w:fldCharType="begin"/>
      </w:r>
      <w:r>
        <w:instrText xml:space="preserve"> PAGEREF _Toc116550348 \h </w:instrText>
      </w:r>
      <w:r>
        <w:fldChar w:fldCharType="separate"/>
      </w:r>
      <w:r>
        <w:t>5</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18"/>
          <w:rFonts w:ascii="宋体" w:hAnsi="宋体" w:cs="仿宋"/>
          <w:bCs/>
        </w:rPr>
        <w:t>五、</w:t>
      </w:r>
      <w:r>
        <w:rPr>
          <w:rStyle w:val="18"/>
          <w:rFonts w:ascii="宋体" w:hAnsi="宋体"/>
        </w:rPr>
        <w:t xml:space="preserve"> 其他项目说明资料</w:t>
      </w:r>
      <w:r>
        <w:tab/>
      </w:r>
      <w:r>
        <w:fldChar w:fldCharType="begin"/>
      </w:r>
      <w:r>
        <w:instrText xml:space="preserve"> PAGEREF _Toc116550349 \h </w:instrText>
      </w:r>
      <w:r>
        <w:fldChar w:fldCharType="separate"/>
      </w:r>
      <w:r>
        <w:t>7</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18"/>
          <w:rFonts w:ascii="宋体" w:hAnsi="宋体"/>
          <w:b/>
        </w:rPr>
        <w:t>第二部分：开标评标流程</w:t>
      </w:r>
      <w:r>
        <w:tab/>
      </w:r>
      <w:r>
        <w:fldChar w:fldCharType="begin"/>
      </w:r>
      <w:r>
        <w:instrText xml:space="preserve"> PAGEREF _Toc116550350 \h </w:instrText>
      </w:r>
      <w:r>
        <w:fldChar w:fldCharType="separate"/>
      </w:r>
      <w:r>
        <w:t>8</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18"/>
          <w:rFonts w:ascii="宋体" w:hAnsi="宋体" w:cs="仿宋"/>
          <w:bCs/>
        </w:rPr>
        <w:t>六、</w:t>
      </w:r>
      <w:r>
        <w:rPr>
          <w:rStyle w:val="18"/>
        </w:rPr>
        <w:t xml:space="preserve"> 开标阶段</w:t>
      </w:r>
      <w:r>
        <w:tab/>
      </w:r>
      <w:r>
        <w:fldChar w:fldCharType="begin"/>
      </w:r>
      <w:r>
        <w:instrText xml:space="preserve"> PAGEREF _Toc116550351 \h </w:instrText>
      </w:r>
      <w:r>
        <w:fldChar w:fldCharType="separate"/>
      </w:r>
      <w:r>
        <w:t>8</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18"/>
          <w:rFonts w:ascii="宋体" w:hAnsi="宋体" w:cs="仿宋"/>
          <w:bCs/>
        </w:rPr>
        <w:t>七、</w:t>
      </w:r>
      <w:r>
        <w:rPr>
          <w:rStyle w:val="18"/>
        </w:rPr>
        <w:t xml:space="preserve"> 评标阶段</w:t>
      </w:r>
      <w:r>
        <w:tab/>
      </w:r>
      <w:r>
        <w:fldChar w:fldCharType="begin"/>
      </w:r>
      <w:r>
        <w:instrText xml:space="preserve"> PAGEREF _Toc116550352 \h </w:instrText>
      </w:r>
      <w:r>
        <w:fldChar w:fldCharType="separate"/>
      </w:r>
      <w:r>
        <w:t>8</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18"/>
          <w:rFonts w:ascii="宋体" w:hAnsi="宋体"/>
          <w:b/>
        </w:rPr>
        <w:t>第三部分：评审办法</w:t>
      </w:r>
      <w:r>
        <w:tab/>
      </w:r>
      <w:r>
        <w:fldChar w:fldCharType="begin"/>
      </w:r>
      <w:r>
        <w:instrText xml:space="preserve"> PAGEREF _Toc116550353 \h </w:instrText>
      </w:r>
      <w:r>
        <w:fldChar w:fldCharType="separate"/>
      </w:r>
      <w:r>
        <w:t>9</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18"/>
          <w:rFonts w:ascii="宋体" w:hAnsi="宋体" w:cs="仿宋"/>
          <w:bCs/>
        </w:rPr>
        <w:t>八、</w:t>
      </w:r>
      <w:r>
        <w:rPr>
          <w:rStyle w:val="18"/>
          <w:rFonts w:ascii="宋体" w:hAnsi="宋体"/>
          <w:bCs/>
        </w:rPr>
        <w:t xml:space="preserve"> 评审办法</w:t>
      </w:r>
      <w:r>
        <w:tab/>
      </w:r>
      <w:r>
        <w:fldChar w:fldCharType="begin"/>
      </w:r>
      <w:r>
        <w:instrText xml:space="preserve"> PAGEREF _Toc116550354 \h </w:instrText>
      </w:r>
      <w:r>
        <w:fldChar w:fldCharType="separate"/>
      </w:r>
      <w:r>
        <w:t>9</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18"/>
          <w:rFonts w:ascii="宋体" w:hAnsi="宋体"/>
        </w:rPr>
        <w:t>（一）</w:t>
      </w:r>
      <w:r>
        <w:rPr>
          <w:rFonts w:asciiTheme="minorHAnsi" w:hAnsiTheme="minorHAnsi" w:eastAsiaTheme="minorEastAsia" w:cstheme="minorBidi"/>
          <w:szCs w:val="22"/>
        </w:rPr>
        <w:tab/>
      </w:r>
      <w:r>
        <w:rPr>
          <w:rStyle w:val="18"/>
          <w:rFonts w:ascii="宋体" w:hAnsi="宋体"/>
          <w:bCs/>
        </w:rPr>
        <w:t>符合性检查</w:t>
      </w:r>
      <w:r>
        <w:tab/>
      </w:r>
      <w:r>
        <w:fldChar w:fldCharType="begin"/>
      </w:r>
      <w:r>
        <w:instrText xml:space="preserve"> PAGEREF _Toc116550355 \h </w:instrText>
      </w:r>
      <w:r>
        <w:fldChar w:fldCharType="separate"/>
      </w:r>
      <w:r>
        <w:t>9</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18"/>
          <w:rFonts w:ascii="宋体" w:hAnsi="宋体"/>
          <w:bCs/>
        </w:rPr>
        <w:t>（二）</w:t>
      </w:r>
      <w:r>
        <w:rPr>
          <w:rFonts w:asciiTheme="minorHAnsi" w:hAnsiTheme="minorHAnsi" w:eastAsiaTheme="minorEastAsia" w:cstheme="minorBidi"/>
          <w:szCs w:val="22"/>
        </w:rPr>
        <w:tab/>
      </w:r>
      <w:r>
        <w:rPr>
          <w:rStyle w:val="18"/>
          <w:rFonts w:ascii="宋体" w:hAnsi="宋体"/>
          <w:bCs/>
        </w:rPr>
        <w:t>不可偏离项检查</w:t>
      </w:r>
      <w:r>
        <w:tab/>
      </w:r>
      <w:r>
        <w:fldChar w:fldCharType="begin"/>
      </w:r>
      <w:r>
        <w:instrText xml:space="preserve"> PAGEREF _Toc116550356 \h </w:instrText>
      </w:r>
      <w:r>
        <w:fldChar w:fldCharType="separate"/>
      </w:r>
      <w:r>
        <w:t>10</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18"/>
          <w:rFonts w:ascii="宋体" w:hAnsi="宋体"/>
          <w:bCs/>
        </w:rPr>
        <w:t>（三）</w:t>
      </w:r>
      <w:r>
        <w:rPr>
          <w:rFonts w:asciiTheme="minorHAnsi" w:hAnsiTheme="minorHAnsi" w:eastAsiaTheme="minorEastAsia" w:cstheme="minorBidi"/>
          <w:szCs w:val="22"/>
        </w:rPr>
        <w:tab/>
      </w:r>
      <w:r>
        <w:rPr>
          <w:rStyle w:val="18"/>
          <w:rFonts w:ascii="宋体" w:hAnsi="宋体"/>
          <w:bCs/>
        </w:rPr>
        <w:t>综合评议指标表</w:t>
      </w:r>
      <w:r>
        <w:tab/>
      </w:r>
      <w:r>
        <w:fldChar w:fldCharType="begin"/>
      </w:r>
      <w:r>
        <w:instrText xml:space="preserve"> PAGEREF _Toc116550357 \h </w:instrText>
      </w:r>
      <w:r>
        <w:fldChar w:fldCharType="separate"/>
      </w:r>
      <w:r>
        <w:t>10</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18"/>
          <w:rFonts w:ascii="宋体" w:hAnsi="宋体"/>
          <w:b/>
        </w:rPr>
        <w:t>第四部分：合同条款及格式</w:t>
      </w:r>
      <w:r>
        <w:tab/>
      </w:r>
      <w:r>
        <w:fldChar w:fldCharType="begin"/>
      </w:r>
      <w:r>
        <w:instrText xml:space="preserve"> PAGEREF _Toc116550358 \h </w:instrText>
      </w:r>
      <w:r>
        <w:fldChar w:fldCharType="separate"/>
      </w:r>
      <w:r>
        <w:t>13</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18"/>
          <w:b/>
        </w:rPr>
        <w:t>第五部分：参考附件</w:t>
      </w:r>
      <w:r>
        <w:tab/>
      </w:r>
      <w:r>
        <w:fldChar w:fldCharType="begin"/>
      </w:r>
      <w:r>
        <w:instrText xml:space="preserve"> PAGEREF _Toc116550359 \h </w:instrText>
      </w:r>
      <w:r>
        <w:fldChar w:fldCharType="separate"/>
      </w:r>
      <w:r>
        <w:t>14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18"/>
          <w:rFonts w:ascii="宋体" w:hAnsi="宋体"/>
        </w:rPr>
        <w:t>附件1：报名回函</w:t>
      </w:r>
      <w:r>
        <w:tab/>
      </w:r>
      <w:r>
        <w:fldChar w:fldCharType="begin"/>
      </w:r>
      <w:r>
        <w:instrText xml:space="preserve"> PAGEREF _Toc116550360 \h </w:instrText>
      </w:r>
      <w:r>
        <w:fldChar w:fldCharType="separate"/>
      </w:r>
      <w:r>
        <w:t>14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18"/>
          <w:rFonts w:ascii="宋体" w:hAnsi="宋体"/>
        </w:rPr>
        <w:t>附件2：投标函</w:t>
      </w:r>
      <w:r>
        <w:tab/>
      </w:r>
      <w:r>
        <w:fldChar w:fldCharType="begin"/>
      </w:r>
      <w:r>
        <w:instrText xml:space="preserve"> PAGEREF _Toc116550361 \h </w:instrText>
      </w:r>
      <w:r>
        <w:fldChar w:fldCharType="separate"/>
      </w:r>
      <w:r>
        <w:t>15</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18"/>
          <w:rFonts w:ascii="宋体" w:hAnsi="宋体"/>
        </w:rPr>
        <w:t>附件3：投标一览表</w:t>
      </w:r>
      <w:r>
        <w:tab/>
      </w:r>
      <w:r>
        <w:fldChar w:fldCharType="begin"/>
      </w:r>
      <w:r>
        <w:instrText xml:space="preserve"> PAGEREF _Toc116550362 \h </w:instrText>
      </w:r>
      <w:r>
        <w:fldChar w:fldCharType="separate"/>
      </w:r>
      <w:r>
        <w:t>16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18"/>
          <w:rFonts w:ascii="宋体" w:hAnsi="宋体"/>
        </w:rPr>
        <w:t>附件4：考察证明（本项目不适用）</w:t>
      </w:r>
      <w:r>
        <w:tab/>
      </w:r>
      <w:r>
        <w:fldChar w:fldCharType="begin"/>
      </w:r>
      <w:r>
        <w:instrText xml:space="preserve"> PAGEREF _Toc116550363 \h </w:instrText>
      </w:r>
      <w:r>
        <w:fldChar w:fldCharType="separate"/>
      </w:r>
      <w:r>
        <w:t>17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18"/>
          <w:rFonts w:ascii="宋体" w:hAnsi="宋体"/>
        </w:rPr>
        <w:t>附件5：技术服务响应/偏离表</w:t>
      </w:r>
      <w:r>
        <w:tab/>
      </w:r>
      <w:r>
        <w:fldChar w:fldCharType="begin"/>
      </w:r>
      <w:r>
        <w:instrText xml:space="preserve"> PAGEREF _Toc116550364 \h </w:instrText>
      </w:r>
      <w:r>
        <w:fldChar w:fldCharType="separate"/>
      </w:r>
      <w:r>
        <w:t>18</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18"/>
          <w:rFonts w:ascii="宋体" w:hAnsi="宋体"/>
        </w:rPr>
        <w:t>附件6：商务条款响应/偏离表</w:t>
      </w:r>
      <w:r>
        <w:tab/>
      </w:r>
      <w:r>
        <w:fldChar w:fldCharType="begin"/>
      </w:r>
      <w:r>
        <w:instrText xml:space="preserve"> PAGEREF _Toc116550365 \h </w:instrText>
      </w:r>
      <w:r>
        <w:fldChar w:fldCharType="separate"/>
      </w:r>
      <w:r>
        <w:t>19</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18"/>
          <w:rFonts w:ascii="宋体" w:hAnsi="宋体"/>
        </w:rPr>
        <w:t>附件7：报价一览表（货物）</w:t>
      </w:r>
      <w:r>
        <w:tab/>
      </w:r>
      <w:r>
        <w:fldChar w:fldCharType="begin"/>
      </w:r>
      <w:r>
        <w:instrText xml:space="preserve"> PAGEREF _Toc116550366 \h </w:instrText>
      </w:r>
      <w:r>
        <w:fldChar w:fldCharType="separate"/>
      </w:r>
      <w:r>
        <w:t>20</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18"/>
          <w:rFonts w:ascii="宋体" w:hAnsi="宋体"/>
        </w:rPr>
        <w:t>附件8：报价一览表（服务）（本项目不适用）</w:t>
      </w:r>
      <w:r>
        <w:tab/>
      </w:r>
      <w:r>
        <w:fldChar w:fldCharType="begin"/>
      </w:r>
      <w:r>
        <w:instrText xml:space="preserve"> PAGEREF _Toc116550367 \h </w:instrText>
      </w:r>
      <w:r>
        <w:fldChar w:fldCharType="separate"/>
      </w:r>
      <w:r>
        <w:t>21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18"/>
          <w:rFonts w:ascii="宋体" w:hAnsi="宋体"/>
        </w:rPr>
        <w:t>附件9：报价一览表（工程）（本项目不适用）</w:t>
      </w:r>
      <w:r>
        <w:tab/>
      </w:r>
      <w:r>
        <w:fldChar w:fldCharType="begin"/>
      </w:r>
      <w:r>
        <w:instrText xml:space="preserve"> PAGEREF _Toc116550368 \h </w:instrText>
      </w:r>
      <w:r>
        <w:fldChar w:fldCharType="separate"/>
      </w:r>
      <w:r>
        <w:t>22</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18"/>
          <w:rFonts w:ascii="宋体" w:hAnsi="宋体"/>
        </w:rPr>
        <w:t>附件10：法定代表人证明书</w:t>
      </w:r>
      <w:r>
        <w:tab/>
      </w:r>
      <w:r>
        <w:fldChar w:fldCharType="begin"/>
      </w:r>
      <w:r>
        <w:instrText xml:space="preserve"> PAGEREF _Toc116550369 \h </w:instrText>
      </w:r>
      <w:r>
        <w:fldChar w:fldCharType="separate"/>
      </w:r>
      <w:r>
        <w:t>23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18"/>
          <w:rFonts w:ascii="宋体" w:hAnsi="宋体"/>
        </w:rPr>
        <w:t>附件11：法人授权委托证明书</w:t>
      </w:r>
      <w:r>
        <w:tab/>
      </w:r>
      <w:r>
        <w:fldChar w:fldCharType="begin"/>
      </w:r>
      <w:r>
        <w:instrText xml:space="preserve"> PAGEREF _Toc116550370 \h </w:instrText>
      </w:r>
      <w:r>
        <w:fldChar w:fldCharType="separate"/>
      </w:r>
      <w:r>
        <w:t>24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18"/>
          <w:rFonts w:ascii="宋体" w:hAnsi="宋体"/>
        </w:rPr>
        <w:t>附件12：经营业绩一览表</w:t>
      </w:r>
      <w:r>
        <w:tab/>
      </w:r>
      <w:r>
        <w:fldChar w:fldCharType="begin"/>
      </w:r>
      <w:r>
        <w:instrText xml:space="preserve"> PAGEREF _Toc116550371 \h </w:instrText>
      </w:r>
      <w:r>
        <w:fldChar w:fldCharType="separate"/>
      </w:r>
      <w:r>
        <w:t>25</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18"/>
          <w:rFonts w:ascii="宋体" w:hAnsi="宋体"/>
        </w:rPr>
        <w:t>附件13：售后服务承诺书（质量保证服务承诺书）</w:t>
      </w:r>
      <w:r>
        <w:tab/>
      </w:r>
      <w:r>
        <w:fldChar w:fldCharType="begin"/>
      </w:r>
      <w:r>
        <w:instrText xml:space="preserve"> PAGEREF _Toc116550372 \h </w:instrText>
      </w:r>
      <w:r>
        <w:fldChar w:fldCharType="separate"/>
      </w:r>
      <w:r>
        <w:t>26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18"/>
          <w:rFonts w:ascii="宋体" w:hAnsi="宋体"/>
        </w:rPr>
        <w:t>附件14：履约情况及社会信誉承诺书</w:t>
      </w:r>
      <w:r>
        <w:tab/>
      </w:r>
      <w:r>
        <w:fldChar w:fldCharType="begin"/>
      </w:r>
      <w:r>
        <w:instrText xml:space="preserve"> PAGEREF _Toc116550373 \h </w:instrText>
      </w:r>
      <w:r>
        <w:fldChar w:fldCharType="separate"/>
      </w:r>
      <w:r>
        <w:t>27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18"/>
          <w:rFonts w:ascii="宋体" w:hAnsi="宋体"/>
        </w:rPr>
        <w:t>附件15：投标文件密码单</w:t>
      </w:r>
      <w:r>
        <w:tab/>
      </w:r>
      <w:r>
        <w:fldChar w:fldCharType="begin"/>
      </w:r>
      <w:r>
        <w:instrText xml:space="preserve"> PAGEREF _Toc116550374 \h </w:instrText>
      </w:r>
      <w:r>
        <w:fldChar w:fldCharType="separate"/>
      </w:r>
      <w:r>
        <w:t>28</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16550344"/>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116550345"/>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autoSpaceDE w:val="0"/>
              <w:autoSpaceDN w:val="0"/>
              <w:adjustRightInd w:val="0"/>
              <w:snapToGrid w:val="0"/>
              <w:rPr>
                <w:rFonts w:hint="eastAsia" w:ascii="宋体" w:hAnsi="宋体"/>
                <w:szCs w:val="21"/>
              </w:rPr>
            </w:pPr>
            <w:r>
              <w:rPr>
                <w:rFonts w:hint="eastAsia" w:ascii="宋体" w:hAnsi="宋体"/>
                <w:szCs w:val="21"/>
              </w:rPr>
              <w:t>名称：深圳会展中心管理有限责任公司</w:t>
            </w:r>
          </w:p>
          <w:p>
            <w:pPr>
              <w:autoSpaceDE w:val="0"/>
              <w:autoSpaceDN w:val="0"/>
              <w:adjustRightInd w:val="0"/>
              <w:snapToGrid w:val="0"/>
              <w:rPr>
                <w:rFonts w:hint="eastAsia" w:ascii="宋体" w:hAnsi="宋体"/>
                <w:szCs w:val="21"/>
              </w:rPr>
            </w:pPr>
            <w:r>
              <w:rPr>
                <w:rFonts w:hint="eastAsia" w:ascii="宋体" w:hAnsi="宋体"/>
                <w:szCs w:val="21"/>
              </w:rPr>
              <w:t>联系地址：深圳市福田区福华三路深圳会展中心</w:t>
            </w:r>
          </w:p>
          <w:p>
            <w:pPr>
              <w:autoSpaceDE w:val="0"/>
              <w:autoSpaceDN w:val="0"/>
              <w:adjustRightInd w:val="0"/>
              <w:snapToGrid w:val="0"/>
              <w:rPr>
                <w:rFonts w:hint="eastAsia" w:ascii="宋体" w:hAnsi="宋体"/>
                <w:szCs w:val="21"/>
                <w:lang w:eastAsia="zh-CN"/>
              </w:rPr>
            </w:pPr>
            <w:r>
              <w:rPr>
                <w:rFonts w:hint="eastAsia" w:ascii="宋体" w:hAnsi="宋体"/>
                <w:szCs w:val="21"/>
              </w:rPr>
              <w:t>联系人：</w:t>
            </w:r>
            <w:r>
              <w:rPr>
                <w:rFonts w:hint="eastAsia" w:ascii="宋体" w:hAnsi="宋体"/>
                <w:szCs w:val="21"/>
                <w:lang w:val="en-US" w:eastAsia="zh-CN"/>
              </w:rPr>
              <w:t>区宛翔</w:t>
            </w:r>
          </w:p>
          <w:p>
            <w:pPr>
              <w:autoSpaceDE w:val="0"/>
              <w:autoSpaceDN w:val="0"/>
              <w:adjustRightInd w:val="0"/>
              <w:snapToGrid w:val="0"/>
              <w:rPr>
                <w:rFonts w:hint="default" w:ascii="宋体" w:hAnsi="宋体"/>
                <w:szCs w:val="21"/>
                <w:lang w:val="en-US" w:eastAsia="zh-CN"/>
              </w:rPr>
            </w:pPr>
            <w:r>
              <w:rPr>
                <w:rFonts w:hint="eastAsia" w:ascii="宋体" w:hAnsi="宋体"/>
                <w:szCs w:val="21"/>
              </w:rPr>
              <w:t>电话：0755-8284</w:t>
            </w:r>
            <w:r>
              <w:rPr>
                <w:rFonts w:hint="eastAsia" w:ascii="宋体" w:hAnsi="宋体"/>
                <w:szCs w:val="21"/>
                <w:lang w:val="en-US" w:eastAsia="zh-CN"/>
              </w:rPr>
              <w:t>8795</w:t>
            </w:r>
          </w:p>
          <w:p>
            <w:pPr>
              <w:autoSpaceDE w:val="0"/>
              <w:autoSpaceDN w:val="0"/>
              <w:adjustRightInd w:val="0"/>
              <w:snapToGrid w:val="0"/>
              <w:rPr>
                <w:rFonts w:hint="default" w:ascii="宋体" w:hAnsi="宋体"/>
                <w:szCs w:val="21"/>
                <w:lang w:val="en-US" w:eastAsia="zh-CN"/>
              </w:rPr>
            </w:pPr>
            <w:r>
              <w:rPr>
                <w:rFonts w:hint="eastAsia" w:ascii="宋体" w:hAnsi="宋体"/>
                <w:szCs w:val="21"/>
              </w:rPr>
              <w:t>传真：0755-8284</w:t>
            </w:r>
            <w:r>
              <w:rPr>
                <w:rFonts w:hint="eastAsia" w:ascii="宋体" w:hAnsi="宋体"/>
                <w:szCs w:val="21"/>
                <w:lang w:val="en-US" w:eastAsia="zh-CN"/>
              </w:rPr>
              <w:t>8694</w:t>
            </w:r>
          </w:p>
          <w:p>
            <w:pPr>
              <w:autoSpaceDE w:val="0"/>
              <w:autoSpaceDN w:val="0"/>
              <w:adjustRightInd w:val="0"/>
              <w:snapToGrid w:val="0"/>
              <w:rPr>
                <w:rFonts w:hint="default" w:ascii="宋体" w:hAnsi="宋体"/>
                <w:szCs w:val="21"/>
                <w:lang w:val="en-US" w:eastAsia="zh-CN"/>
              </w:rPr>
            </w:pPr>
            <w:r>
              <w:rPr>
                <w:rFonts w:hint="eastAsia" w:ascii="宋体" w:hAnsi="宋体"/>
                <w:szCs w:val="21"/>
              </w:rPr>
              <w:t>邮箱：</w:t>
            </w:r>
            <w:r>
              <w:rPr>
                <w:rFonts w:hint="eastAsia" w:ascii="宋体" w:hAnsi="宋体"/>
                <w:szCs w:val="21"/>
              </w:rPr>
              <w:fldChar w:fldCharType="begin"/>
            </w:r>
            <w:r>
              <w:rPr>
                <w:rFonts w:hint="eastAsia" w:ascii="宋体" w:hAnsi="宋体"/>
                <w:szCs w:val="21"/>
              </w:rPr>
              <w:instrText xml:space="preserve"> HYPERLINK "mailto:*@qq.com" </w:instrText>
            </w:r>
            <w:r>
              <w:rPr>
                <w:rFonts w:hint="eastAsia" w:ascii="宋体" w:hAnsi="宋体"/>
                <w:szCs w:val="21"/>
              </w:rPr>
              <w:fldChar w:fldCharType="separate"/>
            </w:r>
            <w:r>
              <w:rPr>
                <w:rFonts w:hint="eastAsia" w:ascii="宋体" w:hAnsi="宋体"/>
                <w:szCs w:val="21"/>
                <w:lang w:val="en-US" w:eastAsia="zh-CN"/>
              </w:rPr>
              <w:t>ouwx</w:t>
            </w:r>
            <w:r>
              <w:rPr>
                <w:rFonts w:hint="eastAsia" w:ascii="宋体" w:hAnsi="宋体"/>
                <w:szCs w:val="21"/>
              </w:rPr>
              <w:t>@</w:t>
            </w:r>
            <w:r>
              <w:rPr>
                <w:rFonts w:hint="eastAsia" w:ascii="宋体" w:hAnsi="宋体"/>
                <w:szCs w:val="21"/>
                <w:lang w:val="en-US" w:eastAsia="zh-CN"/>
              </w:rPr>
              <w:t>c</w:t>
            </w:r>
            <w:r>
              <w:rPr>
                <w:rFonts w:hint="eastAsia" w:ascii="宋体" w:hAnsi="宋体"/>
                <w:szCs w:val="21"/>
              </w:rPr>
              <w:fldChar w:fldCharType="end"/>
            </w:r>
            <w:r>
              <w:rPr>
                <w:rFonts w:hint="eastAsia" w:ascii="宋体" w:hAnsi="宋体"/>
                <w:szCs w:val="21"/>
                <w:lang w:val="en-US" w:eastAsia="zh-CN"/>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hint="eastAsia" w:ascii="宋体" w:hAnsi="宋体"/>
                <w:szCs w:val="21"/>
              </w:rPr>
            </w:pPr>
            <w:r>
              <w:rPr>
                <w:rFonts w:hint="eastAsia" w:ascii="宋体" w:hAnsi="宋体"/>
                <w:szCs w:val="21"/>
              </w:rPr>
              <w:t>深圳会展中心202</w:t>
            </w:r>
            <w:r>
              <w:rPr>
                <w:rFonts w:hint="eastAsia" w:ascii="宋体" w:hAnsi="宋体"/>
                <w:szCs w:val="21"/>
                <w:lang w:val="en-US" w:eastAsia="zh-CN"/>
              </w:rPr>
              <w:t>2年度</w:t>
            </w:r>
            <w:r>
              <w:rPr>
                <w:rFonts w:hint="eastAsia" w:ascii="宋体" w:hAnsi="宋体"/>
                <w:szCs w:val="21"/>
              </w:rPr>
              <w:t>员工工作服</w:t>
            </w:r>
            <w:r>
              <w:rPr>
                <w:rFonts w:hint="eastAsia" w:ascii="宋体" w:hAnsi="宋体"/>
                <w:szCs w:val="21"/>
                <w:lang w:val="en-US" w:eastAsia="zh-CN"/>
              </w:rPr>
              <w:t>采购</w:t>
            </w:r>
            <w:r>
              <w:rPr>
                <w:rFonts w:hint="eastAsia" w:ascii="宋体" w:hAnsi="宋体"/>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rPr>
                <w:rFonts w:hint="eastAsia" w:ascii="宋体" w:hAnsi="宋体"/>
                <w:szCs w:val="21"/>
              </w:rPr>
            </w:pPr>
            <w:r>
              <w:rPr>
                <w:rFonts w:hint="eastAsia" w:ascii="宋体" w:hAnsi="宋体"/>
                <w:szCs w:val="21"/>
                <w:lang w:val="en-US" w:eastAsia="zh-CN"/>
              </w:rPr>
              <w:t>货物</w:t>
            </w:r>
            <w:r>
              <w:rPr>
                <w:rFonts w:hint="eastAsia" w:ascii="宋体" w:hAnsi="宋体"/>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ind w:firstLine="420" w:firstLineChars="200"/>
              <w:rPr>
                <w:rFonts w:hint="eastAsia" w:ascii="宋体" w:hAnsi="宋体" w:eastAsia="宋体"/>
                <w:szCs w:val="21"/>
                <w:lang w:val="en-US" w:eastAsia="zh-CN"/>
              </w:rPr>
            </w:pPr>
            <w:r>
              <w:rPr>
                <w:rFonts w:hint="eastAsia" w:ascii="宋体" w:hAnsi="宋体"/>
                <w:szCs w:val="21"/>
              </w:rPr>
              <w:t>为了对外展示公司员工健康向上的精神面貌和高交会专业服务的形象，体现公司的规范管理水平和企业文化特色，制作202</w:t>
            </w:r>
            <w:r>
              <w:rPr>
                <w:rFonts w:hint="eastAsia" w:ascii="宋体" w:hAnsi="宋体"/>
                <w:szCs w:val="21"/>
                <w:lang w:val="en-US" w:eastAsia="zh-CN"/>
              </w:rPr>
              <w:t>2</w:t>
            </w:r>
            <w:r>
              <w:rPr>
                <w:rFonts w:hint="eastAsia" w:ascii="宋体" w:hAnsi="宋体"/>
                <w:szCs w:val="21"/>
              </w:rPr>
              <w:t>年度深圳会展中心员工工作服一</w:t>
            </w:r>
            <w:r>
              <w:rPr>
                <w:rFonts w:hint="eastAsia" w:ascii="宋体" w:hAnsi="宋体"/>
                <w:szCs w:val="21"/>
                <w:lang w:val="en-US" w:eastAsia="zh-CN"/>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hint="eastAsia" w:ascii="宋体" w:hAnsi="宋体"/>
                <w:szCs w:val="21"/>
              </w:rPr>
            </w:pPr>
            <w:r>
              <w:rPr>
                <w:rFonts w:hint="eastAsia" w:ascii="宋体" w:hAnsi="宋体"/>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hint="eastAsia" w:ascii="宋体" w:hAnsi="宋体"/>
                <w:szCs w:val="21"/>
              </w:rPr>
            </w:pPr>
            <w:r>
              <w:rPr>
                <w:rFonts w:hint="eastAsia" w:ascii="宋体" w:hAnsi="宋体"/>
                <w:szCs w:val="21"/>
                <w:lang w:val="en-US" w:eastAsia="zh-CN"/>
              </w:rPr>
              <w:t>67</w:t>
            </w:r>
            <w:r>
              <w:rPr>
                <w:rFonts w:hint="eastAsia" w:ascii="宋体" w:hAnsi="宋体"/>
                <w:szCs w:val="21"/>
              </w:rPr>
              <w:t>天（</w:t>
            </w:r>
            <w:r>
              <w:rPr>
                <w:rFonts w:hint="eastAsia" w:ascii="宋体" w:hAnsi="宋体"/>
                <w:szCs w:val="21"/>
                <w:lang w:val="en-US" w:eastAsia="zh-CN"/>
              </w:rPr>
              <w:t>自接</w:t>
            </w:r>
            <w:r>
              <w:rPr>
                <w:rFonts w:hint="eastAsia" w:ascii="宋体" w:hAnsi="宋体"/>
                <w:szCs w:val="21"/>
                <w:lang w:val="zh-CN"/>
              </w:rPr>
              <w:t>到中</w:t>
            </w:r>
            <w:r>
              <w:rPr>
                <w:rFonts w:hint="eastAsia" w:ascii="宋体" w:hAnsi="宋体"/>
                <w:szCs w:val="21"/>
                <w:lang w:val="en-US" w:eastAsia="zh-CN"/>
              </w:rPr>
              <w:t>标</w:t>
            </w:r>
            <w:r>
              <w:rPr>
                <w:rFonts w:hint="eastAsia" w:ascii="宋体" w:hAnsi="宋体"/>
                <w:szCs w:val="21"/>
                <w:lang w:val="zh-CN"/>
              </w:rPr>
              <w:t>通知书</w:t>
            </w:r>
            <w:r>
              <w:rPr>
                <w:rFonts w:hint="eastAsia" w:ascii="宋体" w:hAnsi="宋体"/>
                <w:szCs w:val="21"/>
                <w:lang w:val="en-US" w:eastAsia="zh-CN"/>
              </w:rPr>
              <w:t>之日起</w:t>
            </w:r>
            <w:r>
              <w:rPr>
                <w:rFonts w:hint="eastAsia" w:ascii="宋体" w:hAnsi="宋体"/>
                <w:szCs w:val="21"/>
                <w:lang w:val="zh-CN"/>
              </w:rPr>
              <w:t>，7个日历日内</w:t>
            </w:r>
            <w:r>
              <w:rPr>
                <w:rFonts w:hint="eastAsia" w:ascii="宋体" w:hAnsi="宋体"/>
                <w:szCs w:val="21"/>
                <w:lang w:val="en-US" w:eastAsia="zh-CN"/>
              </w:rPr>
              <w:t>完成上门</w:t>
            </w:r>
            <w:r>
              <w:rPr>
                <w:rFonts w:hint="eastAsia" w:ascii="宋体" w:hAnsi="宋体"/>
                <w:szCs w:val="21"/>
                <w:lang w:val="zh-CN"/>
              </w:rPr>
              <w:t>量身；量身</w:t>
            </w:r>
            <w:r>
              <w:rPr>
                <w:rFonts w:hint="eastAsia" w:ascii="宋体" w:hAnsi="宋体"/>
                <w:szCs w:val="21"/>
                <w:lang w:val="en-US" w:eastAsia="zh-CN"/>
              </w:rPr>
              <w:t>完毕之日起</w:t>
            </w:r>
            <w:r>
              <w:rPr>
                <w:rFonts w:hint="eastAsia" w:ascii="宋体" w:hAnsi="宋体"/>
                <w:szCs w:val="21"/>
                <w:lang w:val="zh-CN"/>
              </w:rPr>
              <w:t>60个日历日</w:t>
            </w:r>
            <w:r>
              <w:rPr>
                <w:rFonts w:hint="eastAsia" w:ascii="宋体" w:hAnsi="宋体"/>
                <w:szCs w:val="21"/>
                <w:lang w:val="en-US" w:eastAsia="zh-CN"/>
              </w:rPr>
              <w:t>内</w:t>
            </w:r>
            <w:r>
              <w:rPr>
                <w:rFonts w:hint="eastAsia" w:ascii="宋体" w:hAnsi="宋体"/>
                <w:szCs w:val="21"/>
                <w:lang w:val="zh-CN"/>
              </w:rPr>
              <w:t>交货</w:t>
            </w:r>
            <w:r>
              <w:rPr>
                <w:rFonts w:hint="eastAsia" w:ascii="宋体" w:hAnsi="宋体"/>
                <w:szCs w:val="21"/>
                <w:lang w:val="en-US" w:eastAsia="zh-CN"/>
              </w:rPr>
              <w:t>验收完毕。</w:t>
            </w:r>
            <w:r>
              <w:rPr>
                <w:rFonts w:hint="eastAsia" w:ascii="宋体" w:eastAsia="宋体" w:cs="仿宋_GB2312"/>
                <w:kern w:val="2"/>
                <w:sz w:val="21"/>
                <w:szCs w:val="21"/>
                <w:highlight w:val="none"/>
                <w:lang w:val="en-US" w:eastAsia="zh-CN" w:bidi="ar-SA"/>
              </w:rPr>
              <w:t>如遇到</w:t>
            </w:r>
            <w:r>
              <w:rPr>
                <w:rFonts w:hint="eastAsia" w:ascii="宋体" w:cs="仿宋_GB2312"/>
                <w:kern w:val="2"/>
                <w:sz w:val="21"/>
                <w:szCs w:val="21"/>
                <w:highlight w:val="none"/>
                <w:lang w:val="en-US" w:eastAsia="zh-CN" w:bidi="ar-SA"/>
              </w:rPr>
              <w:t>重大</w:t>
            </w:r>
            <w:r>
              <w:rPr>
                <w:rFonts w:hint="eastAsia" w:ascii="宋体" w:eastAsia="宋体" w:cs="仿宋_GB2312"/>
                <w:kern w:val="2"/>
                <w:sz w:val="21"/>
                <w:szCs w:val="21"/>
                <w:highlight w:val="none"/>
                <w:lang w:val="en-US" w:eastAsia="zh-CN" w:bidi="ar-SA"/>
              </w:rPr>
              <w:t>节假日或者特殊情况，量身时间可顺延，具体时间由招标人协商而定。</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3</w:t>
            </w:r>
            <w:r>
              <w:rPr>
                <w:rFonts w:ascii="宋体" w:hAnsi="宋体"/>
                <w:szCs w:val="21"/>
                <w:highlight w:val="yellow"/>
              </w:rPr>
              <w:t>-</w:t>
            </w:r>
            <w:r>
              <w:rPr>
                <w:rFonts w:hint="eastAsia" w:ascii="宋体" w:hAnsi="宋体"/>
                <w:szCs w:val="21"/>
                <w:highlight w:val="yellow"/>
                <w:lang w:val="en-US" w:eastAsia="zh-CN"/>
              </w:rPr>
              <w:t>1</w:t>
            </w:r>
            <w:r>
              <w:rPr>
                <w:rFonts w:ascii="宋体" w:hAnsi="宋体"/>
                <w:szCs w:val="21"/>
                <w:highlight w:val="yellow"/>
              </w:rPr>
              <w:t>-</w:t>
            </w:r>
            <w:r>
              <w:rPr>
                <w:rFonts w:hint="eastAsia" w:ascii="宋体" w:hAnsi="宋体"/>
                <w:szCs w:val="21"/>
                <w:highlight w:val="yellow"/>
                <w:lang w:val="en-US" w:eastAsia="zh-CN"/>
              </w:rPr>
              <w:t>4</w:t>
            </w:r>
            <w:r>
              <w:rPr>
                <w:rFonts w:ascii="宋体" w:hAnsi="宋体"/>
                <w:szCs w:val="21"/>
                <w:highlight w:val="yellow"/>
              </w:rPr>
              <w:t xml:space="preserve"> </w:t>
            </w:r>
            <w:r>
              <w:rPr>
                <w:rFonts w:hint="eastAsia" w:ascii="宋体" w:hAnsi="宋体"/>
                <w:szCs w:val="21"/>
                <w:highlight w:val="yellow"/>
                <w:lang w:val="en-US" w:eastAsia="zh-CN"/>
              </w:rPr>
              <w:t>15</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r>
              <w:rPr>
                <w:rFonts w:hint="eastAsia" w:ascii="宋体" w:hAnsi="宋体"/>
                <w:szCs w:val="21"/>
                <w:highlight w:val="yellow"/>
              </w:rPr>
              <w:t>（北京时间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w:t>
            </w:r>
            <w:r>
              <w:rPr>
                <w:rFonts w:hint="eastAsia" w:ascii="宋体" w:hAnsi="宋体"/>
                <w:szCs w:val="21"/>
              </w:rPr>
              <w:t>写本项目报名回函（详见采购公告）并加盖公司公章后，按要求上传至</w:t>
            </w:r>
            <w:r>
              <w:rPr>
                <w:rFonts w:hint="eastAsia" w:ascii="宋体" w:hAnsi="宋体"/>
                <w:szCs w:val="21"/>
                <w:highlight w:val="yellow"/>
              </w:rPr>
              <w:t>https://cg.szcec.com/sharing/5oXSCgjal</w:t>
            </w:r>
            <w:r>
              <w:rPr>
                <w:rFonts w:hint="eastAsia" w:ascii="宋体" w:hAnsi="宋体"/>
                <w:szCs w:val="21"/>
              </w:rPr>
              <w:t>，并</w:t>
            </w:r>
            <w:r>
              <w:rPr>
                <w:rFonts w:hint="eastAsia" w:ascii="宋体" w:hAnsi="宋体"/>
                <w:bCs/>
                <w:szCs w:val="21"/>
              </w:rPr>
              <w:t>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18"/>
                <w:rFonts w:ascii="宋体" w:hAnsi="宋体"/>
                <w:szCs w:val="21"/>
              </w:rPr>
              <w:t>https://www.szcec.com/News/index/id/256.html</w:t>
            </w:r>
            <w:r>
              <w:rPr>
                <w:rStyle w:val="18"/>
                <w:rFonts w:ascii="宋体" w:hAnsi="宋体"/>
                <w:szCs w:val="21"/>
              </w:rPr>
              <w:fldChar w:fldCharType="end"/>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highlight w:val="yellow"/>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3</w:t>
            </w:r>
            <w:r>
              <w:rPr>
                <w:rFonts w:ascii="宋体" w:hAnsi="宋体"/>
                <w:szCs w:val="21"/>
                <w:highlight w:val="yellow"/>
              </w:rPr>
              <w:t>-</w:t>
            </w:r>
            <w:r>
              <w:rPr>
                <w:rFonts w:hint="eastAsia" w:ascii="宋体" w:hAnsi="宋体"/>
                <w:szCs w:val="21"/>
                <w:highlight w:val="yellow"/>
                <w:lang w:val="en-US" w:eastAsia="zh-CN"/>
              </w:rPr>
              <w:t>1</w:t>
            </w:r>
            <w:r>
              <w:rPr>
                <w:rFonts w:ascii="宋体" w:hAnsi="宋体"/>
                <w:szCs w:val="21"/>
                <w:highlight w:val="yellow"/>
              </w:rPr>
              <w:t>-</w:t>
            </w:r>
            <w:r>
              <w:rPr>
                <w:rFonts w:hint="eastAsia" w:ascii="宋体" w:hAnsi="宋体"/>
                <w:szCs w:val="21"/>
                <w:highlight w:val="yellow"/>
                <w:lang w:val="en-US" w:eastAsia="zh-CN"/>
              </w:rPr>
              <w:t>11</w:t>
            </w:r>
            <w:r>
              <w:rPr>
                <w:rFonts w:ascii="宋体" w:hAnsi="宋体"/>
                <w:szCs w:val="21"/>
                <w:highlight w:val="yellow"/>
              </w:rPr>
              <w:t xml:space="preserve"> </w:t>
            </w:r>
            <w:r>
              <w:rPr>
                <w:rFonts w:hint="eastAsia" w:ascii="宋体" w:hAnsi="宋体"/>
                <w:szCs w:val="21"/>
                <w:highlight w:val="yellow"/>
                <w:lang w:val="en-US" w:eastAsia="zh-CN"/>
              </w:rPr>
              <w:t>15</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r>
              <w:rPr>
                <w:rFonts w:hint="eastAsia" w:ascii="宋体" w:hAnsi="宋体"/>
                <w:szCs w:val="21"/>
                <w:highlight w:val="yellow"/>
              </w:rPr>
              <w:t>（北京时间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3</w:t>
            </w:r>
            <w:r>
              <w:rPr>
                <w:rFonts w:ascii="宋体" w:hAnsi="宋体"/>
                <w:szCs w:val="21"/>
                <w:highlight w:val="yellow"/>
              </w:rPr>
              <w:t>-</w:t>
            </w:r>
            <w:r>
              <w:rPr>
                <w:rFonts w:hint="eastAsia" w:ascii="宋体" w:hAnsi="宋体"/>
                <w:szCs w:val="21"/>
                <w:highlight w:val="yellow"/>
                <w:lang w:val="en-US" w:eastAsia="zh-CN"/>
              </w:rPr>
              <w:t>1</w:t>
            </w:r>
            <w:r>
              <w:rPr>
                <w:rFonts w:ascii="宋体" w:hAnsi="宋体"/>
                <w:szCs w:val="21"/>
                <w:highlight w:val="yellow"/>
              </w:rPr>
              <w:t>-</w:t>
            </w:r>
            <w:r>
              <w:rPr>
                <w:rFonts w:hint="eastAsia" w:ascii="宋体" w:hAnsi="宋体"/>
                <w:szCs w:val="21"/>
                <w:highlight w:val="yellow"/>
                <w:lang w:val="en-US" w:eastAsia="zh-CN"/>
              </w:rPr>
              <w:t>11</w:t>
            </w:r>
            <w:r>
              <w:rPr>
                <w:rFonts w:ascii="宋体" w:hAnsi="宋体"/>
                <w:szCs w:val="21"/>
                <w:highlight w:val="yellow"/>
              </w:rPr>
              <w:t xml:space="preserve"> </w:t>
            </w:r>
            <w:r>
              <w:rPr>
                <w:rFonts w:hint="eastAsia" w:ascii="宋体" w:hAnsi="宋体"/>
                <w:szCs w:val="21"/>
                <w:highlight w:val="yellow"/>
                <w:lang w:val="en-US" w:eastAsia="zh-CN"/>
              </w:rPr>
              <w:t>17</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r>
              <w:rPr>
                <w:rFonts w:hint="eastAsia" w:ascii="宋体" w:hAnsi="宋体"/>
                <w:szCs w:val="21"/>
                <w:highlight w:val="yellow"/>
              </w:rPr>
              <w:t>（北京时间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3</w:t>
            </w:r>
            <w:r>
              <w:rPr>
                <w:rFonts w:ascii="宋体" w:hAnsi="宋体"/>
                <w:szCs w:val="21"/>
                <w:highlight w:val="yellow"/>
              </w:rPr>
              <w:t>-</w:t>
            </w:r>
            <w:r>
              <w:rPr>
                <w:rFonts w:hint="eastAsia" w:ascii="宋体" w:hAnsi="宋体"/>
                <w:szCs w:val="21"/>
                <w:highlight w:val="yellow"/>
                <w:lang w:val="en-US" w:eastAsia="zh-CN"/>
              </w:rPr>
              <w:t>1</w:t>
            </w:r>
            <w:r>
              <w:rPr>
                <w:rFonts w:ascii="宋体" w:hAnsi="宋体"/>
                <w:szCs w:val="21"/>
                <w:highlight w:val="yellow"/>
              </w:rPr>
              <w:t>-</w:t>
            </w:r>
            <w:r>
              <w:rPr>
                <w:rFonts w:hint="eastAsia" w:ascii="宋体" w:hAnsi="宋体"/>
                <w:szCs w:val="21"/>
                <w:highlight w:val="yellow"/>
                <w:lang w:val="en-US" w:eastAsia="zh-CN"/>
              </w:rPr>
              <w:t>12</w:t>
            </w:r>
            <w:r>
              <w:rPr>
                <w:rFonts w:ascii="宋体" w:hAnsi="宋体"/>
                <w:szCs w:val="21"/>
                <w:highlight w:val="yellow"/>
              </w:rPr>
              <w:t xml:space="preserve"> </w:t>
            </w:r>
            <w:r>
              <w:rPr>
                <w:rFonts w:hint="eastAsia" w:ascii="宋体" w:hAnsi="宋体"/>
                <w:szCs w:val="21"/>
                <w:highlight w:val="yellow"/>
                <w:lang w:val="en-US" w:eastAsia="zh-CN"/>
              </w:rPr>
              <w:t>12</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r>
              <w:rPr>
                <w:rFonts w:hint="eastAsia" w:ascii="宋体" w:hAnsi="宋体"/>
                <w:szCs w:val="21"/>
                <w:highlight w:val="yellow"/>
              </w:rPr>
              <w:t>（北京时间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3</w:t>
            </w:r>
            <w:r>
              <w:rPr>
                <w:rFonts w:ascii="宋体" w:hAnsi="宋体"/>
                <w:szCs w:val="21"/>
                <w:highlight w:val="yellow"/>
              </w:rPr>
              <w:t>-</w:t>
            </w:r>
            <w:r>
              <w:rPr>
                <w:rFonts w:hint="eastAsia" w:ascii="宋体" w:hAnsi="宋体"/>
                <w:szCs w:val="21"/>
                <w:highlight w:val="yellow"/>
                <w:lang w:val="en-US" w:eastAsia="zh-CN"/>
              </w:rPr>
              <w:t>2</w:t>
            </w:r>
            <w:r>
              <w:rPr>
                <w:rFonts w:ascii="宋体" w:hAnsi="宋体"/>
                <w:szCs w:val="21"/>
                <w:highlight w:val="yellow"/>
              </w:rPr>
              <w:t>-</w:t>
            </w:r>
            <w:r>
              <w:rPr>
                <w:rFonts w:hint="eastAsia" w:ascii="宋体" w:hAnsi="宋体"/>
                <w:szCs w:val="21"/>
                <w:highlight w:val="yellow"/>
                <w:lang w:val="en-US" w:eastAsia="zh-CN"/>
              </w:rPr>
              <w:t>21</w:t>
            </w:r>
            <w:r>
              <w:rPr>
                <w:rFonts w:ascii="宋体" w:hAnsi="宋体"/>
                <w:szCs w:val="21"/>
                <w:highlight w:val="yellow"/>
              </w:rPr>
              <w:t xml:space="preserve"> </w:t>
            </w:r>
            <w:r>
              <w:rPr>
                <w:rFonts w:hint="eastAsia" w:ascii="宋体" w:hAnsi="宋体"/>
                <w:szCs w:val="21"/>
                <w:highlight w:val="yellow"/>
                <w:lang w:val="en-US" w:eastAsia="zh-CN"/>
              </w:rPr>
              <w:t>9</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r>
              <w:rPr>
                <w:rFonts w:hint="eastAsia" w:ascii="宋体" w:hAnsi="宋体"/>
                <w:szCs w:val="21"/>
                <w:highlight w:val="yellow"/>
              </w:rPr>
              <w:t>（北京时间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https://cg.szcec.com/sharing/oII8us9Lm，</w:t>
            </w:r>
            <w:r>
              <w:rPr>
                <w:rFonts w:hint="eastAsia" w:ascii="宋体" w:hAnsi="宋体"/>
                <w:szCs w:val="21"/>
              </w:rPr>
              <w:t>并致电确认</w:t>
            </w:r>
            <w:bookmarkStart w:id="2" w:name="_Toc478110532"/>
            <w:bookmarkStart w:id="3" w:name="_Toc478393187"/>
            <w:bookmarkStart w:id="4" w:name="_Toc478392822"/>
            <w:r>
              <w:rPr>
                <w:rFonts w:hint="eastAsia" w:ascii="宋体" w:hAnsi="宋体"/>
                <w:szCs w:val="21"/>
              </w:rPr>
              <w:t>。注意事项如下：</w:t>
            </w:r>
          </w:p>
          <w:p>
            <w:pPr>
              <w:pStyle w:val="22"/>
              <w:numPr>
                <w:ilvl w:val="0"/>
                <w:numId w:val="3"/>
              </w:numPr>
              <w:ind w:left="0" w:firstLine="0" w:firstLineChars="0"/>
              <w:rPr>
                <w:rFonts w:ascii="宋体" w:hAnsi="宋体" w:eastAsia="宋体"/>
                <w:szCs w:val="21"/>
              </w:rPr>
            </w:pPr>
            <w:bookmarkStart w:id="5"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或WPS版）文件仅供评标时搜索文件内容之用而不作为评审依据。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3</w:t>
            </w:r>
            <w:r>
              <w:rPr>
                <w:rFonts w:ascii="宋体" w:hAnsi="宋体"/>
                <w:szCs w:val="21"/>
                <w:highlight w:val="yellow"/>
              </w:rPr>
              <w:t>-</w:t>
            </w:r>
            <w:r>
              <w:rPr>
                <w:rFonts w:hint="eastAsia" w:ascii="宋体" w:hAnsi="宋体"/>
                <w:szCs w:val="21"/>
                <w:highlight w:val="yellow"/>
                <w:lang w:val="en-US" w:eastAsia="zh-CN"/>
              </w:rPr>
              <w:t>2</w:t>
            </w:r>
            <w:r>
              <w:rPr>
                <w:rFonts w:ascii="宋体" w:hAnsi="宋体"/>
                <w:szCs w:val="21"/>
                <w:highlight w:val="yellow"/>
              </w:rPr>
              <w:t>-</w:t>
            </w:r>
            <w:r>
              <w:rPr>
                <w:rFonts w:hint="eastAsia" w:ascii="宋体" w:hAnsi="宋体"/>
                <w:szCs w:val="21"/>
                <w:highlight w:val="yellow"/>
                <w:lang w:val="en-US" w:eastAsia="zh-CN"/>
              </w:rPr>
              <w:t>22</w:t>
            </w:r>
            <w:r>
              <w:rPr>
                <w:rFonts w:ascii="宋体" w:hAnsi="宋体"/>
                <w:szCs w:val="21"/>
                <w:highlight w:val="yellow"/>
              </w:rPr>
              <w:t xml:space="preserve"> </w:t>
            </w:r>
            <w:r>
              <w:rPr>
                <w:rFonts w:hint="eastAsia" w:ascii="宋体" w:hAnsi="宋体"/>
                <w:szCs w:val="21"/>
                <w:highlight w:val="yellow"/>
                <w:lang w:val="en-US" w:eastAsia="zh-CN"/>
              </w:rPr>
              <w:t>14</w:t>
            </w:r>
            <w:r>
              <w:rPr>
                <w:rFonts w:ascii="宋体" w:hAnsi="宋体"/>
                <w:szCs w:val="21"/>
                <w:highlight w:val="yellow"/>
              </w:rPr>
              <w:t>:</w:t>
            </w:r>
            <w:r>
              <w:rPr>
                <w:rFonts w:hint="eastAsia" w:ascii="宋体" w:hAnsi="宋体"/>
                <w:szCs w:val="21"/>
                <w:highlight w:val="yellow"/>
                <w:lang w:val="en-US" w:eastAsia="zh-CN"/>
              </w:rPr>
              <w:t>30</w:t>
            </w:r>
            <w:bookmarkStart w:id="90" w:name="_GoBack"/>
            <w:bookmarkEnd w:id="90"/>
            <w:r>
              <w:rPr>
                <w:rFonts w:hint="eastAsia" w:ascii="宋体" w:hAnsi="宋体"/>
                <w:szCs w:val="21"/>
                <w:highlight w:val="yellow"/>
              </w:rPr>
              <w:t>（北京时间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szCs w:val="21"/>
                <w:highlight w:val="yellow"/>
                <w:lang w:val="en-US" w:eastAsia="zh-CN"/>
              </w:rPr>
              <w:t>907</w:t>
            </w:r>
            <w:r>
              <w:rPr>
                <w:rFonts w:hint="eastAsia" w:ascii="宋体" w:hAnsi="宋体"/>
                <w:szCs w:val="21"/>
                <w:highlight w:val="yellow"/>
              </w:rPr>
              <w:t>-</w:t>
            </w:r>
            <w:r>
              <w:rPr>
                <w:rFonts w:hint="eastAsia" w:ascii="宋体" w:hAnsi="宋体"/>
                <w:szCs w:val="21"/>
                <w:highlight w:val="yellow"/>
                <w:lang w:val="en-US" w:eastAsia="zh-CN"/>
              </w:rPr>
              <w:t>346</w:t>
            </w:r>
            <w:r>
              <w:rPr>
                <w:rFonts w:hint="eastAsia" w:ascii="宋体" w:hAnsi="宋体"/>
                <w:szCs w:val="21"/>
                <w:highlight w:val="yellow"/>
              </w:rPr>
              <w:t>-</w:t>
            </w:r>
            <w:r>
              <w:rPr>
                <w:rFonts w:hint="eastAsia" w:ascii="宋体" w:hAnsi="宋体"/>
                <w:szCs w:val="21"/>
                <w:highlight w:val="yellow"/>
                <w:lang w:val="en-US" w:eastAsia="zh-CN"/>
              </w:rPr>
              <w:t>051</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rPr>
              <w:t>https://cg.szcec.com/sharing/xdbQcDhMV</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1</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sym w:font="Wingdings 2" w:char="0052"/>
            </w:r>
            <w:r>
              <w:rPr>
                <w:rFonts w:hint="eastAsia" w:ascii="宋体" w:hAnsi="宋体" w:cstheme="minorBidi"/>
                <w:color w:val="000000" w:themeColor="text1"/>
                <w:szCs w:val="21"/>
                <w:highlight w:val="none"/>
                <w14:textFill>
                  <w14:solidFill>
                    <w14:schemeClr w14:val="tx1"/>
                  </w14:solidFill>
                </w14:textFill>
              </w:rPr>
              <w:t>不接受</w:t>
            </w:r>
          </w:p>
          <w:p>
            <w:pPr>
              <w:autoSpaceDE w:val="0"/>
              <w:autoSpaceDN w:val="0"/>
              <w:adjustRightInd w:val="0"/>
              <w:snapToGrid w:val="0"/>
              <w:rPr>
                <w:rFonts w:ascii="宋体" w:hAnsi="宋体"/>
                <w:kern w:val="0"/>
                <w:szCs w:val="21"/>
              </w:rPr>
            </w:pPr>
            <w:r>
              <w:rPr>
                <w:rFonts w:hint="eastAsia" w:ascii="宋体" w:hAnsi="宋体" w:cstheme="minorBidi"/>
                <w:color w:val="000000" w:themeColor="text1"/>
                <w:szCs w:val="21"/>
                <w:highlight w:val="none"/>
                <w:lang w:eastAsia="zh-CN"/>
                <w14:textFill>
                  <w14:solidFill>
                    <w14:schemeClr w14:val="tx1"/>
                  </w14:solidFill>
                </w14:textFill>
              </w:rPr>
              <w:t>（</w:t>
            </w:r>
            <w:r>
              <w:rPr>
                <w:rFonts w:hint="eastAsia" w:ascii="宋体" w:hAnsi="宋体" w:cstheme="minorBidi"/>
                <w:color w:val="000000" w:themeColor="text1"/>
                <w:szCs w:val="21"/>
                <w:highlight w:val="none"/>
                <w:lang w:val="en-US" w:eastAsia="zh-CN"/>
                <w14:textFill>
                  <w14:solidFill>
                    <w14:schemeClr w14:val="tx1"/>
                  </w14:solidFill>
                </w14:textFill>
              </w:rPr>
              <w:t>2</w:t>
            </w:r>
            <w:r>
              <w:rPr>
                <w:rFonts w:hint="eastAsia" w:ascii="宋体" w:hAnsi="宋体" w:cstheme="minorBidi"/>
                <w:color w:val="000000" w:themeColor="text1"/>
                <w:szCs w:val="21"/>
                <w:highlight w:val="none"/>
                <w:lang w:eastAsia="zh-CN"/>
                <w14:textFill>
                  <w14:solidFill>
                    <w14:schemeClr w14:val="tx1"/>
                  </w14:solidFill>
                </w14:textFill>
              </w:rPr>
              <w:t>）</w:t>
            </w:r>
            <w:r>
              <w:rPr>
                <w:rFonts w:hint="eastAsia" w:ascii="宋体" w:hAnsi="宋体" w:cstheme="minorBidi"/>
                <w:color w:val="000000" w:themeColor="text1"/>
                <w:szCs w:val="21"/>
                <w:highlight w:val="none"/>
                <w14:textFill>
                  <w14:solidFill>
                    <w14:schemeClr w14:val="tx1"/>
                  </w14:solidFill>
                </w14:textFill>
              </w:rPr>
              <w:t>□接受，应满足下列要求：</w:t>
            </w:r>
            <w:r>
              <w:rPr>
                <w:rFonts w:hint="eastAsia" w:ascii="宋体" w:hAnsi="宋体" w:cstheme="minorBidi"/>
                <w:color w:val="000000" w:themeColor="text1"/>
                <w:szCs w:val="21"/>
                <w:highlight w:val="none"/>
                <w:u w:val="single"/>
                <w14:textFill>
                  <w14:solidFill>
                    <w14:schemeClr w14:val="tx1"/>
                  </w14:solidFill>
                </w14:textFill>
              </w:rPr>
              <w:t xml:space="preserve">        </w:t>
            </w:r>
            <w:r>
              <w:rPr>
                <w:rFonts w:hint="eastAsia" w:ascii="宋体" w:hAnsi="宋体" w:cstheme="minorBidi"/>
                <w:color w:val="000000" w:themeColor="text1"/>
                <w:szCs w:val="2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autoSpaceDE w:val="0"/>
              <w:autoSpaceDN w:val="0"/>
              <w:adjustRightInd w:val="0"/>
              <w:snapToGrid w:val="0"/>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（1）</w:t>
            </w:r>
            <w:r>
              <w:rPr>
                <w:rFonts w:hint="eastAsia" w:ascii="宋体" w:hAnsi="宋体"/>
                <w:color w:val="000000" w:themeColor="text1"/>
                <w:kern w:val="0"/>
                <w:szCs w:val="21"/>
                <w:highlight w:val="none"/>
                <w:lang w:val="en-US" w:eastAsia="zh-CN"/>
                <w14:textFill>
                  <w14:solidFill>
                    <w14:schemeClr w14:val="tx1"/>
                  </w14:solidFill>
                </w14:textFill>
              </w:rPr>
              <w:sym w:font="Wingdings 2" w:char="0052"/>
            </w:r>
            <w:r>
              <w:rPr>
                <w:rFonts w:hint="eastAsia" w:ascii="宋体" w:hAnsi="宋体"/>
                <w:color w:val="000000" w:themeColor="text1"/>
                <w:kern w:val="0"/>
                <w:szCs w:val="21"/>
                <w:highlight w:val="none"/>
                <w:lang w:val="en-US" w:eastAsia="zh-CN"/>
                <w14:textFill>
                  <w14:solidFill>
                    <w14:schemeClr w14:val="tx1"/>
                  </w14:solidFill>
                </w14:textFill>
              </w:rPr>
              <w:t>不组织。可在本项目招标公告发布后至报名（文件获取）时间截止前自行踏勘。</w:t>
            </w:r>
          </w:p>
          <w:p>
            <w:pPr>
              <w:autoSpaceDE w:val="0"/>
              <w:autoSpaceDN w:val="0"/>
              <w:adjustRightInd w:val="0"/>
              <w:snapToGrid w:val="0"/>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（2）□组织，踏勘要求：</w:t>
            </w:r>
          </w:p>
          <w:p>
            <w:pPr>
              <w:autoSpaceDE w:val="0"/>
              <w:autoSpaceDN w:val="0"/>
              <w:adjustRightInd w:val="0"/>
              <w:snapToGrid w:val="0"/>
              <w:ind w:firstLine="420" w:firstLineChars="200"/>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1）投标人是否必须参加：</w:t>
            </w:r>
          </w:p>
          <w:p>
            <w:pPr>
              <w:autoSpaceDE w:val="0"/>
              <w:autoSpaceDN w:val="0"/>
              <w:adjustRightInd w:val="0"/>
              <w:snapToGrid w:val="0"/>
              <w:ind w:firstLine="630" w:firstLineChars="300"/>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sym w:font="Wingdings 2" w:char="00A3"/>
            </w:r>
            <w:r>
              <w:rPr>
                <w:rFonts w:hint="eastAsia" w:ascii="宋体" w:hAnsi="宋体"/>
                <w:color w:val="000000" w:themeColor="text1"/>
                <w:kern w:val="0"/>
                <w:szCs w:val="21"/>
                <w:highlight w:val="none"/>
                <w:lang w:val="en-US" w:eastAsia="zh-CN"/>
                <w14:textFill>
                  <w14:solidFill>
                    <w14:schemeClr w14:val="tx1"/>
                  </w14:solidFill>
                </w14:textFill>
              </w:rPr>
              <w:t>是（若不参加，将因投标文件不完整导致失去本项目投标资格）</w:t>
            </w:r>
          </w:p>
          <w:p>
            <w:pPr>
              <w:autoSpaceDE w:val="0"/>
              <w:autoSpaceDN w:val="0"/>
              <w:adjustRightInd w:val="0"/>
              <w:snapToGrid w:val="0"/>
              <w:ind w:firstLine="630" w:firstLineChars="300"/>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sym w:font="Wingdings 2" w:char="00A3"/>
            </w:r>
            <w:r>
              <w:rPr>
                <w:rFonts w:hint="eastAsia" w:ascii="宋体" w:hAnsi="宋体"/>
                <w:color w:val="000000" w:themeColor="text1"/>
                <w:kern w:val="0"/>
                <w:szCs w:val="21"/>
                <w:highlight w:val="none"/>
                <w:lang w:val="en-US" w:eastAsia="zh-CN"/>
                <w14:textFill>
                  <w14:solidFill>
                    <w14:schemeClr w14:val="tx1"/>
                  </w14:solidFill>
                </w14:textFill>
              </w:rPr>
              <w:t>否（可选择不参加，不影响投标资格但可能会产生不利后果）</w:t>
            </w:r>
          </w:p>
          <w:p>
            <w:pPr>
              <w:autoSpaceDE w:val="0"/>
              <w:autoSpaceDN w:val="0"/>
              <w:adjustRightInd w:val="0"/>
              <w:snapToGrid w:val="0"/>
              <w:ind w:left="630" w:leftChars="200" w:hanging="210" w:hangingChars="100"/>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2）招标人定于202×-××-×× ××: ××邀请投标人人员察看现场并讲解项目需求；投标人应指派完全符合疫情防控要求的人员参加本项目的现场踏勘。</w:t>
            </w:r>
          </w:p>
          <w:p>
            <w:pPr>
              <w:autoSpaceDE w:val="0"/>
              <w:autoSpaceDN w:val="0"/>
              <w:adjustRightInd w:val="0"/>
              <w:snapToGrid w:val="0"/>
              <w:ind w:left="630" w:leftChars="200" w:hanging="210" w:hangingChars="100"/>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3）投标人须持《现场考察证明》（格式见附件）参加现场踏勘，并在完成现场踏勘后交由招标人管理人员签字确认，并附于投标文件中。</w:t>
            </w:r>
          </w:p>
          <w:p>
            <w:pPr>
              <w:autoSpaceDE w:val="0"/>
              <w:autoSpaceDN w:val="0"/>
              <w:adjustRightInd w:val="0"/>
              <w:snapToGrid w:val="0"/>
              <w:ind w:left="630" w:leftChars="200" w:hanging="210" w:hangingChars="100"/>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4）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autoSpaceDE w:val="0"/>
              <w:autoSpaceDN w:val="0"/>
              <w:adjustRightInd w:val="0"/>
              <w:snapToGrid w:val="0"/>
              <w:ind w:left="630" w:leftChars="200" w:hanging="210" w:hangingChars="100"/>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5）鉴于疫情防控要求，所有入场人员需持24小时核酸检测阴性结果，投标人须至少提前一天与踏勘联系人预约。否则，将可能导致投标人不能进入踏勘现场的不利后果。投标人必须保证所安排的踏勘人员完全符合政府主管部门及招标人的疫情防控要求，否则由此带来的一切责任和风险均由投标人自行承担，且招标人有权拒绝未预约备案人员参加本项目踏勘活动。</w:t>
            </w:r>
          </w:p>
          <w:p>
            <w:pPr>
              <w:autoSpaceDE w:val="0"/>
              <w:autoSpaceDN w:val="0"/>
              <w:adjustRightInd w:val="0"/>
              <w:snapToGrid w:val="0"/>
              <w:ind w:firstLine="420" w:firstLineChars="200"/>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6）踏勘联系人：×××</w:t>
            </w:r>
          </w:p>
          <w:p>
            <w:pPr>
              <w:autoSpaceDE w:val="0"/>
              <w:autoSpaceDN w:val="0"/>
              <w:adjustRightInd w:val="0"/>
              <w:snapToGrid w:val="0"/>
              <w:ind w:firstLine="630" w:firstLineChars="300"/>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电话：0755-8284××××，手机：XXXXX</w:t>
            </w:r>
          </w:p>
          <w:p>
            <w:pPr>
              <w:autoSpaceDE w:val="0"/>
              <w:autoSpaceDN w:val="0"/>
              <w:adjustRightInd w:val="0"/>
              <w:snapToGrid w:val="0"/>
              <w:ind w:firstLine="630" w:firstLineChars="300"/>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集合地点：××××××××××××××</w:t>
            </w:r>
          </w:p>
          <w:p>
            <w:pPr>
              <w:autoSpaceDE w:val="0"/>
              <w:autoSpaceDN w:val="0"/>
              <w:adjustRightInd w:val="0"/>
              <w:snapToGrid w:val="0"/>
              <w:ind w:left="630" w:leftChars="300" w:firstLine="0" w:firstLineChars="0"/>
              <w:rPr>
                <w:rFonts w:ascii="宋体" w:hAnsi="宋体" w:eastAsia="宋体"/>
                <w:kern w:val="0"/>
                <w:szCs w:val="21"/>
              </w:rPr>
            </w:pPr>
            <w:r>
              <w:rPr>
                <w:rFonts w:hint="eastAsia" w:ascii="宋体" w:hAnsi="宋体"/>
                <w:color w:val="000000" w:themeColor="text1"/>
                <w:kern w:val="0"/>
                <w:szCs w:val="21"/>
                <w:highlight w:val="none"/>
                <w:lang w:val="en-US" w:eastAsia="zh-CN"/>
                <w14:textFill>
                  <w14:solidFill>
                    <w14:schemeClr w14:val="tx1"/>
                  </w14:solidFill>
                </w14:textFill>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r>
              <w:rPr>
                <w:rFonts w:ascii="宋体" w:hAnsi="宋体" w:cs="Segoe UI Symbol"/>
                <w:kern w:val="0"/>
                <w:szCs w:val="21"/>
              </w:rPr>
              <w:t xml:space="preserve"> </w:t>
            </w:r>
          </w:p>
          <w:p>
            <w:pPr>
              <w:pStyle w:val="22"/>
              <w:numPr>
                <w:ilvl w:val="0"/>
                <w:numId w:val="4"/>
              </w:numPr>
              <w:autoSpaceDE w:val="0"/>
              <w:autoSpaceDN w:val="0"/>
              <w:adjustRightInd w:val="0"/>
              <w:snapToGrid w:val="0"/>
              <w:ind w:left="536" w:hanging="536" w:firstLineChars="0"/>
              <w:rPr>
                <w:rFonts w:ascii="宋体" w:hAnsi="宋体" w:eastAsia="宋体" w:cs="Segoe UI Symbol"/>
                <w:color w:val="000000" w:themeColor="text1"/>
                <w:kern w:val="0"/>
                <w:szCs w:val="21"/>
                <w:highlight w:val="none"/>
                <w14:textFill>
                  <w14:solidFill>
                    <w14:schemeClr w14:val="tx1"/>
                  </w14:solidFill>
                </w14:textFill>
              </w:rPr>
            </w:pPr>
            <w:r>
              <w:rPr>
                <w:rFonts w:hint="eastAsia" w:ascii="宋体" w:hAnsi="宋体" w:eastAsia="宋体" w:cs="Segoe UI Symbol"/>
                <w:color w:val="000000" w:themeColor="text1"/>
                <w:kern w:val="0"/>
                <w:szCs w:val="21"/>
                <w:highlight w:val="none"/>
                <w14:textFill>
                  <w14:solidFill>
                    <w14:schemeClr w14:val="tx1"/>
                  </w14:solidFill>
                </w14:textFill>
              </w:rPr>
              <w:sym w:font="Wingdings 2" w:char="0052"/>
            </w:r>
            <w:r>
              <w:rPr>
                <w:rFonts w:hint="eastAsia" w:ascii="宋体" w:hAnsi="宋体" w:eastAsia="宋体" w:cs="Segoe UI Symbol"/>
                <w:color w:val="000000" w:themeColor="text1"/>
                <w:kern w:val="0"/>
                <w:szCs w:val="21"/>
                <w:highlight w:val="none"/>
                <w14:textFill>
                  <w14:solidFill>
                    <w14:schemeClr w14:val="tx1"/>
                  </w14:solidFill>
                </w14:textFill>
              </w:rPr>
              <w:t>不要求</w:t>
            </w:r>
          </w:p>
          <w:p>
            <w:pPr>
              <w:pStyle w:val="22"/>
              <w:numPr>
                <w:ilvl w:val="0"/>
                <w:numId w:val="4"/>
              </w:numPr>
              <w:autoSpaceDE w:val="0"/>
              <w:autoSpaceDN w:val="0"/>
              <w:adjustRightInd w:val="0"/>
              <w:snapToGrid w:val="0"/>
              <w:ind w:left="536" w:hanging="536" w:firstLineChars="0"/>
              <w:rPr>
                <w:rFonts w:ascii="宋体" w:hAnsi="宋体" w:eastAsia="宋体" w:cs="Segoe UI Symbol"/>
                <w:color w:val="000000" w:themeColor="text1"/>
                <w:kern w:val="0"/>
                <w:szCs w:val="21"/>
                <w:highlight w:val="none"/>
                <w14:textFill>
                  <w14:solidFill>
                    <w14:schemeClr w14:val="tx1"/>
                  </w14:solidFill>
                </w14:textFill>
              </w:rPr>
            </w:pPr>
            <w:r>
              <w:rPr>
                <w:rFonts w:hint="eastAsia" w:ascii="宋体" w:hAnsi="宋体" w:eastAsia="宋体" w:cs="Segoe UI Symbol"/>
                <w:color w:val="000000" w:themeColor="text1"/>
                <w:kern w:val="0"/>
                <w:szCs w:val="21"/>
                <w:highlight w:val="none"/>
                <w14:textFill>
                  <w14:solidFill>
                    <w14:schemeClr w14:val="tx1"/>
                  </w14:solidFill>
                </w14:textFill>
              </w:rPr>
              <w:t>□要求</w:t>
            </w:r>
          </w:p>
          <w:p>
            <w:pPr>
              <w:pStyle w:val="22"/>
              <w:numPr>
                <w:ilvl w:val="0"/>
                <w:numId w:val="5"/>
              </w:numPr>
              <w:autoSpaceDE w:val="0"/>
              <w:autoSpaceDN w:val="0"/>
              <w:adjustRightInd w:val="0"/>
              <w:snapToGrid w:val="0"/>
              <w:ind w:left="818" w:leftChars="254" w:hanging="285" w:hangingChars="136"/>
              <w:jc w:val="left"/>
              <w:rPr>
                <w:rFonts w:ascii="宋体" w:hAnsi="宋体" w:eastAsia="宋体" w:cs="Segoe UI Symbol"/>
                <w:color w:val="000000" w:themeColor="text1"/>
                <w:kern w:val="0"/>
                <w:szCs w:val="21"/>
                <w:highlight w:val="none"/>
                <w14:textFill>
                  <w14:solidFill>
                    <w14:schemeClr w14:val="tx1"/>
                  </w14:solidFill>
                </w14:textFill>
              </w:rPr>
            </w:pPr>
            <w:r>
              <w:rPr>
                <w:rFonts w:hint="eastAsia" w:ascii="宋体" w:hAnsi="宋体" w:eastAsia="宋体" w:cs="Segoe UI Symbol"/>
                <w:color w:val="000000" w:themeColor="text1"/>
                <w:kern w:val="0"/>
                <w:szCs w:val="21"/>
                <w:highlight w:val="none"/>
                <w14:textFill>
                  <w14:solidFill>
                    <w14:schemeClr w14:val="tx1"/>
                  </w14:solidFill>
                </w14:textFill>
              </w:rPr>
              <w:t>履约保证金金额：人民币</w:t>
            </w:r>
            <w:r>
              <w:rPr>
                <w:rFonts w:hint="eastAsia" w:ascii="宋体" w:hAnsi="宋体" w:eastAsia="宋体" w:cs="Segoe UI Symbol"/>
                <w:color w:val="000000" w:themeColor="text1"/>
                <w:kern w:val="0"/>
                <w:szCs w:val="21"/>
                <w:highlight w:val="none"/>
                <w:u w:val="single"/>
                <w14:textFill>
                  <w14:solidFill>
                    <w14:schemeClr w14:val="tx1"/>
                  </w14:solidFill>
                </w14:textFill>
              </w:rPr>
              <w:t xml:space="preserve"> </w:t>
            </w:r>
            <w:r>
              <w:rPr>
                <w:rFonts w:ascii="宋体" w:hAnsi="宋体" w:eastAsia="宋体" w:cs="Segoe UI Symbol"/>
                <w:color w:val="000000" w:themeColor="text1"/>
                <w:kern w:val="0"/>
                <w:szCs w:val="21"/>
                <w:highlight w:val="none"/>
                <w:u w:val="single"/>
                <w14:textFill>
                  <w14:solidFill>
                    <w14:schemeClr w14:val="tx1"/>
                  </w14:solidFill>
                </w14:textFill>
              </w:rPr>
              <w:t>/</w:t>
            </w:r>
            <w:r>
              <w:rPr>
                <w:rFonts w:hint="eastAsia" w:ascii="宋体" w:hAnsi="宋体" w:eastAsia="宋体" w:cs="Segoe UI Symbol"/>
                <w:color w:val="000000" w:themeColor="text1"/>
                <w:kern w:val="0"/>
                <w:szCs w:val="21"/>
                <w:highlight w:val="none"/>
                <w:u w:val="single"/>
                <w14:textFill>
                  <w14:solidFill>
                    <w14:schemeClr w14:val="tx1"/>
                  </w14:solidFill>
                </w14:textFill>
              </w:rPr>
              <w:t xml:space="preserve"> </w:t>
            </w:r>
            <w:r>
              <w:rPr>
                <w:rFonts w:hint="eastAsia" w:ascii="宋体" w:hAnsi="宋体" w:eastAsia="宋体" w:cs="Segoe UI Symbol"/>
                <w:color w:val="000000" w:themeColor="text1"/>
                <w:kern w:val="0"/>
                <w:szCs w:val="21"/>
                <w:highlight w:val="none"/>
                <w14:textFill>
                  <w14:solidFill>
                    <w14:schemeClr w14:val="tx1"/>
                  </w14:solidFill>
                </w14:textFill>
              </w:rPr>
              <w:t>元</w:t>
            </w:r>
          </w:p>
          <w:p>
            <w:pPr>
              <w:pStyle w:val="22"/>
              <w:numPr>
                <w:ilvl w:val="0"/>
                <w:numId w:val="5"/>
              </w:numPr>
              <w:autoSpaceDE w:val="0"/>
              <w:autoSpaceDN w:val="0"/>
              <w:adjustRightInd w:val="0"/>
              <w:snapToGrid w:val="0"/>
              <w:ind w:left="818" w:leftChars="254" w:hanging="285" w:hangingChars="136"/>
              <w:jc w:val="left"/>
              <w:rPr>
                <w:rFonts w:ascii="宋体" w:hAnsi="宋体" w:eastAsia="宋体" w:cs="Segoe UI Symbol"/>
                <w:color w:val="000000" w:themeColor="text1"/>
                <w:kern w:val="0"/>
                <w:szCs w:val="21"/>
                <w:highlight w:val="none"/>
                <w14:textFill>
                  <w14:solidFill>
                    <w14:schemeClr w14:val="tx1"/>
                  </w14:solidFill>
                </w14:textFill>
              </w:rPr>
            </w:pPr>
            <w:r>
              <w:rPr>
                <w:rFonts w:hint="eastAsia" w:ascii="宋体" w:hAnsi="宋体" w:eastAsia="宋体" w:cs="Segoe UI Symbol"/>
                <w:color w:val="000000" w:themeColor="text1"/>
                <w:kern w:val="0"/>
                <w:szCs w:val="21"/>
                <w:highlight w:val="none"/>
                <w14:textFill>
                  <w14:solidFill>
                    <w14:schemeClr w14:val="tx1"/>
                  </w14:solidFill>
                </w14:textFill>
              </w:rPr>
              <w:t>履约保证金的</w:t>
            </w:r>
            <w:r>
              <w:rPr>
                <w:rFonts w:ascii="宋体" w:hAnsi="宋体" w:eastAsia="宋体" w:cs="Segoe UI Symbol"/>
                <w:color w:val="000000" w:themeColor="text1"/>
                <w:kern w:val="0"/>
                <w:szCs w:val="21"/>
                <w:highlight w:val="none"/>
                <w14:textFill>
                  <w14:solidFill>
                    <w14:schemeClr w14:val="tx1"/>
                  </w14:solidFill>
                </w14:textFill>
              </w:rPr>
              <w:t>形式：</w:t>
            </w:r>
            <w:r>
              <w:rPr>
                <w:rFonts w:hint="eastAsia" w:ascii="宋体" w:hAnsi="宋体" w:eastAsia="宋体" w:cs="Segoe UI Symbol"/>
                <w:color w:val="000000" w:themeColor="text1"/>
                <w:kern w:val="0"/>
                <w:szCs w:val="21"/>
                <w:highlight w:val="none"/>
                <w14:textFill>
                  <w14:solidFill>
                    <w14:schemeClr w14:val="tx1"/>
                  </w14:solidFill>
                </w14:textFill>
              </w:rPr>
              <w:t>□银行转账</w:t>
            </w:r>
            <w:r>
              <w:rPr>
                <w:rFonts w:ascii="宋体" w:hAnsi="宋体" w:eastAsia="宋体" w:cs="Segoe UI Symbol"/>
                <w:color w:val="000000" w:themeColor="text1"/>
                <w:kern w:val="0"/>
                <w:szCs w:val="21"/>
                <w:highlight w:val="none"/>
                <w14:textFill>
                  <w14:solidFill>
                    <w14:schemeClr w14:val="tx1"/>
                  </w14:solidFill>
                </w14:textFill>
              </w:rPr>
              <w:t xml:space="preserve">  </w:t>
            </w:r>
            <w:r>
              <w:rPr>
                <w:rFonts w:hint="eastAsia" w:ascii="宋体" w:hAnsi="宋体" w:eastAsia="宋体" w:cs="Segoe UI Symbol"/>
                <w:color w:val="000000" w:themeColor="text1"/>
                <w:kern w:val="0"/>
                <w:szCs w:val="21"/>
                <w:highlight w:val="none"/>
                <w14:textFill>
                  <w14:solidFill>
                    <w14:schemeClr w14:val="tx1"/>
                  </w14:solidFill>
                </w14:textFill>
              </w:rPr>
              <w:t>□现金</w:t>
            </w:r>
          </w:p>
          <w:p>
            <w:pPr>
              <w:pStyle w:val="22"/>
              <w:numPr>
                <w:ilvl w:val="0"/>
                <w:numId w:val="5"/>
              </w:numPr>
              <w:autoSpaceDE w:val="0"/>
              <w:autoSpaceDN w:val="0"/>
              <w:adjustRightInd w:val="0"/>
              <w:snapToGrid w:val="0"/>
              <w:ind w:left="818" w:leftChars="254" w:hanging="285" w:hangingChars="136"/>
              <w:jc w:val="left"/>
              <w:rPr>
                <w:rFonts w:ascii="宋体" w:hAnsi="宋体" w:eastAsia="宋体" w:cs="Segoe UI Symbol"/>
                <w:color w:val="000000" w:themeColor="text1"/>
                <w:kern w:val="0"/>
                <w:szCs w:val="21"/>
                <w:highlight w:val="none"/>
                <w14:textFill>
                  <w14:solidFill>
                    <w14:schemeClr w14:val="tx1"/>
                  </w14:solidFill>
                </w14:textFill>
              </w:rPr>
            </w:pPr>
            <w:r>
              <w:rPr>
                <w:rFonts w:hint="eastAsia" w:ascii="宋体" w:hAnsi="宋体" w:eastAsia="宋体" w:cs="Segoe UI Symbol"/>
                <w:color w:val="000000" w:themeColor="text1"/>
                <w:kern w:val="0"/>
                <w:szCs w:val="21"/>
                <w:highlight w:val="none"/>
                <w14:textFill>
                  <w14:solidFill>
                    <w14:schemeClr w14:val="tx1"/>
                  </w14:solidFill>
                </w14:textFill>
              </w:rPr>
              <w:t>投标人保证金</w:t>
            </w:r>
            <w:r>
              <w:rPr>
                <w:rFonts w:ascii="宋体" w:hAnsi="宋体" w:eastAsia="宋体" w:cs="Segoe UI Symbol"/>
                <w:color w:val="000000" w:themeColor="text1"/>
                <w:kern w:val="0"/>
                <w:szCs w:val="21"/>
                <w:highlight w:val="none"/>
                <w14:textFill>
                  <w14:solidFill>
                    <w14:schemeClr w14:val="tx1"/>
                  </w14:solidFill>
                </w14:textFill>
              </w:rPr>
              <w:t>收款</w:t>
            </w:r>
            <w:r>
              <w:rPr>
                <w:rFonts w:hint="eastAsia" w:ascii="宋体" w:hAnsi="宋体" w:eastAsia="宋体" w:cs="Segoe UI Symbol"/>
                <w:color w:val="000000" w:themeColor="text1"/>
                <w:kern w:val="0"/>
                <w:szCs w:val="21"/>
                <w:highlight w:val="none"/>
                <w14:textFill>
                  <w14:solidFill>
                    <w14:schemeClr w14:val="tx1"/>
                  </w14:solidFill>
                </w14:textFill>
              </w:rPr>
              <w:t>银行账户信息（选用“银行转账</w:t>
            </w:r>
            <w:r>
              <w:rPr>
                <w:rFonts w:ascii="宋体" w:hAnsi="宋体" w:eastAsia="宋体" w:cs="Segoe UI Symbol"/>
                <w:color w:val="000000" w:themeColor="text1"/>
                <w:kern w:val="0"/>
                <w:szCs w:val="21"/>
                <w:highlight w:val="none"/>
                <w14:textFill>
                  <w14:solidFill>
                    <w14:schemeClr w14:val="tx1"/>
                  </w14:solidFill>
                </w14:textFill>
              </w:rPr>
              <w:t>”</w:t>
            </w:r>
            <w:r>
              <w:rPr>
                <w:rFonts w:hint="eastAsia" w:ascii="宋体" w:hAnsi="宋体" w:eastAsia="宋体" w:cs="Segoe UI Symbol"/>
                <w:color w:val="000000" w:themeColor="text1"/>
                <w:kern w:val="0"/>
                <w:szCs w:val="21"/>
                <w:highlight w:val="none"/>
                <w14:textFill>
                  <w14:solidFill>
                    <w14:schemeClr w14:val="tx1"/>
                  </w14:solidFill>
                </w14:textFill>
              </w:rPr>
              <w:t>方式须填</w:t>
            </w:r>
            <w:r>
              <w:rPr>
                <w:rFonts w:ascii="宋体" w:hAnsi="宋体" w:eastAsia="宋体" w:cs="Segoe UI Symbol"/>
                <w:color w:val="000000" w:themeColor="text1"/>
                <w:kern w:val="0"/>
                <w:szCs w:val="21"/>
                <w:highlight w:val="none"/>
                <w14:textFill>
                  <w14:solidFill>
                    <w14:schemeClr w14:val="tx1"/>
                  </w14:solidFill>
                </w14:textFill>
              </w:rPr>
              <w:t>）</w:t>
            </w:r>
          </w:p>
          <w:p>
            <w:pPr>
              <w:autoSpaceDE w:val="0"/>
              <w:autoSpaceDN w:val="0"/>
              <w:adjustRightInd w:val="0"/>
              <w:snapToGrid w:val="0"/>
              <w:ind w:left="819" w:leftChars="390" w:firstLine="1"/>
              <w:jc w:val="left"/>
              <w:rPr>
                <w:rFonts w:ascii="宋体" w:hAnsi="宋体" w:cs="Segoe UI Symbol"/>
                <w:color w:val="000000" w:themeColor="text1"/>
                <w:kern w:val="0"/>
                <w:szCs w:val="21"/>
                <w:highlight w:val="none"/>
                <w14:textFill>
                  <w14:solidFill>
                    <w14:schemeClr w14:val="tx1"/>
                  </w14:solidFill>
                </w14:textFill>
              </w:rPr>
            </w:pPr>
            <w:r>
              <w:rPr>
                <w:rFonts w:ascii="宋体" w:hAnsi="宋体" w:cs="Segoe UI Symbol"/>
                <w:color w:val="000000" w:themeColor="text1"/>
                <w:kern w:val="0"/>
                <w:szCs w:val="21"/>
                <w:highlight w:val="none"/>
                <w14:textFill>
                  <w14:solidFill>
                    <w14:schemeClr w14:val="tx1"/>
                  </w14:solidFill>
                </w14:textFill>
              </w:rPr>
              <w:t>收款单位：</w:t>
            </w:r>
            <w:r>
              <w:rPr>
                <w:rFonts w:hint="eastAsia" w:ascii="宋体" w:hAnsi="宋体" w:cs="Segoe UI Symbol"/>
                <w:color w:val="000000" w:themeColor="text1"/>
                <w:kern w:val="0"/>
                <w:szCs w:val="21"/>
                <w:highlight w:val="none"/>
                <w:u w:val="single"/>
                <w14:textFill>
                  <w14:solidFill>
                    <w14:schemeClr w14:val="tx1"/>
                  </w14:solidFill>
                </w14:textFill>
              </w:rPr>
              <w:t>深圳深圳会展中心管理有限责任公司</w:t>
            </w:r>
          </w:p>
          <w:p>
            <w:pPr>
              <w:autoSpaceDE w:val="0"/>
              <w:autoSpaceDN w:val="0"/>
              <w:adjustRightInd w:val="0"/>
              <w:snapToGrid w:val="0"/>
              <w:ind w:left="819" w:leftChars="390" w:firstLine="1"/>
              <w:jc w:val="left"/>
              <w:rPr>
                <w:rFonts w:ascii="宋体" w:hAnsi="宋体" w:cs="Segoe UI Symbol"/>
                <w:color w:val="000000" w:themeColor="text1"/>
                <w:kern w:val="0"/>
                <w:szCs w:val="21"/>
                <w:highlight w:val="none"/>
                <w14:textFill>
                  <w14:solidFill>
                    <w14:schemeClr w14:val="tx1"/>
                  </w14:solidFill>
                </w14:textFill>
              </w:rPr>
            </w:pPr>
            <w:r>
              <w:rPr>
                <w:rFonts w:ascii="宋体" w:hAnsi="宋体" w:cs="Segoe UI Symbol"/>
                <w:color w:val="000000" w:themeColor="text1"/>
                <w:kern w:val="0"/>
                <w:szCs w:val="21"/>
                <w:highlight w:val="none"/>
                <w14:textFill>
                  <w14:solidFill>
                    <w14:schemeClr w14:val="tx1"/>
                  </w14:solidFill>
                </w14:textFill>
              </w:rPr>
              <w:t>开户银行：</w:t>
            </w:r>
            <w:r>
              <w:rPr>
                <w:rFonts w:ascii="宋体" w:hAnsi="宋体" w:cs="Segoe UI Symbol"/>
                <w:color w:val="000000" w:themeColor="text1"/>
                <w:kern w:val="0"/>
                <w:szCs w:val="21"/>
                <w:highlight w:val="none"/>
                <w:u w:val="single"/>
                <w14:textFill>
                  <w14:solidFill>
                    <w14:schemeClr w14:val="tx1"/>
                  </w14:solidFill>
                </w14:textFill>
              </w:rPr>
              <w:t xml:space="preserve">     </w:t>
            </w:r>
            <w:r>
              <w:rPr>
                <w:rFonts w:hint="eastAsia" w:ascii="宋体" w:hAnsi="宋体" w:cs="Segoe UI Symbol"/>
                <w:color w:val="000000" w:themeColor="text1"/>
                <w:kern w:val="0"/>
                <w:szCs w:val="21"/>
                <w:highlight w:val="none"/>
                <w:u w:val="single"/>
                <w14:textFill>
                  <w14:solidFill>
                    <w14:schemeClr w14:val="tx1"/>
                  </w14:solidFill>
                </w14:textFill>
              </w:rPr>
              <w:t>／</w:t>
            </w:r>
            <w:r>
              <w:rPr>
                <w:rFonts w:ascii="宋体" w:hAnsi="宋体" w:cs="Segoe UI Symbol"/>
                <w:color w:val="000000" w:themeColor="text1"/>
                <w:kern w:val="0"/>
                <w:szCs w:val="21"/>
                <w:highlight w:val="none"/>
                <w:u w:val="single"/>
                <w14:textFill>
                  <w14:solidFill>
                    <w14:schemeClr w14:val="tx1"/>
                  </w14:solidFill>
                </w14:textFill>
              </w:rPr>
              <w:t xml:space="preserve">       </w:t>
            </w:r>
          </w:p>
          <w:p>
            <w:pPr>
              <w:autoSpaceDE w:val="0"/>
              <w:autoSpaceDN w:val="0"/>
              <w:adjustRightInd w:val="0"/>
              <w:snapToGrid w:val="0"/>
              <w:ind w:left="819" w:leftChars="390" w:firstLine="1"/>
              <w:jc w:val="left"/>
              <w:rPr>
                <w:rFonts w:ascii="宋体" w:hAnsi="宋体" w:cs="Segoe UI Symbol"/>
                <w:color w:val="000000" w:themeColor="text1"/>
                <w:kern w:val="0"/>
                <w:szCs w:val="21"/>
                <w:highlight w:val="none"/>
                <w:u w:val="single"/>
                <w14:textFill>
                  <w14:solidFill>
                    <w14:schemeClr w14:val="tx1"/>
                  </w14:solidFill>
                </w14:textFill>
              </w:rPr>
            </w:pPr>
            <w:r>
              <w:rPr>
                <w:rFonts w:hint="eastAsia" w:ascii="宋体" w:hAnsi="宋体" w:cs="Segoe UI Symbol"/>
                <w:color w:val="000000" w:themeColor="text1"/>
                <w:kern w:val="0"/>
                <w:szCs w:val="21"/>
                <w:highlight w:val="none"/>
                <w14:textFill>
                  <w14:solidFill>
                    <w14:schemeClr w14:val="tx1"/>
                  </w14:solidFill>
                </w14:textFill>
              </w:rPr>
              <w:t>银行账号</w:t>
            </w:r>
            <w:r>
              <w:rPr>
                <w:rFonts w:ascii="宋体" w:hAnsi="宋体" w:cs="Segoe UI Symbol"/>
                <w:color w:val="000000" w:themeColor="text1"/>
                <w:kern w:val="0"/>
                <w:szCs w:val="21"/>
                <w:highlight w:val="none"/>
                <w14:textFill>
                  <w14:solidFill>
                    <w14:schemeClr w14:val="tx1"/>
                  </w14:solidFill>
                </w14:textFill>
              </w:rPr>
              <w:t>：</w:t>
            </w:r>
            <w:r>
              <w:rPr>
                <w:rFonts w:ascii="宋体" w:hAnsi="宋体" w:cs="Segoe UI Symbol"/>
                <w:color w:val="000000" w:themeColor="text1"/>
                <w:kern w:val="0"/>
                <w:szCs w:val="21"/>
                <w:highlight w:val="none"/>
                <w:u w:val="single"/>
                <w14:textFill>
                  <w14:solidFill>
                    <w14:schemeClr w14:val="tx1"/>
                  </w14:solidFill>
                </w14:textFill>
              </w:rPr>
              <w:t xml:space="preserve">     </w:t>
            </w:r>
            <w:r>
              <w:rPr>
                <w:rFonts w:hint="eastAsia" w:ascii="宋体" w:hAnsi="宋体" w:cs="Segoe UI Symbol"/>
                <w:color w:val="000000" w:themeColor="text1"/>
                <w:kern w:val="0"/>
                <w:szCs w:val="21"/>
                <w:highlight w:val="none"/>
                <w:u w:val="single"/>
                <w14:textFill>
                  <w14:solidFill>
                    <w14:schemeClr w14:val="tx1"/>
                  </w14:solidFill>
                </w14:textFill>
              </w:rPr>
              <w:t>／</w:t>
            </w:r>
            <w:r>
              <w:rPr>
                <w:rFonts w:ascii="宋体" w:hAnsi="宋体" w:cs="Segoe UI Symbol"/>
                <w:color w:val="000000" w:themeColor="text1"/>
                <w:kern w:val="0"/>
                <w:szCs w:val="21"/>
                <w:highlight w:val="none"/>
                <w:u w:val="single"/>
                <w14:textFill>
                  <w14:solidFill>
                    <w14:schemeClr w14:val="tx1"/>
                  </w14:solidFill>
                </w14:textFill>
              </w:rPr>
              <w:t xml:space="preserve">       </w:t>
            </w:r>
          </w:p>
          <w:p>
            <w:pPr>
              <w:pStyle w:val="22"/>
              <w:numPr>
                <w:ilvl w:val="0"/>
                <w:numId w:val="5"/>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color w:val="000000" w:themeColor="text1"/>
                <w:kern w:val="0"/>
                <w:szCs w:val="21"/>
                <w:highlight w:val="none"/>
                <w14:textFill>
                  <w14:solidFill>
                    <w14:schemeClr w14:val="tx1"/>
                  </w14:solidFill>
                </w14:textFill>
              </w:rPr>
              <w:t>履约保证金的</w:t>
            </w:r>
            <w:r>
              <w:rPr>
                <w:rFonts w:ascii="宋体" w:hAnsi="宋体" w:eastAsia="宋体" w:cs="Segoe UI Symbol"/>
                <w:color w:val="000000" w:themeColor="text1"/>
                <w:kern w:val="0"/>
                <w:szCs w:val="21"/>
                <w:highlight w:val="none"/>
                <w14:textFill>
                  <w14:solidFill>
                    <w14:schemeClr w14:val="tx1"/>
                  </w14:solidFill>
                </w14:textFill>
              </w:rPr>
              <w:t>形式</w:t>
            </w:r>
            <w:r>
              <w:rPr>
                <w:rFonts w:hint="eastAsia" w:ascii="宋体" w:hAnsi="宋体" w:eastAsia="宋体" w:cs="Segoe UI Symbol"/>
                <w:color w:val="000000" w:themeColor="text1"/>
                <w:kern w:val="0"/>
                <w:szCs w:val="21"/>
                <w:highlight w:val="none"/>
                <w14:textFill>
                  <w14:solidFill>
                    <w14:schemeClr w14:val="tx1"/>
                  </w14:solidFill>
                </w14:textFill>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color w:val="000000" w:themeColor="text1"/>
                <w:szCs w:val="21"/>
                <w:highlight w:val="none"/>
                <w14:textFill>
                  <w14:solidFill>
                    <w14:schemeClr w14:val="tx1"/>
                  </w14:solidFill>
                </w14:textFill>
              </w:rPr>
            </w:pPr>
            <w:r>
              <w:rPr>
                <w:rFonts w:ascii="宋体" w:hAnsi="宋体" w:cs="Segoe UI Symbol"/>
                <w:color w:val="000000" w:themeColor="text1"/>
                <w:kern w:val="0"/>
                <w:szCs w:val="21"/>
                <w:highlight w:val="none"/>
                <w14:textFill>
                  <w14:solidFill>
                    <w14:schemeClr w14:val="tx1"/>
                  </w14:solidFill>
                </w14:textFill>
              </w:rPr>
              <w:sym w:font="Wingdings 2" w:char="00A3"/>
            </w:r>
            <w:r>
              <w:rPr>
                <w:rFonts w:hint="eastAsia" w:ascii="宋体" w:hAnsi="宋体"/>
                <w:color w:val="000000" w:themeColor="text1"/>
                <w:szCs w:val="21"/>
                <w:highlight w:val="none"/>
                <w14:textFill>
                  <w14:solidFill>
                    <w14:schemeClr w14:val="tx1"/>
                  </w14:solidFill>
                </w14:textFill>
              </w:rPr>
              <w:t>不要求递交投标样品</w:t>
            </w:r>
          </w:p>
          <w:p>
            <w:pPr>
              <w:autoSpaceDE w:val="0"/>
              <w:autoSpaceDN w:val="0"/>
              <w:adjustRightInd w:val="0"/>
              <w:snapToGrid w:val="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sym w:font="Wingdings 2" w:char="0052"/>
            </w:r>
            <w:r>
              <w:rPr>
                <w:rFonts w:hint="eastAsia" w:ascii="宋体" w:hAnsi="宋体"/>
                <w:color w:val="000000" w:themeColor="text1"/>
                <w:szCs w:val="21"/>
                <w:highlight w:val="none"/>
                <w14:textFill>
                  <w14:solidFill>
                    <w14:schemeClr w14:val="tx1"/>
                  </w14:solidFill>
                </w14:textFill>
              </w:rPr>
              <w:t>递交投标样品</w:t>
            </w:r>
          </w:p>
          <w:p>
            <w:pPr>
              <w:autoSpaceDE w:val="0"/>
              <w:autoSpaceDN w:val="0"/>
              <w:adjustRightInd w:val="0"/>
              <w:snapToGrid w:val="0"/>
              <w:ind w:firstLine="420" w:firstLineChars="200"/>
              <w:rPr>
                <w:rFonts w:hint="eastAsia" w:ascii="宋体" w:hAnsi="宋体" w:cs="Times New Roman"/>
                <w:color w:val="000000" w:themeColor="text1"/>
                <w:kern w:val="0"/>
                <w:szCs w:val="21"/>
                <w:highlight w:val="none"/>
                <w:lang w:val="en-US" w:eastAsia="zh-CN"/>
                <w14:textFill>
                  <w14:solidFill>
                    <w14:schemeClr w14:val="tx1"/>
                  </w14:solidFill>
                </w14:textFill>
              </w:rPr>
            </w:pPr>
            <w:r>
              <w:rPr>
                <w:rFonts w:hint="eastAsia" w:ascii="宋体" w:hAnsi="宋体" w:cs="Times New Roman"/>
                <w:color w:val="000000" w:themeColor="text1"/>
                <w:kern w:val="0"/>
                <w:szCs w:val="21"/>
                <w:highlight w:val="none"/>
                <w:lang w:val="en-US" w:eastAsia="zh-CN"/>
                <w14:textFill>
                  <w14:solidFill>
                    <w14:schemeClr w14:val="tx1"/>
                  </w14:solidFill>
                </w14:textFill>
              </w:rPr>
              <w:t>具体要求：</w:t>
            </w:r>
          </w:p>
          <w:p>
            <w:pPr>
              <w:numPr>
                <w:ilvl w:val="0"/>
                <w:numId w:val="6"/>
              </w:numPr>
              <w:autoSpaceDE w:val="0"/>
              <w:autoSpaceDN w:val="0"/>
              <w:adjustRightInd w:val="0"/>
              <w:snapToGrid w:val="0"/>
              <w:rPr>
                <w:rFonts w:hint="eastAsia" w:ascii="宋体" w:hAnsi="宋体" w:cs="Times New Roman"/>
                <w:color w:val="000000" w:themeColor="text1"/>
                <w:kern w:val="0"/>
                <w:szCs w:val="21"/>
                <w:highlight w:val="none"/>
                <w:lang w:val="en-US" w:eastAsia="zh-CN"/>
                <w14:textFill>
                  <w14:solidFill>
                    <w14:schemeClr w14:val="tx1"/>
                  </w14:solidFill>
                </w14:textFill>
              </w:rPr>
            </w:pPr>
            <w:r>
              <w:rPr>
                <w:rFonts w:hint="eastAsia" w:ascii="宋体" w:hAnsi="宋体" w:cs="Times New Roman"/>
                <w:color w:val="000000" w:themeColor="text1"/>
                <w:kern w:val="0"/>
                <w:szCs w:val="21"/>
                <w:highlight w:val="none"/>
                <w:lang w:val="en-US" w:eastAsia="zh-CN"/>
                <w14:textFill>
                  <w14:solidFill>
                    <w14:schemeClr w14:val="tx1"/>
                  </w14:solidFill>
                </w14:textFill>
              </w:rPr>
              <w:t>投标人需于</w:t>
            </w:r>
            <w:r>
              <w:rPr>
                <w:rFonts w:hint="eastAsia" w:ascii="宋体" w:hAnsi="宋体" w:cs="Times New Roman"/>
                <w:color w:val="000000" w:themeColor="text1"/>
                <w:kern w:val="0"/>
                <w:szCs w:val="21"/>
                <w:highlight w:val="yellow"/>
                <w:lang w:val="en-US" w:eastAsia="zh-CN"/>
                <w14:textFill>
                  <w14:solidFill>
                    <w14:schemeClr w14:val="tx1"/>
                  </w14:solidFill>
                </w14:textFill>
              </w:rPr>
              <w:t>2023年2月21日9点前</w:t>
            </w:r>
            <w:r>
              <w:rPr>
                <w:rFonts w:hint="eastAsia" w:ascii="宋体" w:hAnsi="宋体" w:cs="Times New Roman"/>
                <w:color w:val="000000" w:themeColor="text1"/>
                <w:kern w:val="0"/>
                <w:szCs w:val="21"/>
                <w:highlight w:val="none"/>
                <w:lang w:val="en-US" w:eastAsia="zh-CN"/>
                <w14:textFill>
                  <w14:solidFill>
                    <w14:schemeClr w14:val="tx1"/>
                  </w14:solidFill>
                </w14:textFill>
              </w:rPr>
              <w:t>（投标文件递交截止时间前）根据招标公告要求，提供符合本项目报价、内容、质量、数量及技术要求的服装成品样品。（按照招标要求的所有品项（5个），提供各2款样衣）</w:t>
            </w:r>
          </w:p>
          <w:p>
            <w:pPr>
              <w:numPr>
                <w:ilvl w:val="0"/>
                <w:numId w:val="6"/>
              </w:numPr>
              <w:autoSpaceDE w:val="0"/>
              <w:autoSpaceDN w:val="0"/>
              <w:adjustRightInd w:val="0"/>
              <w:snapToGrid w:val="0"/>
              <w:rPr>
                <w:rFonts w:hint="eastAsia" w:ascii="宋体" w:hAnsi="宋体" w:cs="Times New Roman"/>
                <w:color w:val="000000" w:themeColor="text1"/>
                <w:kern w:val="0"/>
                <w:szCs w:val="21"/>
                <w:highlight w:val="none"/>
                <w:lang w:val="en-US" w:eastAsia="zh-CN"/>
                <w14:textFill>
                  <w14:solidFill>
                    <w14:schemeClr w14:val="tx1"/>
                  </w14:solidFill>
                </w14:textFill>
              </w:rPr>
            </w:pPr>
            <w:r>
              <w:rPr>
                <w:rFonts w:hint="eastAsia" w:ascii="宋体" w:hAnsi="宋体" w:cs="Times New Roman"/>
                <w:color w:val="000000" w:themeColor="text1"/>
                <w:kern w:val="0"/>
                <w:szCs w:val="21"/>
                <w:highlight w:val="none"/>
                <w:lang w:val="en-US" w:eastAsia="zh-CN"/>
                <w14:textFill>
                  <w14:solidFill>
                    <w14:schemeClr w14:val="tx1"/>
                  </w14:solidFill>
                </w14:textFill>
              </w:rPr>
              <w:t>随投标样品附上该样品</w:t>
            </w:r>
            <w:r>
              <w:rPr>
                <w:rFonts w:hint="eastAsia" w:ascii="宋体" w:hAnsi="宋体" w:cs="Times New Roman"/>
                <w:color w:val="000000" w:themeColor="text1"/>
                <w:kern w:val="0"/>
                <w:szCs w:val="21"/>
                <w:highlight w:val="none"/>
                <w:lang w:val="zh-CN" w:eastAsia="zh-CN"/>
                <w14:textFill>
                  <w14:solidFill>
                    <w14:schemeClr w14:val="tx1"/>
                  </w14:solidFill>
                </w14:textFill>
              </w:rPr>
              <w:t>所有面料</w:t>
            </w:r>
            <w:r>
              <w:rPr>
                <w:rFonts w:hint="eastAsia" w:ascii="宋体" w:hAnsi="宋体" w:cs="Times New Roman"/>
                <w:color w:val="000000" w:themeColor="text1"/>
                <w:kern w:val="0"/>
                <w:szCs w:val="21"/>
                <w:highlight w:val="none"/>
                <w:lang w:val="en-US" w:eastAsia="zh-CN"/>
                <w14:textFill>
                  <w14:solidFill>
                    <w14:schemeClr w14:val="tx1"/>
                  </w14:solidFill>
                </w14:textFill>
              </w:rPr>
              <w:t>的成分说明及</w:t>
            </w:r>
            <w:r>
              <w:rPr>
                <w:rFonts w:hint="eastAsia" w:ascii="宋体" w:hAnsi="宋体" w:cs="Times New Roman"/>
                <w:color w:val="000000" w:themeColor="text1"/>
                <w:kern w:val="0"/>
                <w:szCs w:val="21"/>
                <w:highlight w:val="none"/>
                <w:lang w:val="zh-CN" w:eastAsia="zh-CN"/>
                <w14:textFill>
                  <w14:solidFill>
                    <w14:schemeClr w14:val="tx1"/>
                  </w14:solidFill>
                </w14:textFill>
              </w:rPr>
              <w:t>第三方检测检测报告。</w:t>
            </w:r>
          </w:p>
          <w:p>
            <w:pPr>
              <w:numPr>
                <w:ilvl w:val="0"/>
                <w:numId w:val="6"/>
              </w:numPr>
              <w:autoSpaceDE w:val="0"/>
              <w:autoSpaceDN w:val="0"/>
              <w:adjustRightInd w:val="0"/>
              <w:snapToGrid w:val="0"/>
              <w:rPr>
                <w:rFonts w:hint="eastAsia" w:ascii="宋体" w:hAnsi="宋体" w:cs="Times New Roman"/>
                <w:color w:val="000000" w:themeColor="text1"/>
                <w:kern w:val="0"/>
                <w:szCs w:val="21"/>
                <w:highlight w:val="none"/>
                <w:lang w:val="en-US" w:eastAsia="zh-CN"/>
                <w14:textFill>
                  <w14:solidFill>
                    <w14:schemeClr w14:val="tx1"/>
                  </w14:solidFill>
                </w14:textFill>
              </w:rPr>
            </w:pPr>
            <w:r>
              <w:rPr>
                <w:rFonts w:hint="eastAsia" w:ascii="宋体" w:hAnsi="宋体" w:cs="Times New Roman"/>
                <w:color w:val="000000" w:themeColor="text1"/>
                <w:kern w:val="0"/>
                <w:szCs w:val="21"/>
                <w:highlight w:val="none"/>
                <w:lang w:val="en-US" w:eastAsia="zh-CN"/>
                <w14:textFill>
                  <w14:solidFill>
                    <w14:schemeClr w14:val="tx1"/>
                  </w14:solidFill>
                </w14:textFill>
              </w:rPr>
              <w:t>样品须采用高质耐用的自封口密封袋封装。</w:t>
            </w:r>
          </w:p>
          <w:p>
            <w:pPr>
              <w:autoSpaceDE w:val="0"/>
              <w:autoSpaceDN w:val="0"/>
              <w:adjustRightInd w:val="0"/>
              <w:snapToGrid w:val="0"/>
              <w:rPr>
                <w:rFonts w:ascii="宋体" w:hAnsi="宋体"/>
                <w:color w:val="000000" w:themeColor="text1"/>
                <w:szCs w:val="21"/>
                <w:highlight w:val="none"/>
                <w:u w:val="single"/>
                <w14:textFill>
                  <w14:solidFill>
                    <w14:schemeClr w14:val="tx1"/>
                  </w14:solidFill>
                </w14:textFill>
              </w:rPr>
            </w:pPr>
            <w:r>
              <w:rPr>
                <w:rFonts w:hint="eastAsia" w:ascii="宋体" w:hAnsi="宋体" w:cs="Times New Roman"/>
                <w:color w:val="000000" w:themeColor="text1"/>
                <w:kern w:val="0"/>
                <w:szCs w:val="21"/>
                <w:highlight w:val="none"/>
                <w:lang w:val="en-US" w:eastAsia="zh-CN"/>
                <w14:textFill>
                  <w14:solidFill>
                    <w14:schemeClr w14:val="tx1"/>
                  </w14:solidFill>
                </w14:textFill>
              </w:rPr>
              <w:t>（特别注意：投标样品属投标文件中不可分割的一部分，投标人须确保投标样品于投标文件递交截止时间前投递到招标人指定地点，并致电确认。如因投标样品投递不及时造成的一切不利影响由投标人负责。不论是否中标，打样费用均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000000" w:themeColor="text1"/>
                <w:kern w:val="0"/>
                <w:szCs w:val="21"/>
                <w:highlight w:val="none"/>
                <w14:textFill>
                  <w14:solidFill>
                    <w14:schemeClr w14:val="tx1"/>
                  </w14:solidFill>
                </w14:textFill>
              </w:rPr>
            </w:pPr>
            <w:r>
              <w:rPr>
                <w:rFonts w:ascii="宋体" w:hAnsi="宋体" w:cs="Segoe UI Symbol"/>
                <w:color w:val="000000" w:themeColor="text1"/>
                <w:kern w:val="0"/>
                <w:szCs w:val="21"/>
                <w:highlight w:val="none"/>
                <w14:textFill>
                  <w14:solidFill>
                    <w14:schemeClr w14:val="tx1"/>
                  </w14:solidFill>
                </w14:textFill>
              </w:rPr>
              <w:sym w:font="Wingdings 2" w:char="0052"/>
            </w:r>
            <w:r>
              <w:rPr>
                <w:rFonts w:hint="eastAsia" w:ascii="宋体" w:hAnsi="宋体" w:cs="Segoe UI Symbol"/>
                <w:color w:val="000000" w:themeColor="text1"/>
                <w:kern w:val="0"/>
                <w:szCs w:val="21"/>
                <w:highlight w:val="none"/>
                <w14:textFill>
                  <w14:solidFill>
                    <w14:schemeClr w14:val="tx1"/>
                  </w14:solidFill>
                </w14:textFill>
              </w:rPr>
              <w:t>综合评分法</w:t>
            </w:r>
          </w:p>
          <w:p>
            <w:pPr>
              <w:autoSpaceDE w:val="0"/>
              <w:autoSpaceDN w:val="0"/>
              <w:adjustRightInd w:val="0"/>
              <w:snapToGrid w:val="0"/>
              <w:rPr>
                <w:rFonts w:ascii="宋体" w:hAnsi="宋体" w:cs="Segoe UI Symbol"/>
                <w:color w:val="000000" w:themeColor="text1"/>
                <w:kern w:val="0"/>
                <w:szCs w:val="21"/>
                <w:highlight w:val="none"/>
                <w14:textFill>
                  <w14:solidFill>
                    <w14:schemeClr w14:val="tx1"/>
                  </w14:solidFill>
                </w14:textFill>
              </w:rPr>
            </w:pPr>
            <w:r>
              <w:rPr>
                <w:rFonts w:hint="eastAsia" w:ascii="宋体" w:hAnsi="宋体" w:cs="Segoe UI Symbol"/>
                <w:color w:val="000000" w:themeColor="text1"/>
                <w:kern w:val="0"/>
                <w:szCs w:val="21"/>
                <w:highlight w:val="none"/>
                <w14:textFill>
                  <w14:solidFill>
                    <w14:schemeClr w14:val="tx1"/>
                  </w14:solidFill>
                </w14:textFill>
              </w:rPr>
              <w:t>□最低价法</w:t>
            </w:r>
          </w:p>
          <w:p>
            <w:pPr>
              <w:autoSpaceDE w:val="0"/>
              <w:autoSpaceDN w:val="0"/>
              <w:adjustRightInd w:val="0"/>
              <w:snapToGrid w:val="0"/>
              <w:rPr>
                <w:rFonts w:ascii="宋体" w:hAnsi="宋体" w:cs="Segoe UI Symbol"/>
                <w:color w:val="000000" w:themeColor="text1"/>
                <w:kern w:val="0"/>
                <w:szCs w:val="21"/>
                <w:highlight w:val="none"/>
                <w14:textFill>
                  <w14:solidFill>
                    <w14:schemeClr w14:val="tx1"/>
                  </w14:solidFill>
                </w14:textFill>
              </w:rPr>
            </w:pPr>
            <w:r>
              <w:rPr>
                <w:rFonts w:hint="eastAsia" w:ascii="宋体" w:hAnsi="宋体" w:cs="Segoe UI Symbol"/>
                <w:color w:val="000000" w:themeColor="text1"/>
                <w:kern w:val="0"/>
                <w:szCs w:val="21"/>
                <w:highlight w:val="none"/>
                <w14:textFill>
                  <w14:solidFill>
                    <w14:schemeClr w14:val="tx1"/>
                  </w14:solidFill>
                </w14:textFill>
              </w:rPr>
              <w:t>□其他：</w:t>
            </w:r>
            <w:r>
              <w:rPr>
                <w:rFonts w:hint="eastAsia" w:ascii="宋体" w:hAnsi="宋体" w:cs="Segoe UI Symbol"/>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000000" w:themeColor="text1"/>
                <w:szCs w:val="21"/>
                <w:highlight w:val="none"/>
                <w14:textFill>
                  <w14:solidFill>
                    <w14:schemeClr w14:val="tx1"/>
                  </w14:solidFill>
                </w14:textFill>
              </w:rPr>
            </w:pPr>
            <w:r>
              <w:rPr>
                <w:rFonts w:ascii="宋体" w:hAnsi="宋体" w:cs="Segoe UI Symbol"/>
                <w:color w:val="000000" w:themeColor="text1"/>
                <w:kern w:val="0"/>
                <w:szCs w:val="21"/>
                <w:highlight w:val="none"/>
                <w14:textFill>
                  <w14:solidFill>
                    <w14:schemeClr w14:val="tx1"/>
                  </w14:solidFill>
                </w14:textFill>
              </w:rPr>
              <w:sym w:font="Wingdings 2" w:char="0052"/>
            </w:r>
            <w:r>
              <w:rPr>
                <w:rFonts w:hint="eastAsia" w:ascii="宋体" w:hAnsi="宋体" w:cs="Segoe UI Symbol"/>
                <w:color w:val="000000" w:themeColor="text1"/>
                <w:kern w:val="0"/>
                <w:szCs w:val="21"/>
                <w:highlight w:val="none"/>
                <w14:textFill>
                  <w14:solidFill>
                    <w14:schemeClr w14:val="tx1"/>
                  </w14:solidFill>
                </w14:textFill>
              </w:rPr>
              <w:t>内部招标评标</w:t>
            </w:r>
            <w:r>
              <w:rPr>
                <w:rFonts w:ascii="宋体" w:hAnsi="宋体" w:cs="Segoe UI Symbol"/>
                <w:color w:val="000000" w:themeColor="text1"/>
                <w:kern w:val="0"/>
                <w:szCs w:val="21"/>
                <w:highlight w:val="none"/>
                <w14:textFill>
                  <w14:solidFill>
                    <w14:schemeClr w14:val="tx1"/>
                  </w14:solidFill>
                </w14:textFill>
              </w:rPr>
              <w:t>小组推荐的中标候选人数</w:t>
            </w:r>
            <w:r>
              <w:rPr>
                <w:rFonts w:hint="eastAsia" w:ascii="宋体" w:hAnsi="宋体" w:cs="Segoe UI Symbol"/>
                <w:color w:val="000000" w:themeColor="text1"/>
                <w:kern w:val="0"/>
                <w:szCs w:val="21"/>
                <w:highlight w:val="none"/>
                <w14:textFill>
                  <w14:solidFill>
                    <w14:schemeClr w14:val="tx1"/>
                  </w14:solidFill>
                </w14:textFill>
              </w:rPr>
              <w:t>：</w:t>
            </w:r>
            <w:r>
              <w:rPr>
                <w:rFonts w:hint="eastAsia" w:ascii="宋体" w:hAnsi="宋体" w:cs="Segoe UI Symbol"/>
                <w:color w:val="000000" w:themeColor="text1"/>
                <w:kern w:val="0"/>
                <w:szCs w:val="21"/>
                <w:highlight w:val="none"/>
                <w:u w:val="single"/>
                <w14:textFill>
                  <w14:solidFill>
                    <w14:schemeClr w14:val="tx1"/>
                  </w14:solidFill>
                </w14:textFill>
              </w:rPr>
              <w:t xml:space="preserve">  1  个</w:t>
            </w:r>
            <w:r>
              <w:rPr>
                <w:rFonts w:hint="eastAsia" w:ascii="宋体" w:hAnsi="宋体" w:cs="Segoe UI Symbol"/>
                <w:color w:val="000000" w:themeColor="text1"/>
                <w:kern w:val="0"/>
                <w:szCs w:val="21"/>
                <w:highlight w:val="none"/>
                <w14:textFill>
                  <w14:solidFill>
                    <w14:schemeClr w14:val="tx1"/>
                  </w14:solidFill>
                </w14:textFill>
              </w:rPr>
              <w:t>。</w:t>
            </w:r>
          </w:p>
          <w:p>
            <w:pPr>
              <w:autoSpaceDE w:val="0"/>
              <w:autoSpaceDN w:val="0"/>
              <w:adjustRightInd w:val="0"/>
              <w:snapToGrid w:val="0"/>
              <w:rPr>
                <w:rFonts w:ascii="宋体" w:hAnsi="宋体" w:cs="Segoe UI Symbol"/>
                <w:color w:val="000000" w:themeColor="text1"/>
                <w:kern w:val="0"/>
                <w:szCs w:val="21"/>
                <w:highlight w:val="none"/>
                <w14:textFill>
                  <w14:solidFill>
                    <w14:schemeClr w14:val="tx1"/>
                  </w14:solidFill>
                </w14:textFill>
              </w:rPr>
            </w:pPr>
            <w:r>
              <w:rPr>
                <w:rFonts w:hint="eastAsia" w:ascii="宋体" w:hAnsi="宋体" w:cs="Segoe UI Symbol"/>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适用于采用</w:t>
            </w:r>
            <w:r>
              <w:rPr>
                <w:rFonts w:hint="eastAsia" w:ascii="宋体" w:hAnsi="宋体" w:cs="宋体"/>
                <w:b/>
                <w:bCs/>
                <w:color w:val="000000" w:themeColor="text1"/>
                <w:szCs w:val="21"/>
                <w:highlight w:val="none"/>
                <w14:textFill>
                  <w14:solidFill>
                    <w14:schemeClr w14:val="tx1"/>
                  </w14:solidFill>
                </w14:textFill>
              </w:rPr>
              <w:t>综合评分法</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最低价法</w:t>
            </w:r>
            <w:r>
              <w:rPr>
                <w:rFonts w:hint="eastAsia" w:ascii="宋体" w:hAnsi="宋体" w:cs="宋体"/>
                <w:bCs/>
                <w:color w:val="000000" w:themeColor="text1"/>
                <w:szCs w:val="21"/>
                <w:highlight w:val="none"/>
                <w14:textFill>
                  <w14:solidFill>
                    <w14:schemeClr w14:val="tx1"/>
                  </w14:solidFill>
                </w14:textFill>
              </w:rPr>
              <w:t>）</w:t>
            </w:r>
          </w:p>
        </w:tc>
      </w:tr>
    </w:tbl>
    <w:p>
      <w:pPr>
        <w:numPr>
          <w:ilvl w:val="0"/>
          <w:numId w:val="1"/>
        </w:numPr>
        <w:spacing w:line="560" w:lineRule="exact"/>
        <w:outlineLvl w:val="1"/>
        <w:rPr>
          <w:rFonts w:ascii="宋体" w:hAnsi="宋体"/>
          <w:b/>
          <w:szCs w:val="21"/>
        </w:rPr>
      </w:pPr>
      <w:bookmarkStart w:id="6" w:name="_Toc82685540"/>
      <w:bookmarkEnd w:id="6"/>
      <w:bookmarkStart w:id="7" w:name="_Toc82684588"/>
      <w:bookmarkEnd w:id="7"/>
      <w:bookmarkStart w:id="8" w:name="_Toc82591928"/>
      <w:bookmarkEnd w:id="8"/>
      <w:bookmarkStart w:id="9" w:name="_Toc82684589"/>
      <w:bookmarkEnd w:id="9"/>
      <w:bookmarkStart w:id="10" w:name="_Toc82684705"/>
      <w:bookmarkEnd w:id="10"/>
      <w:bookmarkStart w:id="11" w:name="_Toc82684704"/>
      <w:bookmarkEnd w:id="11"/>
      <w:bookmarkStart w:id="12" w:name="_Toc82685543"/>
      <w:bookmarkEnd w:id="12"/>
      <w:bookmarkStart w:id="13" w:name="_Toc82591926"/>
      <w:bookmarkEnd w:id="13"/>
      <w:bookmarkStart w:id="14" w:name="_Toc82685541"/>
      <w:bookmarkEnd w:id="14"/>
      <w:bookmarkStart w:id="15" w:name="_Toc82684706"/>
      <w:bookmarkEnd w:id="15"/>
      <w:bookmarkStart w:id="16" w:name="_Toc82684703"/>
      <w:bookmarkEnd w:id="16"/>
      <w:bookmarkStart w:id="17" w:name="_Toc82685542"/>
      <w:bookmarkEnd w:id="17"/>
      <w:bookmarkStart w:id="18" w:name="_Toc82591927"/>
      <w:bookmarkEnd w:id="18"/>
      <w:bookmarkStart w:id="19" w:name="_Toc82591925"/>
      <w:bookmarkEnd w:id="19"/>
      <w:bookmarkStart w:id="20" w:name="_Toc82684590"/>
      <w:bookmarkEnd w:id="20"/>
      <w:bookmarkStart w:id="21" w:name="_Toc82684591"/>
      <w:bookmarkEnd w:id="21"/>
      <w:bookmarkStart w:id="22" w:name="_Toc116550346"/>
      <w:r>
        <w:rPr>
          <w:rFonts w:hint="eastAsia" w:ascii="宋体" w:hAnsi="宋体"/>
          <w:b/>
          <w:szCs w:val="21"/>
        </w:rPr>
        <w:t>特别说明</w:t>
      </w:r>
      <w:bookmarkEnd w:id="22"/>
    </w:p>
    <w:p>
      <w:pPr>
        <w:pStyle w:val="22"/>
        <w:numPr>
          <w:ilvl w:val="0"/>
          <w:numId w:val="7"/>
        </w:numPr>
        <w:spacing w:line="360" w:lineRule="auto"/>
        <w:ind w:left="0" w:firstLine="420" w:firstLineChars="0"/>
        <w:rPr>
          <w:rFonts w:ascii="宋体" w:hAnsi="宋体" w:eastAsia="宋体" w:cs="宋体"/>
          <w:szCs w:val="21"/>
        </w:rPr>
      </w:pPr>
      <w:bookmarkStart w:id="23" w:name="_Toc517278751"/>
      <w:bookmarkStart w:id="24" w:name="_Toc45028463"/>
      <w:bookmarkStart w:id="25" w:name="_Toc478387747"/>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2"/>
        <w:numPr>
          <w:ilvl w:val="0"/>
          <w:numId w:val="7"/>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2"/>
        <w:numPr>
          <w:ilvl w:val="0"/>
          <w:numId w:val="7"/>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2"/>
        <w:numPr>
          <w:ilvl w:val="0"/>
          <w:numId w:val="7"/>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2"/>
        <w:numPr>
          <w:ilvl w:val="0"/>
          <w:numId w:val="7"/>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2"/>
        <w:numPr>
          <w:ilvl w:val="0"/>
          <w:numId w:val="7"/>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3"/>
    <w:bookmarkEnd w:id="24"/>
    <w:bookmarkEnd w:id="25"/>
    <w:p>
      <w:pPr>
        <w:numPr>
          <w:ilvl w:val="0"/>
          <w:numId w:val="1"/>
        </w:numPr>
        <w:spacing w:line="560" w:lineRule="exact"/>
        <w:outlineLvl w:val="1"/>
        <w:rPr>
          <w:rFonts w:ascii="宋体" w:hAnsi="宋体"/>
          <w:b/>
          <w:szCs w:val="21"/>
        </w:rPr>
      </w:pPr>
      <w:bookmarkStart w:id="26" w:name="_Toc82591986"/>
      <w:bookmarkEnd w:id="26"/>
      <w:bookmarkStart w:id="27" w:name="_Toc82685545"/>
      <w:bookmarkEnd w:id="27"/>
      <w:bookmarkStart w:id="28" w:name="_Toc82591930"/>
      <w:bookmarkEnd w:id="28"/>
      <w:bookmarkStart w:id="29" w:name="_Toc82591985"/>
      <w:bookmarkEnd w:id="29"/>
      <w:bookmarkStart w:id="30" w:name="_Toc82591987"/>
      <w:bookmarkEnd w:id="30"/>
      <w:bookmarkStart w:id="31" w:name="_Toc82684593"/>
      <w:bookmarkEnd w:id="31"/>
      <w:bookmarkStart w:id="32" w:name="_Toc82591988"/>
      <w:bookmarkEnd w:id="32"/>
      <w:bookmarkStart w:id="33" w:name="_Toc82591989"/>
      <w:bookmarkEnd w:id="33"/>
      <w:bookmarkStart w:id="34" w:name="_Toc82684708"/>
      <w:bookmarkEnd w:id="34"/>
      <w:bookmarkStart w:id="35" w:name="_Toc116550347"/>
      <w:r>
        <w:rPr>
          <w:rFonts w:hint="eastAsia" w:ascii="宋体" w:hAnsi="宋体"/>
          <w:b/>
          <w:szCs w:val="21"/>
        </w:rPr>
        <w:t>投标文件编制</w:t>
      </w:r>
      <w:bookmarkEnd w:id="35"/>
    </w:p>
    <w:tbl>
      <w:tblPr>
        <w:tblStyle w:val="1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511"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1"/>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300"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561"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849"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6" w:name="_Toc116550348"/>
      <w:r>
        <w:rPr>
          <w:rFonts w:hint="eastAsia" w:ascii="宋体" w:hAnsi="宋体"/>
          <w:b/>
          <w:szCs w:val="21"/>
        </w:rPr>
        <w:t>项目要求</w:t>
      </w:r>
      <w:bookmarkEnd w:id="36"/>
    </w:p>
    <w:tbl>
      <w:tblPr>
        <w:tblStyle w:val="14"/>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1"/>
              <w:numPr>
                <w:ilvl w:val="0"/>
                <w:numId w:val="0"/>
              </w:numPr>
              <w:snapToGrid w:val="0"/>
              <w:ind w:left="-1" w:firstLine="0"/>
              <w:rPr>
                <w:rFonts w:hint="eastAsia" w:ascii="宋体" w:eastAsia="宋体" w:cs="仿宋_GB2312"/>
                <w:sz w:val="21"/>
                <w:szCs w:val="21"/>
                <w:highlight w:val="none"/>
              </w:rPr>
            </w:pP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lang w:val="en-US" w:eastAsia="zh-CN"/>
              </w:rPr>
              <w:t>1</w:t>
            </w: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pStyle w:val="11"/>
              <w:numPr>
                <w:ilvl w:val="0"/>
                <w:numId w:val="0"/>
              </w:numPr>
              <w:snapToGrid w:val="0"/>
              <w:ind w:left="0" w:firstLine="0"/>
              <w:rPr>
                <w:rFonts w:hint="eastAsia" w:ascii="宋体" w:hAnsi="宋体" w:eastAsia="宋体" w:cs="仿宋_GB2312"/>
                <w:sz w:val="21"/>
                <w:szCs w:val="21"/>
                <w:highlight w:val="none"/>
              </w:rPr>
            </w:pPr>
            <w:r>
              <w:rPr>
                <w:rFonts w:hint="eastAsia" w:ascii="宋体" w:eastAsia="宋体" w:cs="仿宋_GB2312"/>
                <w:sz w:val="21"/>
                <w:szCs w:val="21"/>
                <w:highlight w:val="none"/>
                <w:lang w:eastAsia="zh-CN"/>
              </w:rPr>
              <w:t>（</w:t>
            </w:r>
            <w:r>
              <w:rPr>
                <w:rFonts w:hint="eastAsia" w:ascii="宋体" w:eastAsia="宋体" w:cs="仿宋_GB2312"/>
                <w:sz w:val="21"/>
                <w:szCs w:val="21"/>
                <w:highlight w:val="none"/>
                <w:lang w:val="en-US" w:eastAsia="zh-CN"/>
              </w:rPr>
              <w:t>2</w:t>
            </w:r>
            <w:r>
              <w:rPr>
                <w:rFonts w:hint="eastAsia" w:ascii="宋体" w:eastAsia="宋体" w:cs="仿宋_GB2312"/>
                <w:sz w:val="21"/>
                <w:szCs w:val="21"/>
                <w:highlight w:val="none"/>
                <w:lang w:eastAsia="zh-CN"/>
              </w:rPr>
              <w:t>）</w:t>
            </w:r>
            <w:r>
              <w:rPr>
                <w:rFonts w:hint="eastAsia" w:ascii="宋体" w:eastAsia="宋体" w:cs="仿宋_GB2312"/>
                <w:sz w:val="21"/>
                <w:szCs w:val="21"/>
                <w:highlight w:val="none"/>
              </w:rPr>
              <w:t>投标人代表必须是投标单位的法定代表人或持有法定代表人亲自签署的法人授权委托证明书的</w:t>
            </w:r>
            <w:r>
              <w:rPr>
                <w:rFonts w:hint="eastAsia" w:ascii="宋体" w:hAnsi="宋体" w:eastAsia="宋体" w:cs="仿宋_GB2312"/>
                <w:sz w:val="21"/>
                <w:szCs w:val="21"/>
                <w:highlight w:val="none"/>
                <w:lang w:val="en-US" w:eastAsia="zh-CN"/>
              </w:rPr>
              <w:t>投标单位或其分公司</w:t>
            </w:r>
            <w:r>
              <w:rPr>
                <w:rFonts w:hint="eastAsia" w:ascii="宋体" w:eastAsia="宋体" w:cs="仿宋_GB2312"/>
                <w:sz w:val="21"/>
                <w:szCs w:val="21"/>
                <w:highlight w:val="none"/>
                <w:lang w:val="en-US" w:eastAsia="zh-CN"/>
              </w:rPr>
              <w:t>的</w:t>
            </w:r>
            <w:r>
              <w:rPr>
                <w:rFonts w:hint="eastAsia" w:ascii="宋体" w:hAnsi="宋体" w:eastAsia="宋体" w:cs="仿宋_GB2312"/>
                <w:sz w:val="21"/>
                <w:szCs w:val="21"/>
                <w:highlight w:val="none"/>
                <w:lang w:val="en-US" w:eastAsia="zh-CN"/>
              </w:rPr>
              <w:t>正式人员</w:t>
            </w:r>
            <w:r>
              <w:rPr>
                <w:rFonts w:hint="eastAsia" w:ascii="宋体" w:eastAsia="宋体" w:cs="仿宋_GB2312"/>
                <w:sz w:val="21"/>
                <w:szCs w:val="21"/>
                <w:highlight w:val="none"/>
              </w:rPr>
              <w:t>。（提供法定代表人证明书、法人授权委托证明书，如单位法定代表人为本项目授权代表，则仅提供法定代表人证明书及身份证复</w:t>
            </w:r>
            <w:r>
              <w:rPr>
                <w:rFonts w:hint="eastAsia" w:ascii="宋体" w:hAnsi="宋体" w:eastAsia="宋体" w:cs="仿宋_GB2312"/>
                <w:sz w:val="21"/>
                <w:szCs w:val="21"/>
                <w:highlight w:val="none"/>
              </w:rPr>
              <w:t>印件，</w:t>
            </w:r>
            <w:r>
              <w:rPr>
                <w:rFonts w:hint="eastAsia" w:ascii="宋体" w:hAnsi="宋体" w:eastAsia="宋体" w:cs="仿宋_GB2312"/>
                <w:sz w:val="21"/>
                <w:szCs w:val="21"/>
                <w:highlight w:val="none"/>
                <w:lang w:val="en-US" w:eastAsia="zh-CN"/>
              </w:rPr>
              <w:t>社保卡复印件以及2022年1月起至今连续社保清单</w:t>
            </w:r>
            <w:r>
              <w:rPr>
                <w:rFonts w:hint="eastAsia" w:ascii="宋体" w:eastAsia="宋体" w:cs="仿宋_GB2312"/>
                <w:sz w:val="21"/>
                <w:szCs w:val="21"/>
                <w:highlight w:val="none"/>
                <w:lang w:val="en-US" w:eastAsia="zh-CN"/>
              </w:rPr>
              <w:t>，</w:t>
            </w:r>
            <w:r>
              <w:rPr>
                <w:rFonts w:hint="eastAsia" w:ascii="宋体" w:hAnsi="宋体" w:eastAsia="宋体" w:cs="仿宋_GB2312"/>
                <w:sz w:val="21"/>
                <w:szCs w:val="21"/>
                <w:highlight w:val="none"/>
              </w:rPr>
              <w:t>各证明书须加盖</w:t>
            </w:r>
            <w:r>
              <w:rPr>
                <w:rFonts w:hint="eastAsia" w:ascii="宋体" w:eastAsia="宋体" w:cs="仿宋_GB2312"/>
                <w:sz w:val="21"/>
                <w:szCs w:val="21"/>
                <w:highlight w:val="none"/>
                <w:lang w:val="en-US" w:eastAsia="zh-CN"/>
              </w:rPr>
              <w:t>投标人</w:t>
            </w:r>
            <w:r>
              <w:rPr>
                <w:rFonts w:hint="eastAsia" w:ascii="宋体" w:hAnsi="宋体" w:eastAsia="宋体" w:cs="仿宋_GB2312"/>
                <w:sz w:val="21"/>
                <w:szCs w:val="21"/>
                <w:highlight w:val="none"/>
              </w:rPr>
              <w:t>公章，身份证原件备查）。</w:t>
            </w:r>
          </w:p>
          <w:p>
            <w:pPr>
              <w:pStyle w:val="11"/>
              <w:numPr>
                <w:ilvl w:val="0"/>
                <w:numId w:val="0"/>
              </w:numPr>
              <w:snapToGrid w:val="0"/>
              <w:ind w:left="-1" w:firstLine="0"/>
              <w:rPr>
                <w:rFonts w:hint="eastAsia" w:ascii="宋体" w:hAnsi="宋体" w:eastAsia="宋体" w:cs="仿宋_GB2312"/>
                <w:sz w:val="21"/>
                <w:szCs w:val="21"/>
                <w:highlight w:val="none"/>
              </w:rPr>
            </w:pPr>
            <w:r>
              <w:rPr>
                <w:rFonts w:hint="eastAsia" w:ascii="宋体" w:eastAsia="宋体" w:cs="仿宋_GB2312"/>
                <w:sz w:val="21"/>
                <w:szCs w:val="21"/>
                <w:highlight w:val="none"/>
                <w:lang w:val="en-US" w:eastAsia="zh-CN"/>
              </w:rPr>
              <w:t>（3）</w:t>
            </w:r>
            <w:r>
              <w:rPr>
                <w:rFonts w:hint="eastAsia" w:ascii="宋体" w:hAnsi="宋体" w:eastAsia="宋体" w:cs="仿宋_GB2312"/>
                <w:sz w:val="21"/>
                <w:szCs w:val="21"/>
                <w:highlight w:val="none"/>
                <w:lang w:val="en-US" w:eastAsia="zh-CN"/>
              </w:rPr>
              <w:t>投标人最少提供3份时间自20</w:t>
            </w:r>
            <w:r>
              <w:rPr>
                <w:rFonts w:hint="eastAsia" w:ascii="宋体" w:eastAsia="宋体" w:cs="仿宋_GB2312"/>
                <w:sz w:val="21"/>
                <w:szCs w:val="21"/>
                <w:highlight w:val="none"/>
                <w:lang w:val="en-US" w:eastAsia="zh-CN"/>
              </w:rPr>
              <w:t>20</w:t>
            </w:r>
            <w:r>
              <w:rPr>
                <w:rFonts w:hint="eastAsia" w:ascii="宋体" w:hAnsi="宋体" w:eastAsia="宋体" w:cs="仿宋_GB2312"/>
                <w:sz w:val="21"/>
                <w:szCs w:val="21"/>
                <w:highlight w:val="none"/>
                <w:lang w:val="en-US" w:eastAsia="zh-CN"/>
              </w:rPr>
              <w:t>年1月1日至本公告发布之日</w:t>
            </w:r>
            <w:r>
              <w:rPr>
                <w:rFonts w:hint="eastAsia" w:ascii="宋体" w:hAnsi="宋体" w:eastAsia="宋体" w:cs="仿宋_GB2312"/>
                <w:sz w:val="21"/>
                <w:szCs w:val="21"/>
                <w:highlight w:val="none"/>
              </w:rPr>
              <w:t>（以合同签订日期为准）</w:t>
            </w:r>
            <w:r>
              <w:rPr>
                <w:rFonts w:hint="eastAsia" w:ascii="宋体" w:eastAsia="宋体" w:cs="仿宋_GB2312"/>
                <w:sz w:val="21"/>
                <w:szCs w:val="21"/>
                <w:highlight w:val="none"/>
                <w:lang w:val="en-US" w:eastAsia="zh-CN"/>
              </w:rPr>
              <w:t>单份</w:t>
            </w:r>
            <w:r>
              <w:rPr>
                <w:rFonts w:hint="eastAsia" w:ascii="宋体" w:hAnsi="宋体" w:eastAsia="宋体" w:cs="仿宋_GB2312"/>
                <w:sz w:val="21"/>
                <w:szCs w:val="21"/>
                <w:highlight w:val="none"/>
                <w:lang w:val="en-US" w:eastAsia="zh-CN"/>
              </w:rPr>
              <w:t>金额为</w:t>
            </w:r>
            <w:r>
              <w:rPr>
                <w:rFonts w:hint="eastAsia" w:ascii="宋体" w:eastAsia="宋体" w:cs="仿宋_GB2312"/>
                <w:sz w:val="21"/>
                <w:szCs w:val="21"/>
                <w:highlight w:val="none"/>
                <w:lang w:val="en-US" w:eastAsia="zh-CN"/>
              </w:rPr>
              <w:t>80</w:t>
            </w:r>
            <w:r>
              <w:rPr>
                <w:rFonts w:hint="eastAsia" w:ascii="宋体" w:hAnsi="宋体" w:eastAsia="宋体" w:cs="仿宋_GB2312"/>
                <w:sz w:val="21"/>
                <w:szCs w:val="21"/>
                <w:highlight w:val="none"/>
                <w:lang w:val="en-US" w:eastAsia="zh-CN"/>
              </w:rPr>
              <w:t>万或以上的定制成衣类供货合同</w:t>
            </w: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rPr>
              <w:t>提供合同关键页复印件</w:t>
            </w:r>
            <w:r>
              <w:rPr>
                <w:rFonts w:hint="eastAsia" w:ascii="宋体" w:hAnsi="宋体" w:eastAsia="宋体" w:cs="仿宋_GB2312"/>
                <w:sz w:val="21"/>
                <w:szCs w:val="21"/>
                <w:highlight w:val="none"/>
                <w:lang w:val="en-US" w:eastAsia="zh-CN"/>
              </w:rPr>
              <w:t>并</w:t>
            </w:r>
            <w:r>
              <w:rPr>
                <w:rFonts w:hint="eastAsia" w:ascii="宋体" w:hAnsi="宋体" w:eastAsia="宋体" w:cs="仿宋_GB2312"/>
                <w:sz w:val="21"/>
                <w:szCs w:val="21"/>
                <w:highlight w:val="none"/>
              </w:rPr>
              <w:t>加盖投标人公章</w:t>
            </w: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rPr>
              <w:t>合同关键页包含但不限于项目名称、业主方名称、合同主要内容</w:t>
            </w: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rPr>
              <w:t>签订时间、甲乙双方盖章等信息</w:t>
            </w:r>
            <w:r>
              <w:rPr>
                <w:rFonts w:hint="eastAsia" w:ascii="宋体" w:hAnsi="宋体" w:eastAsia="宋体" w:cs="仿宋_GB2312"/>
                <w:sz w:val="21"/>
                <w:szCs w:val="21"/>
                <w:highlight w:val="none"/>
                <w:lang w:val="en-US" w:eastAsia="zh-CN"/>
              </w:rPr>
              <w:t>，并加盖投标人公章。</w:t>
            </w:r>
          </w:p>
          <w:p>
            <w:pPr>
              <w:pStyle w:val="11"/>
              <w:numPr>
                <w:ilvl w:val="0"/>
                <w:numId w:val="0"/>
              </w:numPr>
              <w:snapToGrid w:val="0"/>
              <w:ind w:left="-1" w:leftChars="0"/>
              <w:rPr>
                <w:rFonts w:hint="eastAsia" w:ascii="宋体" w:hAnsi="宋体" w:eastAsia="宋体" w:cs="仿宋_GB2312"/>
                <w:sz w:val="21"/>
                <w:szCs w:val="21"/>
                <w:highlight w:val="none"/>
                <w:lang w:val="en-US"/>
              </w:rPr>
            </w:pP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lang w:val="en-US" w:eastAsia="zh-CN"/>
              </w:rPr>
              <w:t>4</w:t>
            </w: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lang w:val="en-US" w:eastAsia="zh-CN"/>
              </w:rPr>
              <w:t>如投标人</w:t>
            </w:r>
            <w:r>
              <w:rPr>
                <w:rFonts w:hint="eastAsia" w:ascii="宋体" w:hAnsi="宋体" w:eastAsia="宋体" w:cs="仿宋_GB2312"/>
                <w:sz w:val="21"/>
                <w:szCs w:val="21"/>
                <w:highlight w:val="none"/>
                <w:lang w:val="en-US"/>
              </w:rPr>
              <w:t>所投</w:t>
            </w:r>
            <w:r>
              <w:rPr>
                <w:rFonts w:hint="eastAsia" w:ascii="宋体" w:hAnsi="宋体" w:eastAsia="宋体" w:cs="仿宋_GB2312"/>
                <w:sz w:val="21"/>
                <w:szCs w:val="21"/>
                <w:highlight w:val="none"/>
                <w:lang w:val="en-US" w:eastAsia="zh-CN"/>
              </w:rPr>
              <w:t>产品</w:t>
            </w:r>
            <w:r>
              <w:rPr>
                <w:rFonts w:hint="eastAsia" w:ascii="宋体" w:eastAsia="宋体" w:cs="仿宋_GB2312"/>
                <w:sz w:val="21"/>
                <w:szCs w:val="21"/>
                <w:highlight w:val="none"/>
                <w:lang w:val="en-US" w:eastAsia="zh-CN"/>
              </w:rPr>
              <w:t>牌</w:t>
            </w:r>
            <w:r>
              <w:rPr>
                <w:rFonts w:hint="eastAsia" w:ascii="宋体" w:hAnsi="宋体" w:eastAsia="宋体" w:cs="仿宋_GB2312"/>
                <w:sz w:val="21"/>
                <w:szCs w:val="21"/>
                <w:highlight w:val="none"/>
                <w:lang w:val="en-US" w:eastAsia="zh-CN"/>
              </w:rPr>
              <w:t>为已注册的</w:t>
            </w:r>
            <w:r>
              <w:rPr>
                <w:rFonts w:hint="eastAsia" w:ascii="宋体" w:hAnsi="宋体" w:eastAsia="宋体" w:cs="仿宋_GB2312"/>
                <w:sz w:val="21"/>
                <w:szCs w:val="21"/>
                <w:highlight w:val="none"/>
                <w:lang w:val="en-US"/>
              </w:rPr>
              <w:t>品牌，</w:t>
            </w:r>
            <w:r>
              <w:rPr>
                <w:rFonts w:hint="eastAsia" w:ascii="宋体" w:hAnsi="宋体" w:eastAsia="宋体" w:cs="仿宋_GB2312"/>
                <w:sz w:val="21"/>
                <w:szCs w:val="21"/>
                <w:highlight w:val="none"/>
                <w:lang w:val="en-US" w:eastAsia="zh-CN"/>
              </w:rPr>
              <w:t>需</w:t>
            </w:r>
            <w:r>
              <w:rPr>
                <w:rFonts w:hint="eastAsia" w:ascii="宋体" w:hAnsi="宋体" w:eastAsia="宋体" w:cs="仿宋_GB2312"/>
                <w:sz w:val="21"/>
                <w:szCs w:val="21"/>
                <w:highlight w:val="none"/>
                <w:lang w:val="en-US"/>
              </w:rPr>
              <w:t>提供商标注册证明</w:t>
            </w:r>
            <w:r>
              <w:rPr>
                <w:rFonts w:hint="eastAsia" w:ascii="宋体" w:hAnsi="宋体" w:eastAsia="宋体" w:cs="仿宋_GB2312"/>
                <w:sz w:val="21"/>
                <w:szCs w:val="21"/>
                <w:highlight w:val="none"/>
                <w:lang w:val="en-US" w:eastAsia="zh-CN"/>
              </w:rPr>
              <w:t>或商标授权使用等证明文件</w:t>
            </w:r>
            <w:r>
              <w:rPr>
                <w:rFonts w:hint="eastAsia" w:ascii="宋体" w:hAnsi="宋体" w:eastAsia="宋体" w:cs="仿宋_GB2312"/>
                <w:sz w:val="21"/>
                <w:szCs w:val="21"/>
                <w:highlight w:val="none"/>
                <w:lang w:val="en-US"/>
              </w:rPr>
              <w:t>复印件</w:t>
            </w:r>
            <w:r>
              <w:rPr>
                <w:rFonts w:hint="eastAsia" w:ascii="宋体" w:eastAsia="宋体" w:cs="仿宋_GB2312"/>
                <w:sz w:val="21"/>
                <w:szCs w:val="21"/>
                <w:highlight w:val="none"/>
                <w:lang w:val="en-US" w:eastAsia="zh-CN"/>
              </w:rPr>
              <w:t>，</w:t>
            </w:r>
            <w:r>
              <w:rPr>
                <w:rFonts w:hint="eastAsia" w:ascii="宋体" w:hAnsi="宋体" w:eastAsia="宋体" w:cs="仿宋_GB2312"/>
                <w:sz w:val="21"/>
                <w:szCs w:val="21"/>
                <w:highlight w:val="none"/>
                <w:lang w:val="en-US" w:eastAsia="zh-CN"/>
              </w:rPr>
              <w:t>并加盖投标人公章</w:t>
            </w:r>
            <w:r>
              <w:rPr>
                <w:rFonts w:hint="eastAsia" w:ascii="宋体" w:hAnsi="宋体" w:eastAsia="宋体" w:cs="仿宋_GB2312"/>
                <w:sz w:val="21"/>
                <w:szCs w:val="21"/>
                <w:highlight w:val="none"/>
                <w:lang w:val="en-US"/>
              </w:rPr>
              <w:t>。</w:t>
            </w:r>
          </w:p>
          <w:p>
            <w:pPr>
              <w:pStyle w:val="11"/>
              <w:numPr>
                <w:ilvl w:val="0"/>
                <w:numId w:val="0"/>
              </w:numPr>
              <w:rPr>
                <w:rFonts w:hint="eastAsia" w:ascii="宋体" w:eastAsia="宋体" w:cs="仿宋_GB2312"/>
                <w:sz w:val="21"/>
                <w:szCs w:val="21"/>
                <w:highlight w:val="none"/>
                <w:lang w:val="en-US" w:eastAsia="zh-CN"/>
              </w:rPr>
            </w:pPr>
            <w:r>
              <w:rPr>
                <w:rFonts w:hint="eastAsia" w:ascii="宋体" w:eastAsia="宋体" w:cs="仿宋_GB2312"/>
                <w:sz w:val="21"/>
                <w:szCs w:val="21"/>
                <w:highlight w:val="none"/>
                <w:lang w:val="en-US" w:eastAsia="zh-CN"/>
              </w:rPr>
              <w:t>（5）本项目要求投标人为服装生产企业，具有提供自主设计、生产、销售、售后全流程服务的能力。投标人须提供营业执照或其他可以说明经营范围的证明文件，</w:t>
            </w:r>
            <w:r>
              <w:rPr>
                <w:rFonts w:hint="eastAsia" w:ascii="宋体" w:hAnsi="宋体" w:eastAsia="宋体" w:cs="仿宋_GB2312"/>
                <w:sz w:val="21"/>
                <w:szCs w:val="21"/>
                <w:highlight w:val="none"/>
                <w:lang w:val="en-US" w:eastAsia="zh-CN"/>
              </w:rPr>
              <w:t>并加盖投标人公章</w:t>
            </w:r>
            <w:r>
              <w:rPr>
                <w:rFonts w:hint="eastAsia" w:ascii="宋体" w:eastAsia="宋体" w:cs="仿宋_GB2312"/>
                <w:sz w:val="21"/>
                <w:szCs w:val="21"/>
                <w:highlight w:val="none"/>
                <w:lang w:val="en-US" w:eastAsia="zh-CN"/>
              </w:rPr>
              <w:t>。</w:t>
            </w:r>
          </w:p>
          <w:p>
            <w:pPr>
              <w:pStyle w:val="11"/>
              <w:numPr>
                <w:ilvl w:val="0"/>
                <w:numId w:val="0"/>
              </w:numPr>
              <w:snapToGrid w:val="0"/>
              <w:ind w:left="-1" w:leftChars="0"/>
              <w:rPr>
                <w:rFonts w:ascii="宋体" w:hAnsi="宋体" w:cs="宋体"/>
                <w:color w:val="FF0000"/>
                <w:highlight w:val="yellow"/>
              </w:rPr>
            </w:pPr>
            <w:r>
              <w:rPr>
                <w:rFonts w:hint="eastAsia" w:ascii="宋体" w:eastAsia="宋体" w:cs="仿宋_GB2312"/>
                <w:sz w:val="21"/>
                <w:szCs w:val="21"/>
                <w:highlight w:val="none"/>
                <w:lang w:val="en-US" w:eastAsia="zh-CN"/>
              </w:rPr>
              <w:t>（6）</w:t>
            </w:r>
            <w:r>
              <w:rPr>
                <w:rFonts w:hint="eastAsia" w:ascii="宋体" w:hAnsi="宋体" w:eastAsia="宋体" w:cs="仿宋_GB2312"/>
                <w:sz w:val="21"/>
                <w:szCs w:val="21"/>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531"/>
              </w:tabs>
              <w:snapToGrid w:val="0"/>
              <w:ind w:left="0" w:firstLine="0"/>
              <w:rPr>
                <w:rFonts w:ascii="宋体" w:hAnsi="宋体"/>
                <w:szCs w:val="21"/>
                <w:highlight w:val="none"/>
              </w:rPr>
            </w:pP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1</w:t>
            </w:r>
            <w:r>
              <w:rPr>
                <w:rFonts w:hint="eastAsia" w:ascii="宋体" w:hAnsi="宋体" w:cs="仿宋_GB2312"/>
                <w:szCs w:val="21"/>
                <w:highlight w:val="none"/>
                <w:lang w:eastAsia="zh-CN"/>
              </w:rPr>
              <w:t>）</w:t>
            </w:r>
            <w:r>
              <w:rPr>
                <w:rFonts w:hint="eastAsia" w:ascii="宋体" w:hAnsi="宋体" w:cs="仿宋_GB2312"/>
                <w:szCs w:val="21"/>
                <w:highlight w:val="none"/>
              </w:rPr>
              <w:t>报</w:t>
            </w:r>
            <w:r>
              <w:rPr>
                <w:rFonts w:hint="eastAsia" w:ascii="宋体" w:hAnsi="宋体" w:cs="仿宋_GB2312"/>
                <w:color w:val="000000" w:themeColor="text1"/>
                <w:szCs w:val="21"/>
                <w:highlight w:val="none"/>
                <w14:textFill>
                  <w14:solidFill>
                    <w14:schemeClr w14:val="tx1"/>
                  </w14:solidFill>
                </w14:textFill>
              </w:rPr>
              <w:t>价以人民币为结算币种，《投标一览表》</w:t>
            </w:r>
            <w:r>
              <w:rPr>
                <w:rFonts w:hint="eastAsia" w:ascii="宋体" w:hAnsi="宋体"/>
                <w:color w:val="000000" w:themeColor="text1"/>
                <w:szCs w:val="21"/>
                <w:highlight w:val="none"/>
                <w14:textFill>
                  <w14:solidFill>
                    <w14:schemeClr w14:val="tx1"/>
                  </w14:solidFill>
                </w14:textFill>
              </w:rPr>
              <w:t>应包含税率、税额、税前及税后总金额。</w:t>
            </w:r>
          </w:p>
          <w:p>
            <w:pPr>
              <w:numPr>
                <w:ilvl w:val="-1"/>
                <w:numId w:val="0"/>
              </w:numPr>
              <w:tabs>
                <w:tab w:val="left" w:pos="531"/>
              </w:tabs>
              <w:snapToGrid w:val="0"/>
              <w:ind w:left="0" w:firstLine="0"/>
              <w:rPr>
                <w:rFonts w:ascii="宋体" w:hAnsi="宋体" w:cs="仿宋_GB2312"/>
                <w:szCs w:val="21"/>
                <w:highlight w:val="none"/>
              </w:rPr>
            </w:pP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2</w:t>
            </w:r>
            <w:r>
              <w:rPr>
                <w:rFonts w:hint="eastAsia" w:ascii="宋体" w:hAnsi="宋体" w:cs="仿宋_GB2312"/>
                <w:szCs w:val="21"/>
                <w:highlight w:val="none"/>
                <w:lang w:eastAsia="zh-CN"/>
              </w:rPr>
              <w:t>）</w:t>
            </w:r>
            <w:r>
              <w:rPr>
                <w:rFonts w:hint="eastAsia" w:ascii="宋体" w:hAnsi="宋体" w:cs="仿宋_GB2312"/>
                <w:szCs w:val="21"/>
                <w:highlight w:val="none"/>
              </w:rPr>
              <w:t>投标报价不得出现可选择性的报价,含有备选方案的报价将导致废标。</w:t>
            </w:r>
          </w:p>
          <w:p>
            <w:pPr>
              <w:numPr>
                <w:ilvl w:val="-1"/>
                <w:numId w:val="0"/>
              </w:numPr>
              <w:tabs>
                <w:tab w:val="left" w:pos="531"/>
              </w:tabs>
              <w:snapToGrid w:val="0"/>
              <w:ind w:left="0" w:firstLine="0"/>
              <w:rPr>
                <w:rFonts w:ascii="宋体" w:hAnsi="宋体" w:cs="仿宋_GB2312"/>
                <w:szCs w:val="21"/>
                <w:highlight w:val="none"/>
              </w:rPr>
            </w:pP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3</w:t>
            </w:r>
            <w:r>
              <w:rPr>
                <w:rFonts w:hint="eastAsia" w:ascii="宋体" w:hAnsi="宋体" w:cs="仿宋_GB2312"/>
                <w:szCs w:val="21"/>
                <w:highlight w:val="none"/>
                <w:lang w:eastAsia="zh-CN"/>
              </w:rPr>
              <w:t>）</w:t>
            </w:r>
            <w:r>
              <w:rPr>
                <w:rFonts w:hint="eastAsia" w:ascii="宋体" w:hAnsi="宋体" w:cs="仿宋_GB2312"/>
                <w:szCs w:val="21"/>
                <w:highlight w:val="none"/>
              </w:rPr>
              <w:t>投标报价包括但不限于</w:t>
            </w:r>
            <w:r>
              <w:rPr>
                <w:rFonts w:hint="eastAsia" w:ascii="宋体" w:hAnsi="宋体" w:cs="仿宋_GB2312"/>
                <w:szCs w:val="21"/>
                <w:highlight w:val="none"/>
                <w:lang w:val="zh-CN" w:eastAsia="zh-CN"/>
              </w:rPr>
              <w:t>设计费、量身费、加工费、面料费用、检测费、运输费</w:t>
            </w:r>
            <w:r>
              <w:rPr>
                <w:rFonts w:hint="eastAsia" w:ascii="宋体" w:hAnsi="宋体" w:cs="仿宋_GB2312"/>
                <w:szCs w:val="21"/>
                <w:highlight w:val="none"/>
                <w:lang w:val="en-US" w:eastAsia="zh-CN"/>
              </w:rPr>
              <w:t>、打样费、</w:t>
            </w:r>
            <w:r>
              <w:rPr>
                <w:rFonts w:hint="eastAsia" w:ascii="宋体" w:hAnsi="宋体" w:cs="仿宋_GB2312"/>
                <w:szCs w:val="21"/>
                <w:highlight w:val="none"/>
                <w:lang w:val="zh-CN" w:eastAsia="zh-CN"/>
              </w:rPr>
              <w:t>装卸费</w:t>
            </w:r>
            <w:r>
              <w:rPr>
                <w:rFonts w:hint="eastAsia" w:ascii="宋体" w:hAnsi="宋体" w:cs="仿宋_GB2312"/>
                <w:szCs w:val="21"/>
                <w:highlight w:val="none"/>
                <w:lang w:val="en-US" w:eastAsia="zh-CN"/>
              </w:rPr>
              <w:t>及增值税费等</w:t>
            </w:r>
            <w:r>
              <w:rPr>
                <w:rFonts w:hint="eastAsia" w:ascii="宋体" w:hAnsi="宋体" w:cs="仿宋_GB2312"/>
                <w:szCs w:val="21"/>
                <w:highlight w:val="none"/>
              </w:rPr>
              <w:t>完成本项目所需的全部费用。</w:t>
            </w:r>
            <w:r>
              <w:rPr>
                <w:rFonts w:hint="eastAsia" w:ascii="宋体" w:hAnsi="宋体" w:eastAsia="宋体" w:cs="宋体"/>
                <w:color w:val="auto"/>
                <w:highlight w:val="none"/>
                <w:lang w:val="en-US" w:eastAsia="zh-CN"/>
              </w:rPr>
              <w:t>招标人不再支付其他任何费用。</w:t>
            </w:r>
          </w:p>
          <w:p>
            <w:pPr>
              <w:numPr>
                <w:ilvl w:val="0"/>
                <w:numId w:val="0"/>
              </w:numPr>
              <w:tabs>
                <w:tab w:val="left" w:pos="531"/>
              </w:tabs>
              <w:snapToGrid w:val="0"/>
              <w:ind w:leftChars="0"/>
              <w:rPr>
                <w:color w:val="FF0000"/>
                <w:highlight w:val="yellow"/>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w:t>
            </w:r>
            <w:r>
              <w:rPr>
                <w:rFonts w:hint="eastAsia" w:ascii="宋体" w:hAnsi="宋体" w:eastAsia="宋体" w:cs="宋体"/>
                <w:color w:val="auto"/>
                <w:highlight w:val="none"/>
              </w:rPr>
              <w:t>本次投标的费用由投标人自理。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right="28" w:rightChars="0"/>
              <w:jc w:val="left"/>
              <w:rPr>
                <w:rFonts w:hint="default" w:ascii="宋体" w:hAnsi="宋体" w:cs="宋体"/>
                <w:color w:val="FF0000"/>
                <w:szCs w:val="21"/>
                <w:lang w:val="en-US"/>
              </w:rPr>
            </w:pPr>
            <w:r>
              <w:rPr>
                <w:rFonts w:hint="eastAsia" w:ascii="宋体" w:hAnsi="宋体" w:eastAsia="宋体" w:cs="宋体"/>
                <w:color w:val="000000" w:themeColor="text1"/>
                <w:szCs w:val="21"/>
                <w:highlight w:val="none"/>
                <w:lang w:val="en-US" w:eastAsia="zh-CN"/>
                <w14:textFill>
                  <w14:solidFill>
                    <w14:schemeClr w14:val="tx1"/>
                  </w14:solidFill>
                </w14:textFill>
              </w:rPr>
              <w:t>本项目采购控制单价为含税人民币2600元/套，</w:t>
            </w:r>
            <w:r>
              <w:rPr>
                <w:rFonts w:hint="eastAsia" w:ascii="宋体" w:hAnsi="宋体" w:cs="宋体"/>
                <w:color w:val="000000" w:themeColor="text1"/>
                <w:szCs w:val="21"/>
                <w:highlight w:val="none"/>
                <w14:textFill>
                  <w14:solidFill>
                    <w14:schemeClr w14:val="tx1"/>
                  </w14:solidFill>
                </w14:textFill>
              </w:rPr>
              <w:t>控制</w:t>
            </w:r>
            <w:r>
              <w:rPr>
                <w:rFonts w:hint="eastAsia" w:ascii="宋体" w:hAnsi="宋体" w:cs="宋体"/>
                <w:color w:val="000000" w:themeColor="text1"/>
                <w:szCs w:val="21"/>
                <w:highlight w:val="none"/>
                <w:lang w:val="en-US" w:eastAsia="zh-CN"/>
                <w14:textFill>
                  <w14:solidFill>
                    <w14:schemeClr w14:val="tx1"/>
                  </w14:solidFill>
                </w14:textFill>
              </w:rPr>
              <w:t>总</w:t>
            </w:r>
            <w:r>
              <w:rPr>
                <w:rFonts w:hint="eastAsia" w:ascii="宋体" w:hAnsi="宋体" w:cs="宋体"/>
                <w:color w:val="000000" w:themeColor="text1"/>
                <w:szCs w:val="21"/>
                <w:highlight w:val="none"/>
                <w14:textFill>
                  <w14:solidFill>
                    <w14:schemeClr w14:val="tx1"/>
                  </w14:solidFill>
                </w14:textFill>
              </w:rPr>
              <w:t>金额为人民币</w:t>
            </w:r>
            <w:r>
              <w:rPr>
                <w:rFonts w:hint="eastAsia" w:ascii="宋体" w:hAnsi="宋体"/>
                <w:color w:val="000000" w:themeColor="text1"/>
                <w:szCs w:val="21"/>
                <w:highlight w:val="none"/>
                <w:lang w:val="en-US" w:eastAsia="zh-CN"/>
                <w14:textFill>
                  <w14:solidFill>
                    <w14:schemeClr w14:val="tx1"/>
                  </w14:solidFill>
                </w14:textFill>
              </w:rPr>
              <w:t>84.5</w:t>
            </w:r>
            <w:r>
              <w:rPr>
                <w:rFonts w:ascii="宋体" w:hAnsi="宋体" w:cs="宋体"/>
                <w:color w:val="000000" w:themeColor="text1"/>
                <w:szCs w:val="21"/>
                <w:highlight w:val="none"/>
                <w14:textFill>
                  <w14:solidFill>
                    <w14:schemeClr w14:val="tx1"/>
                  </w14:solidFill>
                </w14:textFill>
              </w:rPr>
              <w:t>万元（含</w:t>
            </w:r>
            <w:r>
              <w:rPr>
                <w:rFonts w:hint="eastAsia" w:ascii="宋体" w:hAnsi="宋体" w:cs="宋体"/>
                <w:color w:val="000000" w:themeColor="text1"/>
                <w:szCs w:val="21"/>
                <w:highlight w:val="none"/>
                <w:lang w:val="en-US" w:eastAsia="zh-CN"/>
                <w14:textFill>
                  <w14:solidFill>
                    <w14:schemeClr w14:val="tx1"/>
                  </w14:solidFill>
                </w14:textFill>
              </w:rPr>
              <w:t>增值</w:t>
            </w:r>
            <w:r>
              <w:rPr>
                <w:rFonts w:ascii="宋体" w:hAnsi="宋体" w:cs="宋体"/>
                <w:color w:val="000000" w:themeColor="text1"/>
                <w:szCs w:val="21"/>
                <w:highlight w:val="none"/>
                <w14:textFill>
                  <w14:solidFill>
                    <w14:schemeClr w14:val="tx1"/>
                  </w14:solidFill>
                </w14:textFill>
              </w:rPr>
              <w:t>税）</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ind w:left="-1" w:leftChars="0"/>
              <w:rPr>
                <w:rFonts w:hint="eastAsia" w:ascii="宋体" w:hAnsi="宋体" w:cs="仿宋_GB2312"/>
                <w:szCs w:val="21"/>
              </w:rPr>
            </w:pPr>
            <w:r>
              <w:rPr>
                <w:rFonts w:hint="eastAsia" w:ascii="宋体" w:hAnsi="宋体" w:cs="仿宋_GB2312"/>
                <w:szCs w:val="21"/>
                <w:lang w:val="en-US" w:eastAsia="zh-CN"/>
              </w:rPr>
              <w:t>（1）合同签订</w:t>
            </w:r>
            <w:r>
              <w:rPr>
                <w:rFonts w:hint="eastAsia" w:ascii="宋体" w:hAnsi="宋体" w:cs="仿宋_GB2312"/>
                <w:szCs w:val="21"/>
              </w:rPr>
              <w:t>后，支付合同总金额的</w:t>
            </w:r>
            <w:r>
              <w:rPr>
                <w:rFonts w:hint="eastAsia" w:ascii="宋体" w:hAnsi="宋体" w:cs="仿宋_GB2312"/>
                <w:szCs w:val="21"/>
                <w:lang w:val="en-US" w:eastAsia="zh-CN"/>
              </w:rPr>
              <w:t>30</w:t>
            </w:r>
            <w:r>
              <w:rPr>
                <w:rFonts w:hint="eastAsia" w:ascii="宋体" w:hAnsi="宋体" w:cs="仿宋_GB2312"/>
                <w:szCs w:val="21"/>
              </w:rPr>
              <w:t>%。</w:t>
            </w:r>
          </w:p>
          <w:p>
            <w:pPr>
              <w:numPr>
                <w:ilvl w:val="0"/>
                <w:numId w:val="0"/>
              </w:numPr>
              <w:tabs>
                <w:tab w:val="left" w:pos="531"/>
              </w:tabs>
              <w:snapToGrid w:val="0"/>
              <w:ind w:left="-1" w:leftChars="0"/>
              <w:rPr>
                <w:rFonts w:hint="eastAsia" w:ascii="宋体" w:hAnsi="宋体" w:cs="仿宋_GB2312"/>
                <w:szCs w:val="21"/>
              </w:rPr>
            </w:pPr>
            <w:r>
              <w:rPr>
                <w:rFonts w:hint="eastAsia" w:ascii="宋体" w:hAnsi="宋体" w:cs="仿宋_GB2312"/>
                <w:szCs w:val="21"/>
                <w:lang w:val="en-US" w:eastAsia="zh-CN"/>
              </w:rPr>
              <w:t>（2）货物交付验收完成后，</w:t>
            </w:r>
            <w:r>
              <w:rPr>
                <w:rFonts w:hint="eastAsia" w:ascii="宋体" w:hAnsi="宋体" w:cs="仿宋_GB2312"/>
                <w:szCs w:val="21"/>
              </w:rPr>
              <w:t>支付合同总金额的</w:t>
            </w:r>
            <w:r>
              <w:rPr>
                <w:rFonts w:hint="eastAsia" w:ascii="宋体" w:hAnsi="宋体" w:cs="仿宋_GB2312"/>
                <w:szCs w:val="21"/>
                <w:lang w:val="en-US" w:eastAsia="zh-CN"/>
              </w:rPr>
              <w:t>60</w:t>
            </w:r>
            <w:r>
              <w:rPr>
                <w:rFonts w:hint="eastAsia" w:ascii="宋体" w:hAnsi="宋体" w:cs="仿宋_GB2312"/>
                <w:szCs w:val="21"/>
              </w:rPr>
              <w:t>%。</w:t>
            </w:r>
          </w:p>
          <w:p>
            <w:pPr>
              <w:numPr>
                <w:ilvl w:val="0"/>
                <w:numId w:val="0"/>
              </w:numPr>
              <w:tabs>
                <w:tab w:val="left" w:pos="531"/>
              </w:tabs>
              <w:snapToGrid w:val="0"/>
              <w:ind w:left="-1" w:leftChars="0"/>
              <w:rPr>
                <w:rFonts w:hint="eastAsia" w:ascii="宋体" w:hAnsi="宋体" w:cs="仿宋_GB2312"/>
                <w:szCs w:val="21"/>
              </w:rPr>
            </w:pPr>
            <w:r>
              <w:rPr>
                <w:rFonts w:hint="eastAsia" w:ascii="宋体" w:hAnsi="宋体" w:cs="仿宋_GB2312"/>
                <w:szCs w:val="21"/>
                <w:lang w:eastAsia="zh-CN"/>
              </w:rPr>
              <w:t>（</w:t>
            </w:r>
            <w:r>
              <w:rPr>
                <w:rFonts w:hint="eastAsia" w:ascii="宋体" w:hAnsi="宋体" w:cs="仿宋_GB2312"/>
                <w:szCs w:val="21"/>
                <w:lang w:val="en-US" w:eastAsia="zh-CN"/>
              </w:rPr>
              <w:t>3</w:t>
            </w:r>
            <w:r>
              <w:rPr>
                <w:rFonts w:hint="eastAsia" w:ascii="宋体" w:hAnsi="宋体" w:cs="仿宋_GB2312"/>
                <w:szCs w:val="21"/>
                <w:lang w:eastAsia="zh-CN"/>
              </w:rPr>
              <w:t>）</w:t>
            </w:r>
            <w:r>
              <w:rPr>
                <w:rFonts w:hint="eastAsia" w:ascii="宋体" w:hAnsi="宋体" w:cs="仿宋_GB2312"/>
                <w:szCs w:val="21"/>
              </w:rPr>
              <w:t>合同总金额的</w:t>
            </w:r>
            <w:r>
              <w:rPr>
                <w:rFonts w:hint="eastAsia" w:ascii="宋体" w:hAnsi="宋体" w:cs="仿宋_GB2312"/>
                <w:szCs w:val="21"/>
                <w:lang w:val="en-US" w:eastAsia="zh-CN"/>
              </w:rPr>
              <w:t>10</w:t>
            </w:r>
            <w:r>
              <w:rPr>
                <w:rFonts w:hint="eastAsia" w:ascii="宋体" w:hAnsi="宋体" w:cs="仿宋_GB2312"/>
                <w:szCs w:val="21"/>
              </w:rPr>
              <w:t>%款项留作质保金，</w:t>
            </w:r>
            <w:r>
              <w:rPr>
                <w:rFonts w:hint="eastAsia" w:ascii="宋体" w:hAnsi="宋体" w:cs="仿宋_GB2312"/>
                <w:szCs w:val="21"/>
                <w:lang w:val="en-US" w:eastAsia="zh-CN"/>
              </w:rPr>
              <w:t>质保期一年。</w:t>
            </w:r>
            <w:r>
              <w:rPr>
                <w:rFonts w:hint="eastAsia" w:ascii="宋体" w:hAnsi="宋体" w:cs="仿宋_GB2312"/>
                <w:szCs w:val="21"/>
              </w:rPr>
              <w:t>待质保期满</w:t>
            </w:r>
            <w:r>
              <w:rPr>
                <w:rFonts w:hint="eastAsia" w:ascii="宋体" w:hAnsi="宋体" w:cs="仿宋_GB2312"/>
                <w:szCs w:val="21"/>
                <w:lang w:eastAsia="zh-CN"/>
              </w:rPr>
              <w:t>，</w:t>
            </w:r>
            <w:r>
              <w:rPr>
                <w:rFonts w:hint="eastAsia" w:ascii="宋体" w:hAnsi="宋体" w:cs="仿宋_GB2312"/>
                <w:szCs w:val="21"/>
              </w:rPr>
              <w:t>无质量和遗留问题，且完成罚金、违约金等清算后，一次性支付剩余款项（不计利息）。</w:t>
            </w:r>
          </w:p>
          <w:p>
            <w:pPr>
              <w:numPr>
                <w:ilvl w:val="0"/>
                <w:numId w:val="0"/>
              </w:numPr>
              <w:tabs>
                <w:tab w:val="left" w:pos="531"/>
              </w:tabs>
              <w:snapToGrid w:val="0"/>
              <w:ind w:left="-1" w:leftChars="0"/>
              <w:rPr>
                <w:rFonts w:hint="eastAsia" w:ascii="宋体" w:hAnsi="宋体" w:eastAsia="宋体" w:cs="仿宋_GB2312"/>
                <w:szCs w:val="21"/>
              </w:rPr>
            </w:pPr>
            <w:r>
              <w:rPr>
                <w:rFonts w:hint="eastAsia" w:ascii="宋体" w:hAnsi="宋体" w:eastAsia="宋体" w:cs="仿宋_GB2312"/>
                <w:szCs w:val="21"/>
              </w:rPr>
              <w:t>详细付款事宜以合同条款为准。</w:t>
            </w:r>
          </w:p>
          <w:p>
            <w:pPr>
              <w:numPr>
                <w:ilvl w:val="0"/>
                <w:numId w:val="0"/>
              </w:numPr>
              <w:tabs>
                <w:tab w:val="left" w:pos="531"/>
              </w:tabs>
              <w:snapToGrid w:val="0"/>
              <w:ind w:left="-1" w:leftChars="0"/>
              <w:rPr>
                <w:rFonts w:hint="default" w:eastAsia="宋体"/>
                <w:color w:val="FF0000"/>
                <w:lang w:val="en-US" w:eastAsia="zh-CN"/>
              </w:rPr>
            </w:pPr>
            <w:r>
              <w:rPr>
                <w:rFonts w:hint="eastAsia" w:ascii="宋体" w:hAnsi="宋体" w:eastAsia="宋体" w:cs="仿宋_GB2312"/>
                <w:szCs w:val="21"/>
                <w:lang w:eastAsia="zh-CN"/>
              </w:rPr>
              <w:t>（</w:t>
            </w:r>
            <w:r>
              <w:rPr>
                <w:rFonts w:hint="eastAsia" w:ascii="宋体" w:hAnsi="宋体" w:cs="仿宋_GB2312"/>
                <w:szCs w:val="21"/>
                <w:lang w:val="en-US" w:eastAsia="zh-CN"/>
              </w:rPr>
              <w:t>4</w:t>
            </w:r>
            <w:r>
              <w:rPr>
                <w:rFonts w:hint="eastAsia" w:ascii="宋体" w:hAnsi="宋体" w:eastAsia="宋体" w:cs="仿宋_GB2312"/>
                <w:szCs w:val="21"/>
                <w:lang w:eastAsia="zh-CN"/>
              </w:rPr>
              <w:t>）</w:t>
            </w:r>
            <w:r>
              <w:rPr>
                <w:rFonts w:hint="eastAsia" w:ascii="宋体" w:hAnsi="宋体" w:eastAsia="宋体" w:cs="仿宋_GB2312"/>
                <w:szCs w:val="21"/>
                <w:lang w:val="en-US" w:eastAsia="zh-CN"/>
              </w:rPr>
              <w:t>中标单位须在招标人进行上述付款前提供等额且有效的增值税发票，详细付款事宜以合同条款为准。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交货期要求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1"/>
              <w:numPr>
                <w:ilvl w:val="-1"/>
                <w:numId w:val="0"/>
              </w:numPr>
              <w:rPr>
                <w:rFonts w:hint="eastAsia" w:ascii="宋体" w:eastAsia="宋体" w:cs="仿宋_GB2312"/>
                <w:kern w:val="2"/>
                <w:sz w:val="21"/>
                <w:szCs w:val="21"/>
                <w:highlight w:val="none"/>
                <w:lang w:val="zh-CN" w:eastAsia="zh-CN" w:bidi="ar-SA"/>
              </w:rPr>
            </w:pPr>
            <w:r>
              <w:rPr>
                <w:rFonts w:hint="eastAsia" w:ascii="宋体" w:eastAsia="宋体" w:cs="仿宋_GB2312"/>
                <w:kern w:val="2"/>
                <w:sz w:val="21"/>
                <w:szCs w:val="21"/>
                <w:highlight w:val="none"/>
                <w:lang w:val="en-US" w:eastAsia="zh-CN" w:bidi="ar-SA"/>
              </w:rPr>
              <w:t>（1）</w:t>
            </w:r>
            <w:r>
              <w:rPr>
                <w:rFonts w:hint="eastAsia" w:ascii="宋体" w:hAnsi="宋体" w:eastAsia="宋体" w:cs="仿宋_GB2312"/>
                <w:kern w:val="2"/>
                <w:sz w:val="21"/>
                <w:szCs w:val="21"/>
                <w:highlight w:val="none"/>
                <w:lang w:val="en-US" w:eastAsia="zh-CN" w:bidi="ar-SA"/>
              </w:rPr>
              <w:t>中标单位自接</w:t>
            </w:r>
            <w:r>
              <w:rPr>
                <w:rFonts w:hint="eastAsia" w:ascii="宋体" w:hAnsi="宋体" w:eastAsia="宋体" w:cs="仿宋_GB2312"/>
                <w:kern w:val="2"/>
                <w:sz w:val="21"/>
                <w:szCs w:val="21"/>
                <w:highlight w:val="none"/>
                <w:lang w:val="zh-CN" w:eastAsia="zh-CN" w:bidi="ar-SA"/>
              </w:rPr>
              <w:t>到中</w:t>
            </w:r>
            <w:r>
              <w:rPr>
                <w:rFonts w:hint="eastAsia" w:ascii="宋体" w:hAnsi="宋体" w:eastAsia="宋体" w:cs="仿宋_GB2312"/>
                <w:kern w:val="2"/>
                <w:sz w:val="21"/>
                <w:szCs w:val="21"/>
                <w:highlight w:val="none"/>
                <w:lang w:val="en-US" w:eastAsia="zh-CN" w:bidi="ar-SA"/>
              </w:rPr>
              <w:t>标</w:t>
            </w:r>
            <w:r>
              <w:rPr>
                <w:rFonts w:hint="eastAsia" w:ascii="宋体" w:hAnsi="宋体" w:eastAsia="宋体" w:cs="仿宋_GB2312"/>
                <w:kern w:val="2"/>
                <w:sz w:val="21"/>
                <w:szCs w:val="21"/>
                <w:highlight w:val="none"/>
                <w:lang w:val="zh-CN" w:eastAsia="zh-CN" w:bidi="ar-SA"/>
              </w:rPr>
              <w:t>通知书</w:t>
            </w:r>
            <w:r>
              <w:rPr>
                <w:rFonts w:hint="eastAsia" w:ascii="宋体" w:hAnsi="宋体" w:eastAsia="宋体" w:cs="仿宋_GB2312"/>
                <w:kern w:val="2"/>
                <w:sz w:val="21"/>
                <w:szCs w:val="21"/>
                <w:highlight w:val="none"/>
                <w:lang w:val="en-US" w:eastAsia="zh-CN" w:bidi="ar-SA"/>
              </w:rPr>
              <w:t>之日起</w:t>
            </w:r>
            <w:r>
              <w:rPr>
                <w:rFonts w:hint="eastAsia" w:ascii="宋体" w:hAnsi="宋体" w:eastAsia="宋体" w:cs="仿宋_GB2312"/>
                <w:kern w:val="2"/>
                <w:sz w:val="21"/>
                <w:szCs w:val="21"/>
                <w:highlight w:val="none"/>
                <w:lang w:val="zh-CN" w:eastAsia="zh-CN" w:bidi="ar-SA"/>
              </w:rPr>
              <w:t>，</w:t>
            </w:r>
            <w:r>
              <w:rPr>
                <w:rFonts w:hint="eastAsia" w:ascii="宋体" w:eastAsia="宋体" w:cs="仿宋_GB2312"/>
                <w:kern w:val="2"/>
                <w:sz w:val="21"/>
                <w:szCs w:val="21"/>
                <w:highlight w:val="none"/>
                <w:lang w:val="en-US" w:eastAsia="zh-CN" w:bidi="ar-SA"/>
              </w:rPr>
              <w:t>按照招标人要求，</w:t>
            </w:r>
            <w:r>
              <w:rPr>
                <w:rFonts w:hint="eastAsia" w:ascii="宋体" w:hAnsi="宋体" w:eastAsia="宋体" w:cs="仿宋_GB2312"/>
                <w:kern w:val="2"/>
                <w:sz w:val="21"/>
                <w:szCs w:val="21"/>
                <w:highlight w:val="none"/>
                <w:lang w:val="zh-CN" w:eastAsia="zh-CN" w:bidi="ar-SA"/>
              </w:rPr>
              <w:t>7个日历日内</w:t>
            </w:r>
            <w:r>
              <w:rPr>
                <w:rFonts w:hint="eastAsia" w:ascii="宋体" w:hAnsi="宋体" w:eastAsia="宋体" w:cs="仿宋_GB2312"/>
                <w:kern w:val="2"/>
                <w:sz w:val="21"/>
                <w:szCs w:val="21"/>
                <w:highlight w:val="none"/>
                <w:lang w:val="en-US" w:eastAsia="zh-CN" w:bidi="ar-SA"/>
              </w:rPr>
              <w:t>完成上门</w:t>
            </w:r>
            <w:r>
              <w:rPr>
                <w:rFonts w:hint="eastAsia" w:ascii="宋体" w:hAnsi="宋体" w:eastAsia="宋体" w:cs="仿宋_GB2312"/>
                <w:kern w:val="2"/>
                <w:sz w:val="21"/>
                <w:szCs w:val="21"/>
                <w:highlight w:val="none"/>
                <w:lang w:val="zh-CN" w:eastAsia="zh-CN" w:bidi="ar-SA"/>
              </w:rPr>
              <w:t>量身</w:t>
            </w:r>
            <w:r>
              <w:rPr>
                <w:rFonts w:hint="eastAsia" w:ascii="宋体" w:eastAsia="宋体" w:cs="仿宋_GB2312"/>
                <w:kern w:val="2"/>
                <w:sz w:val="21"/>
                <w:szCs w:val="21"/>
                <w:highlight w:val="none"/>
                <w:lang w:val="zh-CN" w:eastAsia="zh-CN" w:bidi="ar-SA"/>
              </w:rPr>
              <w:t>。</w:t>
            </w:r>
            <w:r>
              <w:rPr>
                <w:rFonts w:hint="eastAsia" w:ascii="宋体" w:eastAsia="宋体" w:cs="仿宋_GB2312"/>
                <w:kern w:val="2"/>
                <w:sz w:val="21"/>
                <w:szCs w:val="21"/>
                <w:highlight w:val="none"/>
                <w:lang w:val="en-US" w:eastAsia="zh-CN" w:bidi="ar-SA"/>
              </w:rPr>
              <w:t>如遇到重大节假日或者特殊情况，量身时间可顺延，具体时间由招标人协商而定。</w:t>
            </w:r>
          </w:p>
          <w:p>
            <w:pPr>
              <w:pStyle w:val="11"/>
              <w:numPr>
                <w:ilvl w:val="0"/>
                <w:numId w:val="0"/>
              </w:numPr>
              <w:rPr>
                <w:rFonts w:ascii="宋体" w:eastAsia="宋体" w:cs="宋体"/>
                <w:color w:val="FF0000"/>
                <w:highlight w:val="none"/>
              </w:rPr>
            </w:pPr>
            <w:r>
              <w:rPr>
                <w:rFonts w:hint="eastAsia" w:ascii="宋体" w:eastAsia="宋体" w:cs="仿宋_GB2312"/>
                <w:kern w:val="2"/>
                <w:sz w:val="21"/>
                <w:szCs w:val="21"/>
                <w:highlight w:val="none"/>
                <w:lang w:val="zh-CN" w:eastAsia="zh-CN" w:bidi="ar-SA"/>
              </w:rPr>
              <w:t>（</w:t>
            </w:r>
            <w:r>
              <w:rPr>
                <w:rFonts w:hint="eastAsia" w:ascii="宋体" w:eastAsia="宋体" w:cs="仿宋_GB2312"/>
                <w:kern w:val="2"/>
                <w:sz w:val="21"/>
                <w:szCs w:val="21"/>
                <w:highlight w:val="none"/>
                <w:lang w:val="en-US" w:eastAsia="zh-CN" w:bidi="ar-SA"/>
              </w:rPr>
              <w:t>2</w:t>
            </w:r>
            <w:r>
              <w:rPr>
                <w:rFonts w:hint="eastAsia" w:ascii="宋体" w:eastAsia="宋体" w:cs="仿宋_GB2312"/>
                <w:kern w:val="2"/>
                <w:sz w:val="21"/>
                <w:szCs w:val="21"/>
                <w:highlight w:val="none"/>
                <w:lang w:val="zh-CN" w:eastAsia="zh-CN" w:bidi="ar-SA"/>
              </w:rPr>
              <w:t>）</w:t>
            </w:r>
            <w:r>
              <w:rPr>
                <w:rFonts w:hint="eastAsia" w:ascii="宋体" w:hAnsi="宋体" w:eastAsia="宋体" w:cs="仿宋_GB2312"/>
                <w:kern w:val="2"/>
                <w:sz w:val="21"/>
                <w:szCs w:val="21"/>
                <w:highlight w:val="none"/>
                <w:lang w:val="zh-CN" w:eastAsia="zh-CN" w:bidi="ar-SA"/>
              </w:rPr>
              <w:t>量身</w:t>
            </w:r>
            <w:r>
              <w:rPr>
                <w:rFonts w:hint="eastAsia" w:ascii="宋体" w:hAnsi="宋体" w:eastAsia="宋体" w:cs="仿宋_GB2312"/>
                <w:kern w:val="2"/>
                <w:sz w:val="21"/>
                <w:szCs w:val="21"/>
                <w:highlight w:val="none"/>
                <w:lang w:val="en-US" w:eastAsia="zh-CN" w:bidi="ar-SA"/>
              </w:rPr>
              <w:t>完毕之日起</w:t>
            </w:r>
            <w:r>
              <w:rPr>
                <w:rFonts w:hint="eastAsia" w:ascii="宋体" w:hAnsi="宋体" w:eastAsia="宋体" w:cs="仿宋_GB2312"/>
                <w:kern w:val="2"/>
                <w:sz w:val="21"/>
                <w:szCs w:val="21"/>
                <w:highlight w:val="none"/>
                <w:lang w:val="zh-CN" w:eastAsia="zh-CN" w:bidi="ar-SA"/>
              </w:rPr>
              <w:t>60个日历日</w:t>
            </w:r>
            <w:r>
              <w:rPr>
                <w:rFonts w:hint="eastAsia" w:ascii="宋体" w:hAnsi="宋体" w:eastAsia="宋体" w:cs="仿宋_GB2312"/>
                <w:kern w:val="2"/>
                <w:sz w:val="21"/>
                <w:szCs w:val="21"/>
                <w:highlight w:val="none"/>
                <w:lang w:val="en-US" w:eastAsia="zh-CN" w:bidi="ar-SA"/>
              </w:rPr>
              <w:t>内</w:t>
            </w:r>
            <w:r>
              <w:rPr>
                <w:rFonts w:hint="eastAsia" w:ascii="宋体" w:hAnsi="宋体" w:eastAsia="宋体" w:cs="仿宋_GB2312"/>
                <w:kern w:val="2"/>
                <w:sz w:val="21"/>
                <w:szCs w:val="21"/>
                <w:highlight w:val="none"/>
                <w:lang w:val="zh-CN" w:eastAsia="zh-CN" w:bidi="ar-SA"/>
              </w:rPr>
              <w:t>交货</w:t>
            </w:r>
            <w:r>
              <w:rPr>
                <w:rFonts w:hint="eastAsia" w:ascii="宋体" w:hAnsi="宋体" w:eastAsia="宋体" w:cs="仿宋_GB2312"/>
                <w:kern w:val="2"/>
                <w:sz w:val="21"/>
                <w:szCs w:val="21"/>
                <w:highlight w:val="none"/>
                <w:lang w:val="en-US" w:eastAsia="zh-CN" w:bidi="ar-SA"/>
              </w:rPr>
              <w:t>验收完毕</w:t>
            </w:r>
            <w:r>
              <w:rPr>
                <w:rFonts w:hint="eastAsia" w:ascii="宋体" w:hAnsi="宋体" w:eastAsia="宋体" w:cs="仿宋_GB2312"/>
                <w:kern w:val="2"/>
                <w:sz w:val="21"/>
                <w:szCs w:val="21"/>
                <w:highlight w:val="none"/>
                <w:lang w:val="zh-CN" w:eastAsia="zh-CN" w:bidi="ar-SA"/>
              </w:rPr>
              <w:t>。</w:t>
            </w:r>
          </w:p>
          <w:p>
            <w:pPr>
              <w:pStyle w:val="11"/>
              <w:numPr>
                <w:ilvl w:val="0"/>
                <w:numId w:val="0"/>
              </w:numPr>
              <w:rPr>
                <w:rFonts w:hint="eastAsia" w:ascii="宋体" w:hAnsi="宋体" w:eastAsia="宋体" w:cs="仿宋_GB2312"/>
                <w:kern w:val="2"/>
                <w:sz w:val="21"/>
                <w:szCs w:val="21"/>
                <w:highlight w:val="none"/>
                <w:lang w:val="zh-CN" w:eastAsia="zh-CN" w:bidi="ar-SA"/>
              </w:rPr>
            </w:pPr>
            <w:r>
              <w:rPr>
                <w:rFonts w:hint="eastAsia" w:ascii="宋体" w:eastAsia="宋体" w:cs="仿宋_GB2312"/>
                <w:kern w:val="2"/>
                <w:sz w:val="21"/>
                <w:szCs w:val="21"/>
                <w:highlight w:val="none"/>
                <w:lang w:val="en-US" w:eastAsia="zh-CN" w:bidi="ar-SA"/>
              </w:rPr>
              <w:t>（3）</w:t>
            </w:r>
            <w:r>
              <w:rPr>
                <w:rFonts w:hint="eastAsia" w:ascii="宋体" w:hAnsi="宋体" w:eastAsia="宋体" w:cs="仿宋_GB2312"/>
                <w:kern w:val="2"/>
                <w:sz w:val="21"/>
                <w:szCs w:val="21"/>
                <w:highlight w:val="none"/>
                <w:lang w:val="zh-CN" w:eastAsia="zh-CN" w:bidi="ar-SA"/>
              </w:rPr>
              <w:t>若需分批交货，需</w:t>
            </w:r>
            <w:r>
              <w:rPr>
                <w:rFonts w:hint="eastAsia" w:ascii="宋体" w:eastAsia="宋体" w:cs="仿宋_GB2312"/>
                <w:kern w:val="2"/>
                <w:sz w:val="21"/>
                <w:szCs w:val="21"/>
                <w:highlight w:val="none"/>
                <w:lang w:val="en-US" w:eastAsia="zh-CN" w:bidi="ar-SA"/>
              </w:rPr>
              <w:t>提前</w:t>
            </w:r>
            <w:r>
              <w:rPr>
                <w:rFonts w:hint="eastAsia" w:ascii="宋体" w:hAnsi="宋体" w:eastAsia="宋体" w:cs="仿宋_GB2312"/>
                <w:kern w:val="2"/>
                <w:sz w:val="21"/>
                <w:szCs w:val="21"/>
                <w:highlight w:val="none"/>
                <w:lang w:val="zh-CN" w:eastAsia="zh-CN" w:bidi="ar-SA"/>
              </w:rPr>
              <w:t>征得</w:t>
            </w:r>
            <w:r>
              <w:rPr>
                <w:rFonts w:hint="eastAsia" w:ascii="宋体" w:hAnsi="宋体" w:eastAsia="宋体" w:cs="仿宋_GB2312"/>
                <w:kern w:val="2"/>
                <w:sz w:val="21"/>
                <w:szCs w:val="21"/>
                <w:highlight w:val="none"/>
                <w:lang w:val="en-US" w:eastAsia="zh-CN" w:bidi="ar-SA"/>
              </w:rPr>
              <w:t>招标人</w:t>
            </w:r>
            <w:r>
              <w:rPr>
                <w:rFonts w:hint="eastAsia" w:ascii="宋体" w:hAnsi="宋体" w:eastAsia="宋体" w:cs="仿宋_GB2312"/>
                <w:kern w:val="2"/>
                <w:sz w:val="21"/>
                <w:szCs w:val="21"/>
                <w:highlight w:val="none"/>
                <w:lang w:val="zh-CN" w:eastAsia="zh-CN" w:bidi="ar-SA"/>
              </w:rPr>
              <w:t>同意且需提供关于分批交货供其具体安排书面确认文件。</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szCs w:val="21"/>
                <w:lang w:val="en-US" w:eastAsia="zh-CN"/>
              </w:rPr>
            </w:pPr>
            <w:r>
              <w:rPr>
                <w:rFonts w:hint="eastAsia" w:ascii="宋体" w:hAnsi="宋体" w:cs="宋体"/>
                <w:szCs w:val="21"/>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Cs w:val="21"/>
                <w:highlight w:val="yellow"/>
                <w:lang w:val="en-US" w:eastAsia="zh-CN"/>
              </w:rPr>
            </w:pPr>
            <w:r>
              <w:rPr>
                <w:rFonts w:hint="eastAsia" w:ascii="宋体" w:hAnsi="宋体" w:cs="宋体"/>
                <w:szCs w:val="21"/>
                <w:highlight w:val="none"/>
                <w:lang w:val="en-US" w:eastAsia="zh-CN"/>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1"/>
              <w:numPr>
                <w:ilvl w:val="0"/>
                <w:numId w:val="0"/>
              </w:numPr>
              <w:rPr>
                <w:rFonts w:hint="default" w:ascii="宋体" w:hAnsi="宋体" w:eastAsia="宋体" w:cs="仿宋_GB2312"/>
                <w:kern w:val="2"/>
                <w:sz w:val="21"/>
                <w:szCs w:val="21"/>
                <w:highlight w:val="none"/>
                <w:lang w:val="en-US" w:eastAsia="zh-CN" w:bidi="ar-SA"/>
              </w:rPr>
            </w:pPr>
            <w:r>
              <w:rPr>
                <w:rFonts w:hint="eastAsia" w:ascii="宋体" w:eastAsia="宋体" w:cs="仿宋_GB2312"/>
                <w:kern w:val="2"/>
                <w:sz w:val="21"/>
                <w:szCs w:val="21"/>
                <w:highlight w:val="none"/>
                <w:lang w:val="zh-CN" w:eastAsia="zh-CN" w:bidi="ar-SA"/>
              </w:rPr>
              <w:t>（</w:t>
            </w:r>
            <w:r>
              <w:rPr>
                <w:rFonts w:hint="eastAsia" w:ascii="宋体" w:eastAsia="宋体" w:cs="仿宋_GB2312"/>
                <w:kern w:val="2"/>
                <w:sz w:val="21"/>
                <w:szCs w:val="21"/>
                <w:highlight w:val="none"/>
                <w:lang w:val="en-US" w:eastAsia="zh-CN" w:bidi="ar-SA"/>
              </w:rPr>
              <w:t>1</w:t>
            </w:r>
            <w:r>
              <w:rPr>
                <w:rFonts w:hint="eastAsia" w:ascii="宋体" w:eastAsia="宋体" w:cs="仿宋_GB2312"/>
                <w:kern w:val="2"/>
                <w:sz w:val="21"/>
                <w:szCs w:val="21"/>
                <w:highlight w:val="none"/>
                <w:lang w:val="zh-CN" w:eastAsia="zh-CN" w:bidi="ar-SA"/>
              </w:rPr>
              <w:t>）</w:t>
            </w:r>
            <w:r>
              <w:rPr>
                <w:rFonts w:hint="eastAsia" w:ascii="宋体" w:eastAsia="宋体" w:cs="仿宋_GB2312"/>
                <w:kern w:val="2"/>
                <w:sz w:val="21"/>
                <w:szCs w:val="21"/>
                <w:highlight w:val="none"/>
                <w:lang w:val="en-US" w:eastAsia="zh-CN" w:bidi="ar-SA"/>
              </w:rPr>
              <w:t>服装成品要求全新、干净整洁</w:t>
            </w:r>
            <w:r>
              <w:rPr>
                <w:rFonts w:hint="eastAsia" w:ascii="宋体" w:hAnsi="宋体" w:eastAsia="宋体" w:cs="仿宋_GB2312"/>
                <w:kern w:val="2"/>
                <w:sz w:val="21"/>
                <w:szCs w:val="21"/>
                <w:highlight w:val="none"/>
                <w:lang w:val="zh-CN" w:eastAsia="zh-CN" w:bidi="ar-SA"/>
              </w:rPr>
              <w:t>并完全符合合同规定的质量、标准和要求</w:t>
            </w:r>
            <w:r>
              <w:rPr>
                <w:rFonts w:hint="eastAsia" w:ascii="宋体" w:hAnsi="宋体" w:eastAsia="宋体" w:cs="仿宋_GB2312"/>
                <w:kern w:val="2"/>
                <w:sz w:val="21"/>
                <w:szCs w:val="21"/>
                <w:highlight w:val="none"/>
                <w:lang w:val="en-US" w:eastAsia="zh-CN" w:bidi="ar-SA"/>
              </w:rPr>
              <w:t>。</w:t>
            </w:r>
            <w:r>
              <w:rPr>
                <w:rFonts w:hint="eastAsia" w:ascii="宋体" w:eastAsia="宋体" w:cs="仿宋_GB2312"/>
                <w:kern w:val="2"/>
                <w:sz w:val="21"/>
                <w:szCs w:val="21"/>
                <w:highlight w:val="none"/>
                <w:lang w:val="en-US" w:eastAsia="zh-CN" w:bidi="ar-SA"/>
              </w:rPr>
              <w:t>要求服装包装</w:t>
            </w:r>
            <w:r>
              <w:rPr>
                <w:rFonts w:hint="eastAsia" w:ascii="宋体" w:hAnsi="宋体" w:eastAsia="宋体" w:cs="仿宋_GB2312"/>
                <w:kern w:val="2"/>
                <w:sz w:val="21"/>
                <w:szCs w:val="21"/>
                <w:highlight w:val="none"/>
                <w:lang w:val="en-US" w:eastAsia="zh-CN" w:bidi="ar-SA"/>
              </w:rPr>
              <w:t>完好，</w:t>
            </w:r>
            <w:r>
              <w:rPr>
                <w:rFonts w:hint="eastAsia" w:ascii="宋体" w:eastAsia="宋体" w:cs="仿宋_GB2312"/>
                <w:kern w:val="2"/>
                <w:sz w:val="21"/>
                <w:szCs w:val="21"/>
                <w:highlight w:val="none"/>
                <w:lang w:val="zh-CN" w:eastAsia="zh-CN" w:bidi="ar-SA"/>
              </w:rPr>
              <w:t>包装形式安全合理，便于发放。</w:t>
            </w:r>
          </w:p>
          <w:p>
            <w:pPr>
              <w:pStyle w:val="11"/>
              <w:numPr>
                <w:ilvl w:val="-1"/>
                <w:numId w:val="0"/>
              </w:numPr>
              <w:rPr>
                <w:rFonts w:hint="eastAsia" w:ascii="宋体" w:hAnsi="宋体" w:eastAsia="宋体" w:cs="仿宋_GB2312"/>
                <w:kern w:val="2"/>
                <w:sz w:val="21"/>
                <w:szCs w:val="21"/>
                <w:highlight w:val="none"/>
                <w:lang w:val="zh-CN" w:eastAsia="zh-CN" w:bidi="ar-SA"/>
              </w:rPr>
            </w:pPr>
            <w:r>
              <w:rPr>
                <w:rFonts w:hint="eastAsia" w:ascii="宋体" w:eastAsia="宋体" w:cs="仿宋_GB2312"/>
                <w:kern w:val="2"/>
                <w:sz w:val="21"/>
                <w:szCs w:val="21"/>
                <w:highlight w:val="none"/>
                <w:lang w:val="en-US" w:eastAsia="zh-CN" w:bidi="ar-SA"/>
              </w:rPr>
              <w:t>（2）确保每件服装</w:t>
            </w:r>
            <w:r>
              <w:rPr>
                <w:rFonts w:hint="eastAsia" w:ascii="宋体" w:hAnsi="宋体" w:eastAsia="宋体" w:cs="仿宋_GB2312"/>
                <w:kern w:val="2"/>
                <w:sz w:val="21"/>
                <w:szCs w:val="21"/>
                <w:highlight w:val="none"/>
                <w:lang w:val="zh-CN" w:eastAsia="zh-CN" w:bidi="ar-SA"/>
              </w:rPr>
              <w:t>全精做</w:t>
            </w:r>
            <w:r>
              <w:rPr>
                <w:rFonts w:hint="eastAsia" w:ascii="宋体" w:eastAsia="宋体" w:cs="仿宋_GB2312"/>
                <w:kern w:val="2"/>
                <w:sz w:val="21"/>
                <w:szCs w:val="21"/>
                <w:highlight w:val="none"/>
                <w:lang w:val="zh-CN" w:eastAsia="zh-CN" w:bidi="ar-SA"/>
              </w:rPr>
              <w:t>，</w:t>
            </w:r>
            <w:r>
              <w:rPr>
                <w:rFonts w:hint="eastAsia" w:ascii="宋体" w:eastAsia="宋体" w:cs="仿宋_GB2312"/>
                <w:kern w:val="2"/>
                <w:sz w:val="21"/>
                <w:szCs w:val="21"/>
                <w:highlight w:val="none"/>
                <w:lang w:val="en-US" w:eastAsia="zh-CN" w:bidi="ar-SA"/>
              </w:rPr>
              <w:t>走线均匀，尺寸合身</w:t>
            </w:r>
            <w:r>
              <w:rPr>
                <w:rFonts w:hint="eastAsia" w:ascii="宋体" w:eastAsia="宋体" w:cs="仿宋_GB2312"/>
                <w:kern w:val="2"/>
                <w:sz w:val="21"/>
                <w:szCs w:val="21"/>
                <w:highlight w:val="none"/>
                <w:lang w:val="zh-CN" w:eastAsia="zh-CN" w:bidi="ar-SA"/>
              </w:rPr>
              <w:t>。</w:t>
            </w:r>
          </w:p>
          <w:p>
            <w:pPr>
              <w:pStyle w:val="11"/>
              <w:numPr>
                <w:ilvl w:val="-1"/>
                <w:numId w:val="0"/>
              </w:numPr>
              <w:rPr>
                <w:rFonts w:hint="eastAsia" w:ascii="宋体" w:eastAsia="宋体" w:cs="仿宋_GB2312"/>
                <w:kern w:val="2"/>
                <w:sz w:val="21"/>
                <w:szCs w:val="21"/>
                <w:highlight w:val="none"/>
                <w:lang w:val="zh-CN" w:eastAsia="zh-CN" w:bidi="ar-SA"/>
              </w:rPr>
            </w:pPr>
            <w:r>
              <w:rPr>
                <w:rFonts w:hint="eastAsia" w:ascii="宋体" w:eastAsia="宋体" w:cs="仿宋_GB2312"/>
                <w:color w:val="auto"/>
                <w:kern w:val="2"/>
                <w:sz w:val="21"/>
                <w:szCs w:val="21"/>
                <w:highlight w:val="none"/>
                <w:lang w:val="en-US" w:eastAsia="zh-CN" w:bidi="ar-SA"/>
              </w:rPr>
              <w:t>（3）</w:t>
            </w:r>
            <w:r>
              <w:rPr>
                <w:rFonts w:hint="eastAsia" w:ascii="宋体" w:hAnsi="宋体" w:eastAsia="宋体" w:cs="仿宋_GB2312"/>
                <w:color w:val="auto"/>
                <w:kern w:val="2"/>
                <w:sz w:val="21"/>
                <w:szCs w:val="21"/>
                <w:highlight w:val="none"/>
                <w:lang w:val="en-US" w:eastAsia="zh-CN" w:bidi="ar-SA"/>
              </w:rPr>
              <w:t>交货时</w:t>
            </w:r>
            <w:r>
              <w:rPr>
                <w:rFonts w:hint="eastAsia" w:ascii="宋体" w:eastAsia="宋体" w:cs="仿宋_GB2312"/>
                <w:color w:val="auto"/>
                <w:kern w:val="2"/>
                <w:sz w:val="21"/>
                <w:szCs w:val="21"/>
                <w:highlight w:val="none"/>
                <w:lang w:val="en-US" w:eastAsia="zh-CN" w:bidi="ar-SA"/>
              </w:rPr>
              <w:t>，</w:t>
            </w:r>
            <w:r>
              <w:rPr>
                <w:rFonts w:hint="eastAsia" w:ascii="宋体" w:hAnsi="宋体" w:eastAsia="宋体" w:cs="仿宋_GB2312"/>
                <w:kern w:val="2"/>
                <w:sz w:val="21"/>
                <w:szCs w:val="21"/>
                <w:highlight w:val="none"/>
                <w:lang w:val="zh-CN" w:eastAsia="zh-CN" w:bidi="ar-SA"/>
              </w:rPr>
              <w:t>按双方确认的面料</w:t>
            </w:r>
            <w:r>
              <w:rPr>
                <w:rFonts w:hint="eastAsia" w:ascii="宋体" w:eastAsia="宋体" w:cs="仿宋_GB2312"/>
                <w:kern w:val="2"/>
                <w:sz w:val="21"/>
                <w:szCs w:val="21"/>
                <w:highlight w:val="none"/>
                <w:lang w:val="zh-CN" w:eastAsia="zh-CN" w:bidi="ar-SA"/>
              </w:rPr>
              <w:t>、</w:t>
            </w:r>
            <w:r>
              <w:rPr>
                <w:rFonts w:hint="eastAsia" w:ascii="宋体" w:hAnsi="宋体" w:eastAsia="宋体" w:cs="仿宋_GB2312"/>
                <w:kern w:val="2"/>
                <w:sz w:val="21"/>
                <w:szCs w:val="21"/>
                <w:highlight w:val="none"/>
                <w:lang w:val="zh-CN" w:eastAsia="zh-CN" w:bidi="ar-SA"/>
              </w:rPr>
              <w:t>质量验收</w:t>
            </w:r>
            <w:r>
              <w:rPr>
                <w:rFonts w:hint="eastAsia" w:ascii="宋体" w:hAnsi="宋体" w:eastAsia="宋体" w:cs="仿宋_GB2312"/>
                <w:color w:val="auto"/>
                <w:kern w:val="2"/>
                <w:sz w:val="21"/>
                <w:szCs w:val="21"/>
                <w:highlight w:val="none"/>
                <w:lang w:val="zh-CN" w:eastAsia="zh-CN" w:bidi="ar-SA"/>
              </w:rPr>
              <w:t>，面料</w:t>
            </w:r>
            <w:r>
              <w:rPr>
                <w:rFonts w:hint="eastAsia" w:ascii="宋体" w:eastAsia="宋体" w:cs="仿宋_GB2312"/>
                <w:color w:val="auto"/>
                <w:kern w:val="2"/>
                <w:sz w:val="21"/>
                <w:szCs w:val="21"/>
                <w:highlight w:val="none"/>
                <w:lang w:val="zh-CN" w:eastAsia="zh-CN" w:bidi="ar-SA"/>
              </w:rPr>
              <w:t>、</w:t>
            </w:r>
            <w:r>
              <w:rPr>
                <w:rFonts w:hint="eastAsia" w:ascii="宋体" w:hAnsi="宋体" w:eastAsia="宋体" w:cs="仿宋_GB2312"/>
                <w:color w:val="auto"/>
                <w:kern w:val="2"/>
                <w:sz w:val="21"/>
                <w:szCs w:val="21"/>
                <w:highlight w:val="none"/>
                <w:lang w:val="zh-CN" w:eastAsia="zh-CN" w:bidi="ar-SA"/>
              </w:rPr>
              <w:t>质量要求</w:t>
            </w:r>
            <w:r>
              <w:rPr>
                <w:rFonts w:hint="eastAsia" w:ascii="宋体" w:hAnsi="宋体" w:eastAsia="宋体" w:cs="仿宋_GB2312"/>
                <w:color w:val="auto"/>
                <w:kern w:val="2"/>
                <w:sz w:val="21"/>
                <w:szCs w:val="21"/>
                <w:highlight w:val="none"/>
                <w:lang w:val="en-US" w:eastAsia="zh-CN" w:bidi="ar-SA"/>
              </w:rPr>
              <w:t>与</w:t>
            </w:r>
            <w:r>
              <w:rPr>
                <w:rFonts w:hint="eastAsia" w:ascii="宋体" w:hAnsi="宋体" w:eastAsia="宋体" w:cs="仿宋_GB2312"/>
                <w:color w:val="auto"/>
                <w:kern w:val="2"/>
                <w:sz w:val="21"/>
                <w:szCs w:val="21"/>
                <w:highlight w:val="none"/>
                <w:lang w:val="zh-CN" w:eastAsia="zh-CN" w:bidi="ar-SA"/>
              </w:rPr>
              <w:t>中标样服</w:t>
            </w:r>
            <w:r>
              <w:rPr>
                <w:rFonts w:hint="eastAsia" w:ascii="宋体" w:hAnsi="宋体" w:eastAsia="宋体" w:cs="仿宋_GB2312"/>
                <w:color w:val="auto"/>
                <w:kern w:val="2"/>
                <w:sz w:val="21"/>
                <w:szCs w:val="21"/>
                <w:highlight w:val="none"/>
                <w:lang w:val="en-US" w:eastAsia="zh-CN" w:bidi="ar-SA"/>
              </w:rPr>
              <w:t>一致</w:t>
            </w:r>
            <w:r>
              <w:rPr>
                <w:rFonts w:hint="eastAsia" w:ascii="宋体" w:hAnsi="宋体" w:eastAsia="宋体" w:cs="仿宋_GB2312"/>
                <w:kern w:val="2"/>
                <w:sz w:val="21"/>
                <w:szCs w:val="21"/>
                <w:highlight w:val="none"/>
                <w:lang w:val="zh-CN" w:eastAsia="zh-CN" w:bidi="ar-SA"/>
              </w:rPr>
              <w:t>。</w:t>
            </w:r>
            <w:r>
              <w:rPr>
                <w:rFonts w:hint="eastAsia" w:ascii="宋体" w:hAnsi="宋体" w:eastAsia="宋体" w:cs="仿宋_GB2312"/>
                <w:color w:val="auto"/>
                <w:kern w:val="2"/>
                <w:sz w:val="21"/>
                <w:szCs w:val="21"/>
                <w:highlight w:val="none"/>
                <w:lang w:val="en-US" w:eastAsia="zh-CN" w:bidi="ar-SA"/>
              </w:rPr>
              <w:t>随货附上本项目服装</w:t>
            </w:r>
            <w:r>
              <w:rPr>
                <w:rFonts w:hint="eastAsia" w:ascii="宋体" w:eastAsia="宋体" w:cs="仿宋_GB2312"/>
                <w:color w:val="auto"/>
                <w:kern w:val="2"/>
                <w:sz w:val="21"/>
                <w:szCs w:val="21"/>
                <w:highlight w:val="none"/>
                <w:lang w:val="en-US" w:eastAsia="zh-CN" w:bidi="ar-SA"/>
              </w:rPr>
              <w:t>所需</w:t>
            </w:r>
            <w:r>
              <w:rPr>
                <w:rFonts w:hint="eastAsia" w:ascii="宋体" w:hAnsi="宋体" w:eastAsia="宋体" w:cs="仿宋_GB2312"/>
                <w:color w:val="auto"/>
                <w:kern w:val="2"/>
                <w:sz w:val="21"/>
                <w:szCs w:val="21"/>
                <w:highlight w:val="none"/>
                <w:lang w:val="en-US" w:eastAsia="zh-CN" w:bidi="ar-SA"/>
              </w:rPr>
              <w:t>面料的</w:t>
            </w:r>
            <w:r>
              <w:rPr>
                <w:rFonts w:hint="eastAsia" w:ascii="宋体" w:eastAsia="宋体" w:cs="仿宋_GB2312"/>
                <w:color w:val="auto"/>
                <w:kern w:val="2"/>
                <w:sz w:val="21"/>
                <w:szCs w:val="21"/>
                <w:highlight w:val="none"/>
                <w:lang w:val="en-US" w:eastAsia="zh-CN" w:bidi="ar-SA"/>
              </w:rPr>
              <w:t>所有</w:t>
            </w:r>
            <w:r>
              <w:rPr>
                <w:rFonts w:hint="eastAsia" w:ascii="宋体" w:hAnsi="宋体" w:eastAsia="宋体" w:cs="仿宋_GB2312"/>
                <w:color w:val="auto"/>
                <w:kern w:val="2"/>
                <w:sz w:val="21"/>
                <w:szCs w:val="21"/>
                <w:highlight w:val="none"/>
                <w:lang w:val="en-US" w:eastAsia="zh-CN" w:bidi="ar-SA"/>
              </w:rPr>
              <w:t>检测报告</w:t>
            </w:r>
            <w:r>
              <w:rPr>
                <w:rFonts w:hint="eastAsia" w:ascii="宋体" w:eastAsia="宋体" w:cs="仿宋_GB2312"/>
                <w:color w:val="auto"/>
                <w:kern w:val="2"/>
                <w:sz w:val="21"/>
                <w:szCs w:val="21"/>
                <w:highlight w:val="none"/>
                <w:lang w:val="en-US" w:eastAsia="zh-CN" w:bidi="ar-SA"/>
              </w:rPr>
              <w:t>，质量及材质要符合</w:t>
            </w:r>
            <w:r>
              <w:rPr>
                <w:rFonts w:hint="eastAsia" w:ascii="宋体" w:hAnsi="宋体" w:eastAsia="宋体" w:cs="仿宋_GB2312"/>
                <w:color w:val="auto"/>
                <w:kern w:val="2"/>
                <w:sz w:val="21"/>
                <w:szCs w:val="21"/>
                <w:highlight w:val="none"/>
                <w:lang w:val="zh-CN" w:eastAsia="zh-CN" w:bidi="ar-SA"/>
              </w:rPr>
              <w:t>国家标准</w:t>
            </w:r>
            <w:r>
              <w:rPr>
                <w:rFonts w:hint="eastAsia" w:ascii="宋体" w:eastAsia="宋体" w:cs="仿宋_GB2312"/>
                <w:color w:val="auto"/>
                <w:kern w:val="2"/>
                <w:sz w:val="21"/>
                <w:szCs w:val="21"/>
                <w:highlight w:val="none"/>
                <w:lang w:val="en-US" w:eastAsia="zh-CN" w:bidi="ar-SA"/>
              </w:rPr>
              <w:t>。</w:t>
            </w:r>
          </w:p>
          <w:p>
            <w:pPr>
              <w:pStyle w:val="11"/>
              <w:numPr>
                <w:ilvl w:val="-1"/>
                <w:numId w:val="0"/>
              </w:numPr>
              <w:rPr>
                <w:rFonts w:hint="eastAsia" w:ascii="宋体" w:hAnsi="宋体" w:eastAsia="宋体" w:cs="仿宋_GB2312"/>
                <w:kern w:val="2"/>
                <w:sz w:val="21"/>
                <w:szCs w:val="21"/>
                <w:highlight w:val="none"/>
                <w:lang w:val="zh-CN" w:eastAsia="zh-CN" w:bidi="ar-SA"/>
              </w:rPr>
            </w:pPr>
            <w:r>
              <w:rPr>
                <w:rFonts w:hint="eastAsia" w:ascii="宋体" w:eastAsia="宋体" w:cs="仿宋_GB2312"/>
                <w:kern w:val="2"/>
                <w:sz w:val="21"/>
                <w:szCs w:val="21"/>
                <w:highlight w:val="none"/>
                <w:lang w:val="en-US" w:eastAsia="zh-CN" w:bidi="ar-SA"/>
              </w:rPr>
              <w:t>（4）每件服装</w:t>
            </w:r>
            <w:r>
              <w:rPr>
                <w:rFonts w:hint="eastAsia" w:ascii="宋体" w:eastAsia="宋体" w:cs="仿宋_GB2312"/>
                <w:kern w:val="2"/>
                <w:sz w:val="21"/>
                <w:szCs w:val="21"/>
                <w:highlight w:val="none"/>
                <w:lang w:val="zh-CN" w:eastAsia="zh-CN" w:bidi="ar-SA"/>
              </w:rPr>
              <w:t>应附标识（洗水唛），标识详尽，易于识别。在洗水唛头上打印单位名称、姓名、尺寸等着装人资料，方便领取。标识应标明产品名称、质量等级、原料要求、成份含量、检验员工号、洗涤符号、生产单位名称等内容。</w:t>
            </w:r>
          </w:p>
          <w:p>
            <w:pPr>
              <w:pStyle w:val="11"/>
              <w:numPr>
                <w:ilvl w:val="-1"/>
                <w:numId w:val="0"/>
              </w:numPr>
              <w:rPr>
                <w:rFonts w:hint="eastAsia" w:ascii="宋体" w:hAnsi="宋体" w:eastAsia="宋体" w:cs="仿宋_GB2312"/>
                <w:kern w:val="2"/>
                <w:sz w:val="21"/>
                <w:szCs w:val="21"/>
                <w:highlight w:val="none"/>
                <w:lang w:val="zh-CN" w:eastAsia="zh-CN" w:bidi="ar-SA"/>
              </w:rPr>
            </w:pPr>
            <w:r>
              <w:rPr>
                <w:rFonts w:hint="eastAsia" w:ascii="宋体" w:eastAsia="宋体" w:cs="仿宋_GB2312"/>
                <w:kern w:val="2"/>
                <w:sz w:val="21"/>
                <w:szCs w:val="21"/>
                <w:highlight w:val="none"/>
                <w:lang w:val="en-US" w:eastAsia="zh-CN" w:bidi="ar-SA"/>
              </w:rPr>
              <w:t>（5）每件服装配备一套备用纽扣材料包（样式、尺寸与成品一致；大小不同的同款纽扣视为两种纽扣；每种款式至少配一个备件）。</w:t>
            </w:r>
          </w:p>
          <w:p>
            <w:pPr>
              <w:pStyle w:val="11"/>
              <w:numPr>
                <w:ilvl w:val="-1"/>
                <w:numId w:val="0"/>
              </w:numPr>
              <w:rPr>
                <w:rFonts w:hint="eastAsia" w:ascii="宋体" w:hAnsi="宋体" w:eastAsia="宋体" w:cs="仿宋_GB2312"/>
                <w:kern w:val="2"/>
                <w:sz w:val="21"/>
                <w:szCs w:val="21"/>
                <w:highlight w:val="yellow"/>
                <w:lang w:val="en-US" w:eastAsia="zh-CN" w:bidi="ar-SA"/>
              </w:rPr>
            </w:pPr>
            <w:r>
              <w:rPr>
                <w:rFonts w:hint="eastAsia" w:ascii="宋体" w:eastAsia="宋体" w:cs="仿宋_GB2312"/>
                <w:kern w:val="2"/>
                <w:sz w:val="21"/>
                <w:szCs w:val="21"/>
                <w:highlight w:val="none"/>
                <w:lang w:val="zh-CN" w:eastAsia="zh-CN" w:bidi="ar-SA"/>
              </w:rPr>
              <w:t>（</w:t>
            </w:r>
            <w:r>
              <w:rPr>
                <w:rFonts w:hint="eastAsia" w:ascii="宋体" w:eastAsia="宋体" w:cs="仿宋_GB2312"/>
                <w:kern w:val="2"/>
                <w:sz w:val="21"/>
                <w:szCs w:val="21"/>
                <w:highlight w:val="none"/>
                <w:lang w:val="en-US" w:eastAsia="zh-CN" w:bidi="ar-SA"/>
              </w:rPr>
              <w:t>6</w:t>
            </w:r>
            <w:r>
              <w:rPr>
                <w:rFonts w:hint="eastAsia" w:ascii="宋体" w:eastAsia="宋体" w:cs="仿宋_GB2312"/>
                <w:kern w:val="2"/>
                <w:sz w:val="21"/>
                <w:szCs w:val="21"/>
                <w:highlight w:val="none"/>
                <w:lang w:val="zh-CN" w:eastAsia="zh-CN" w:bidi="ar-SA"/>
              </w:rPr>
              <w:t>）</w:t>
            </w:r>
            <w:r>
              <w:rPr>
                <w:rFonts w:hint="eastAsia" w:ascii="宋体" w:hAnsi="宋体" w:eastAsia="宋体" w:cs="仿宋_GB2312"/>
                <w:kern w:val="2"/>
                <w:sz w:val="21"/>
                <w:szCs w:val="21"/>
                <w:highlight w:val="none"/>
                <w:lang w:val="zh-CN" w:eastAsia="zh-CN" w:bidi="ar-SA"/>
              </w:rPr>
              <w:t>量身定作要求服装一次性合体率95%以上，返工率不超过5%。</w:t>
            </w:r>
          </w:p>
          <w:p>
            <w:pPr>
              <w:pStyle w:val="11"/>
              <w:numPr>
                <w:ilvl w:val="-1"/>
                <w:numId w:val="0"/>
              </w:numPr>
              <w:rPr>
                <w:rFonts w:hint="eastAsia" w:ascii="宋体" w:hAnsi="宋体" w:eastAsia="宋体" w:cs="仿宋_GB2312"/>
                <w:kern w:val="2"/>
                <w:sz w:val="21"/>
                <w:szCs w:val="21"/>
                <w:highlight w:val="yellow"/>
                <w:lang w:val="en-US" w:eastAsia="zh-CN" w:bidi="ar-SA"/>
              </w:rPr>
            </w:pPr>
            <w:r>
              <w:rPr>
                <w:rFonts w:hint="eastAsia" w:ascii="宋体" w:eastAsia="宋体" w:cs="仿宋_GB2312"/>
                <w:kern w:val="2"/>
                <w:sz w:val="21"/>
                <w:szCs w:val="21"/>
                <w:highlight w:val="none"/>
                <w:lang w:val="zh-CN" w:eastAsia="zh-CN" w:bidi="ar-SA"/>
              </w:rPr>
              <w:t>（</w:t>
            </w:r>
            <w:r>
              <w:rPr>
                <w:rFonts w:hint="eastAsia" w:ascii="宋体" w:eastAsia="宋体" w:cs="仿宋_GB2312"/>
                <w:kern w:val="2"/>
                <w:sz w:val="21"/>
                <w:szCs w:val="21"/>
                <w:highlight w:val="none"/>
                <w:lang w:val="en-US" w:eastAsia="zh-CN" w:bidi="ar-SA"/>
              </w:rPr>
              <w:t>7</w:t>
            </w:r>
            <w:r>
              <w:rPr>
                <w:rFonts w:hint="eastAsia" w:ascii="宋体" w:eastAsia="宋体" w:cs="仿宋_GB2312"/>
                <w:kern w:val="2"/>
                <w:sz w:val="21"/>
                <w:szCs w:val="21"/>
                <w:highlight w:val="none"/>
                <w:lang w:val="zh-CN" w:eastAsia="zh-CN" w:bidi="ar-SA"/>
              </w:rPr>
              <w:t>）</w:t>
            </w:r>
            <w:r>
              <w:rPr>
                <w:rFonts w:hint="eastAsia" w:ascii="宋体" w:hAnsi="宋体" w:eastAsia="宋体" w:cs="仿宋_GB2312"/>
                <w:kern w:val="2"/>
                <w:sz w:val="21"/>
                <w:szCs w:val="21"/>
                <w:highlight w:val="none"/>
                <w:lang w:val="zh-CN" w:eastAsia="zh-CN" w:bidi="ar-SA"/>
              </w:rPr>
              <w:t>经验收</w:t>
            </w:r>
            <w:r>
              <w:rPr>
                <w:rFonts w:hint="eastAsia" w:ascii="宋体" w:eastAsia="宋体" w:cs="仿宋_GB2312"/>
                <w:kern w:val="2"/>
                <w:sz w:val="21"/>
                <w:szCs w:val="21"/>
                <w:highlight w:val="none"/>
                <w:lang w:val="zh-CN" w:eastAsia="zh-CN" w:bidi="ar-SA"/>
              </w:rPr>
              <w:t>，</w:t>
            </w:r>
            <w:r>
              <w:rPr>
                <w:rFonts w:hint="eastAsia" w:ascii="宋体" w:hAnsi="宋体" w:eastAsia="宋体" w:cs="仿宋_GB2312"/>
                <w:kern w:val="2"/>
                <w:sz w:val="21"/>
                <w:szCs w:val="21"/>
                <w:highlight w:val="none"/>
                <w:lang w:val="zh-CN" w:eastAsia="zh-CN" w:bidi="ar-SA"/>
              </w:rPr>
              <w:t>服装成品一次交检不合格率超过5%（含）的，将扣除</w:t>
            </w:r>
            <w:r>
              <w:rPr>
                <w:rFonts w:hint="eastAsia" w:ascii="宋体" w:eastAsia="宋体" w:cs="仿宋_GB2312"/>
                <w:kern w:val="2"/>
                <w:sz w:val="21"/>
                <w:szCs w:val="21"/>
                <w:highlight w:val="none"/>
                <w:lang w:val="en-US" w:eastAsia="zh-CN" w:bidi="ar-SA"/>
              </w:rPr>
              <w:t>合同金额</w:t>
            </w:r>
            <w:r>
              <w:rPr>
                <w:rFonts w:hint="eastAsia" w:ascii="宋体" w:hAnsi="宋体" w:eastAsia="宋体" w:cs="仿宋_GB2312"/>
                <w:kern w:val="2"/>
                <w:sz w:val="21"/>
                <w:szCs w:val="21"/>
                <w:highlight w:val="none"/>
                <w:lang w:val="zh-CN" w:eastAsia="zh-CN" w:bidi="ar-SA"/>
              </w:rPr>
              <w:t>10%的货款；如果一次交检不合格率超过10%或不能按合同约定时间全部交货的，将扣除</w:t>
            </w:r>
            <w:r>
              <w:rPr>
                <w:rFonts w:hint="eastAsia" w:ascii="宋体" w:eastAsia="宋体" w:cs="仿宋_GB2312"/>
                <w:kern w:val="2"/>
                <w:sz w:val="21"/>
                <w:szCs w:val="21"/>
                <w:highlight w:val="none"/>
                <w:lang w:val="en-US" w:eastAsia="zh-CN" w:bidi="ar-SA"/>
              </w:rPr>
              <w:t>合同金额</w:t>
            </w:r>
            <w:r>
              <w:rPr>
                <w:rFonts w:hint="eastAsia" w:ascii="宋体" w:hAnsi="宋体" w:eastAsia="宋体" w:cs="仿宋_GB2312"/>
                <w:kern w:val="2"/>
                <w:sz w:val="21"/>
                <w:szCs w:val="21"/>
                <w:highlight w:val="none"/>
                <w:lang w:val="zh-CN" w:eastAsia="zh-CN" w:bidi="ar-SA"/>
              </w:rPr>
              <w:t>15%的货款。</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szCs w:val="21"/>
                <w:lang w:val="en-US" w:eastAsia="zh-CN"/>
              </w:rPr>
            </w:pPr>
            <w:r>
              <w:rPr>
                <w:rFonts w:hint="eastAsia" w:ascii="宋体" w:hAnsi="宋体" w:cs="宋体"/>
                <w:szCs w:val="21"/>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Cs w:val="21"/>
                <w:highlight w:val="yellow"/>
                <w:lang w:val="en-US" w:eastAsia="zh-CN"/>
              </w:rPr>
            </w:pPr>
            <w:r>
              <w:rPr>
                <w:rFonts w:hint="eastAsia" w:ascii="宋体" w:hAnsi="宋体" w:cs="宋体"/>
                <w:szCs w:val="21"/>
                <w:highlight w:val="none"/>
                <w:lang w:val="en-US" w:eastAsia="zh-CN"/>
              </w:rPr>
              <w:t>质量保证及售后服务要求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1"/>
              <w:numPr>
                <w:ilvl w:val="0"/>
                <w:numId w:val="0"/>
              </w:numPr>
              <w:rPr>
                <w:rFonts w:hint="eastAsia" w:ascii="宋体" w:hAnsi="宋体" w:eastAsia="宋体" w:cs="仿宋_GB2312"/>
                <w:sz w:val="21"/>
                <w:szCs w:val="21"/>
                <w:highlight w:val="none"/>
                <w:lang w:val="zh-CN"/>
              </w:rPr>
            </w:pPr>
            <w:r>
              <w:rPr>
                <w:rFonts w:hint="eastAsia" w:ascii="宋体" w:hAnsi="宋体" w:eastAsia="宋体" w:cs="仿宋_GB2312"/>
                <w:sz w:val="21"/>
                <w:szCs w:val="21"/>
                <w:highlight w:val="none"/>
                <w:lang w:val="zh-CN"/>
              </w:rPr>
              <w:t>（1）投标人应保证所供货物是全新未使用过的，并完全符合合同规定的质量、规格的标准和要求，出现质量问题由投标人负责免费修复或更换并承担全部责任。</w:t>
            </w:r>
          </w:p>
          <w:p>
            <w:pPr>
              <w:pStyle w:val="11"/>
              <w:numPr>
                <w:ilvl w:val="0"/>
                <w:numId w:val="0"/>
              </w:numPr>
              <w:rPr>
                <w:rFonts w:hint="eastAsia" w:ascii="宋体" w:hAnsi="宋体" w:eastAsia="宋体" w:cs="仿宋_GB2312"/>
                <w:sz w:val="21"/>
                <w:szCs w:val="21"/>
                <w:highlight w:val="none"/>
                <w:lang w:val="zh-CN"/>
              </w:rPr>
            </w:pPr>
            <w:r>
              <w:rPr>
                <w:rFonts w:hint="eastAsia" w:ascii="宋体" w:hAnsi="宋体" w:eastAsia="宋体" w:cs="仿宋_GB2312"/>
                <w:sz w:val="21"/>
                <w:szCs w:val="21"/>
                <w:highlight w:val="none"/>
                <w:lang w:val="zh-CN"/>
              </w:rPr>
              <w:t>（</w:t>
            </w:r>
            <w:r>
              <w:rPr>
                <w:rFonts w:hint="eastAsia" w:ascii="宋体" w:hAnsi="宋体" w:eastAsia="宋体" w:cs="仿宋_GB2312"/>
                <w:sz w:val="21"/>
                <w:szCs w:val="21"/>
                <w:highlight w:val="none"/>
                <w:lang w:val="zh-CN" w:eastAsia="zh-CN"/>
              </w:rPr>
              <w:t>2）</w:t>
            </w:r>
            <w:r>
              <w:rPr>
                <w:rFonts w:hint="eastAsia" w:ascii="宋体" w:hAnsi="宋体" w:eastAsia="宋体" w:cs="仿宋_GB2312"/>
                <w:sz w:val="21"/>
                <w:szCs w:val="21"/>
                <w:highlight w:val="none"/>
                <w:lang w:val="zh-CN"/>
              </w:rPr>
              <w:t>货物质量要求及相关服务要求：所有工作服都符合《中华人民共和国产品质量法》、服装及相关行业国际通用的质量管理标准及其它相关法律的规定。</w:t>
            </w:r>
          </w:p>
          <w:p>
            <w:pPr>
              <w:pStyle w:val="11"/>
              <w:numPr>
                <w:ilvl w:val="0"/>
                <w:numId w:val="0"/>
              </w:numPr>
              <w:rPr>
                <w:rFonts w:hint="eastAsia" w:ascii="宋体" w:hAnsi="宋体" w:eastAsia="宋体" w:cs="仿宋_GB2312"/>
                <w:kern w:val="2"/>
                <w:sz w:val="21"/>
                <w:szCs w:val="21"/>
                <w:highlight w:val="none"/>
                <w:lang w:val="zh-CN" w:eastAsia="zh-CN" w:bidi="ar-SA"/>
              </w:rPr>
            </w:pPr>
            <w:r>
              <w:rPr>
                <w:rFonts w:hint="eastAsia" w:ascii="宋体" w:hAnsi="宋体" w:eastAsia="宋体" w:cs="仿宋_GB2312"/>
                <w:kern w:val="2"/>
                <w:sz w:val="21"/>
                <w:szCs w:val="21"/>
                <w:highlight w:val="none"/>
                <w:lang w:val="zh-CN" w:eastAsia="zh-CN" w:bidi="ar-SA"/>
              </w:rPr>
              <w:t>（3）如需补做、重做、修改，中标单位应无条件响应。招标人在验收完毕之日起30日内提出，中标单位需及时派专人对接，并在15个日历日内完成交付。</w:t>
            </w:r>
          </w:p>
          <w:p>
            <w:pPr>
              <w:pStyle w:val="11"/>
              <w:numPr>
                <w:ilvl w:val="0"/>
                <w:numId w:val="0"/>
              </w:numPr>
              <w:rPr>
                <w:rFonts w:hint="eastAsia" w:ascii="宋体" w:hAnsi="宋体" w:eastAsia="宋体" w:cs="仿宋_GB2312"/>
                <w:kern w:val="2"/>
                <w:sz w:val="21"/>
                <w:szCs w:val="21"/>
                <w:highlight w:val="none"/>
                <w:lang w:val="zh-CN" w:eastAsia="zh-CN" w:bidi="ar-SA"/>
              </w:rPr>
            </w:pPr>
            <w:r>
              <w:rPr>
                <w:rFonts w:hint="eastAsia" w:ascii="宋体" w:hAnsi="宋体" w:eastAsia="宋体" w:cs="仿宋_GB2312"/>
                <w:kern w:val="2"/>
                <w:sz w:val="21"/>
                <w:szCs w:val="21"/>
                <w:highlight w:val="none"/>
                <w:lang w:val="zh-CN" w:eastAsia="zh-CN" w:bidi="ar-SA"/>
              </w:rPr>
              <w:t>（4）质保期、售后服务期内中标单位能免费提供临时增加的零星采购。</w:t>
            </w:r>
          </w:p>
          <w:p>
            <w:pPr>
              <w:pStyle w:val="11"/>
              <w:numPr>
                <w:ilvl w:val="0"/>
                <w:numId w:val="0"/>
              </w:numPr>
              <w:rPr>
                <w:rFonts w:hint="eastAsia" w:ascii="宋体" w:hAnsi="宋体" w:eastAsia="宋体" w:cs="仿宋_GB2312"/>
                <w:kern w:val="2"/>
                <w:sz w:val="21"/>
                <w:szCs w:val="21"/>
                <w:highlight w:val="none"/>
                <w:lang w:val="en-US" w:eastAsia="zh-CN" w:bidi="ar-SA"/>
              </w:rPr>
            </w:pPr>
            <w:r>
              <w:rPr>
                <w:rFonts w:hint="eastAsia" w:ascii="宋体" w:hAnsi="宋体" w:eastAsia="宋体" w:cs="仿宋_GB2312"/>
                <w:kern w:val="2"/>
                <w:sz w:val="21"/>
                <w:szCs w:val="21"/>
                <w:highlight w:val="none"/>
                <w:lang w:val="zh-CN" w:eastAsia="zh-CN" w:bidi="ar-SA"/>
              </w:rPr>
              <w:t>（5）投标人须提供《售后服务承诺书》，包括但不限于质保期内出现质量问题的保修承诺，提交免费保修年限承诺及保修电话、联系人、责任人等。</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szCs w:val="21"/>
                <w:lang w:val="en-US" w:eastAsia="zh-CN"/>
              </w:rPr>
            </w:pPr>
            <w:r>
              <w:rPr>
                <w:rFonts w:hint="eastAsia" w:ascii="宋体" w:hAnsi="宋体" w:cs="宋体"/>
                <w:szCs w:val="21"/>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FF0000"/>
                <w:szCs w:val="21"/>
              </w:rPr>
            </w:pPr>
            <w:r>
              <w:rPr>
                <w:rFonts w:hint="eastAsia" w:ascii="宋体" w:hAnsi="宋体" w:cs="宋体"/>
                <w:szCs w:val="21"/>
                <w:highlight w:val="none"/>
                <w:lang w:val="zh-CN" w:eastAsia="zh-CN"/>
              </w:rPr>
              <w:t>服装采购内容及面料要求</w:t>
            </w:r>
          </w:p>
        </w:tc>
        <w:tc>
          <w:tcPr>
            <w:tcW w:w="7438" w:type="dxa"/>
            <w:tcBorders>
              <w:top w:val="single" w:color="auto" w:sz="4" w:space="0"/>
              <w:left w:val="single" w:color="auto" w:sz="4" w:space="0"/>
              <w:bottom w:val="single" w:color="auto" w:sz="4" w:space="0"/>
              <w:right w:val="single" w:color="auto" w:sz="4" w:space="0"/>
            </w:tcBorders>
            <w:vAlign w:val="center"/>
          </w:tcPr>
          <w:tbl>
            <w:tblPr>
              <w:tblStyle w:val="15"/>
              <w:tblW w:w="7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1216"/>
              <w:gridCol w:w="739"/>
              <w:gridCol w:w="3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505" w:type="dxa"/>
                  <w:vAlign w:val="center"/>
                </w:tcPr>
                <w:p>
                  <w:pPr>
                    <w:pStyle w:val="11"/>
                    <w:numPr>
                      <w:ilvl w:val="0"/>
                      <w:numId w:val="0"/>
                    </w:numPr>
                    <w:jc w:val="center"/>
                    <w:rPr>
                      <w:rFonts w:hint="default"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品名</w:t>
                  </w:r>
                </w:p>
              </w:tc>
              <w:tc>
                <w:tcPr>
                  <w:tcW w:w="1216" w:type="dxa"/>
                  <w:vAlign w:val="center"/>
                </w:tcPr>
                <w:p>
                  <w:pPr>
                    <w:pStyle w:val="11"/>
                    <w:numPr>
                      <w:ilvl w:val="0"/>
                      <w:numId w:val="0"/>
                    </w:numPr>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具体内容</w:t>
                  </w:r>
                </w:p>
              </w:tc>
              <w:tc>
                <w:tcPr>
                  <w:tcW w:w="739" w:type="dxa"/>
                  <w:vAlign w:val="center"/>
                </w:tcPr>
                <w:p>
                  <w:pPr>
                    <w:pStyle w:val="11"/>
                    <w:numPr>
                      <w:ilvl w:val="0"/>
                      <w:numId w:val="0"/>
                    </w:numPr>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数量</w:t>
                  </w:r>
                </w:p>
              </w:tc>
              <w:tc>
                <w:tcPr>
                  <w:tcW w:w="3762" w:type="dxa"/>
                  <w:vAlign w:val="center"/>
                </w:tcPr>
                <w:p>
                  <w:pPr>
                    <w:pStyle w:val="11"/>
                    <w:numPr>
                      <w:ilvl w:val="0"/>
                      <w:numId w:val="0"/>
                    </w:numPr>
                    <w:jc w:val="center"/>
                    <w:rPr>
                      <w:rFonts w:hint="default" w:ascii="宋体" w:hAnsi="宋体" w:eastAsia="宋体" w:cs="宋体"/>
                      <w:b/>
                      <w:bCs/>
                      <w:kern w:val="2"/>
                      <w:sz w:val="21"/>
                      <w:szCs w:val="21"/>
                      <w:highlight w:val="none"/>
                      <w:lang w:val="en-US" w:eastAsia="zh-CN" w:bidi="ar-SA"/>
                    </w:rPr>
                  </w:pPr>
                  <w:r>
                    <w:rPr>
                      <w:rFonts w:hint="eastAsia" w:ascii="宋体" w:eastAsia="宋体" w:cs="宋体"/>
                      <w:b/>
                      <w:bCs/>
                      <w:kern w:val="2"/>
                      <w:sz w:val="21"/>
                      <w:szCs w:val="21"/>
                      <w:highlight w:val="none"/>
                      <w:lang w:val="en-US" w:eastAsia="zh-CN" w:bidi="ar-SA"/>
                    </w:rPr>
                    <w:t>面料成分</w:t>
                  </w:r>
                  <w:r>
                    <w:rPr>
                      <w:rFonts w:hint="eastAsia" w:ascii="宋体" w:hAnsi="宋体" w:eastAsia="宋体" w:cs="宋体"/>
                      <w:b/>
                      <w:bCs/>
                      <w:kern w:val="2"/>
                      <w:sz w:val="21"/>
                      <w:szCs w:val="21"/>
                      <w:highlight w:val="none"/>
                      <w:lang w:val="en-US" w:eastAsia="zh-CN" w:bidi="ar-SA"/>
                    </w:rPr>
                    <w:t>要求（不低于以下参考标准）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505" w:type="dxa"/>
                  <w:vMerge w:val="restart"/>
                  <w:vAlign w:val="center"/>
                </w:tcPr>
                <w:p>
                  <w:pPr>
                    <w:pStyle w:val="11"/>
                    <w:numPr>
                      <w:ilvl w:val="0"/>
                      <w:numId w:val="0"/>
                    </w:numPr>
                    <w:jc w:val="center"/>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男员工服装</w:t>
                  </w:r>
                </w:p>
              </w:tc>
              <w:tc>
                <w:tcPr>
                  <w:tcW w:w="1216" w:type="dxa"/>
                  <w:vAlign w:val="center"/>
                </w:tcPr>
                <w:p>
                  <w:pPr>
                    <w:pStyle w:val="11"/>
                    <w:numPr>
                      <w:ilvl w:val="0"/>
                      <w:numId w:val="0"/>
                    </w:numPr>
                    <w:jc w:val="center"/>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en-US" w:eastAsia="zh-CN" w:bidi="ar-SA"/>
                    </w:rPr>
                    <w:t>西服上衣</w:t>
                  </w:r>
                </w:p>
              </w:tc>
              <w:tc>
                <w:tcPr>
                  <w:tcW w:w="739" w:type="dxa"/>
                  <w:vAlign w:val="center"/>
                </w:tcPr>
                <w:p>
                  <w:pPr>
                    <w:pStyle w:val="11"/>
                    <w:numPr>
                      <w:ilvl w:val="0"/>
                      <w:numId w:val="0"/>
                    </w:numPr>
                    <w:jc w:val="center"/>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1件</w:t>
                  </w:r>
                </w:p>
              </w:tc>
              <w:tc>
                <w:tcPr>
                  <w:tcW w:w="3762" w:type="dxa"/>
                  <w:vAlign w:val="center"/>
                </w:tcPr>
                <w:p>
                  <w:pPr>
                    <w:pStyle w:val="11"/>
                    <w:numPr>
                      <w:ilvl w:val="0"/>
                      <w:numId w:val="0"/>
                    </w:numPr>
                    <w:jc w:val="center"/>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100%进口羊毛，不低于</w:t>
                  </w:r>
                  <w:r>
                    <w:rPr>
                      <w:rFonts w:hint="eastAsia" w:ascii="宋体" w:hAnsi="宋体" w:eastAsia="宋体" w:cs="宋体"/>
                      <w:kern w:val="2"/>
                      <w:sz w:val="21"/>
                      <w:szCs w:val="21"/>
                      <w:highlight w:val="none"/>
                      <w:lang w:val="en-US" w:eastAsia="zh-CN" w:bidi="ar-SA"/>
                    </w:rPr>
                    <w:t xml:space="preserve">SUPER </w:t>
                  </w:r>
                  <w:r>
                    <w:rPr>
                      <w:rFonts w:hint="eastAsia" w:ascii="宋体" w:hAnsi="宋体" w:eastAsia="宋体" w:cs="宋体"/>
                      <w:kern w:val="2"/>
                      <w:sz w:val="21"/>
                      <w:szCs w:val="21"/>
                      <w:highlight w:val="none"/>
                      <w:lang w:val="zh-CN" w:eastAsia="zh-CN" w:bidi="ar-SA"/>
                    </w:rPr>
                    <w:t>130’</w:t>
                  </w:r>
                  <w:r>
                    <w:rPr>
                      <w:rFonts w:hint="eastAsia" w:ascii="宋体" w:hAnsi="宋体" w:eastAsia="宋体" w:cs="宋体"/>
                      <w:kern w:val="2"/>
                      <w:sz w:val="21"/>
                      <w:szCs w:val="21"/>
                      <w:highlight w:val="none"/>
                      <w:lang w:val="en-US" w:eastAsia="zh-CN" w:bidi="ar-SA"/>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505" w:type="dxa"/>
                  <w:vMerge w:val="continue"/>
                  <w:vAlign w:val="center"/>
                </w:tcPr>
                <w:p>
                  <w:pPr>
                    <w:pStyle w:val="11"/>
                    <w:numPr>
                      <w:ilvl w:val="0"/>
                      <w:numId w:val="0"/>
                    </w:numPr>
                    <w:jc w:val="center"/>
                    <w:rPr>
                      <w:rFonts w:hint="eastAsia" w:ascii="宋体" w:hAnsi="宋体" w:eastAsia="宋体" w:cs="宋体"/>
                      <w:kern w:val="2"/>
                      <w:sz w:val="21"/>
                      <w:szCs w:val="21"/>
                      <w:highlight w:val="none"/>
                      <w:lang w:val="zh-CN" w:eastAsia="zh-CN" w:bidi="ar-SA"/>
                    </w:rPr>
                  </w:pPr>
                </w:p>
              </w:tc>
              <w:tc>
                <w:tcPr>
                  <w:tcW w:w="1216" w:type="dxa"/>
                  <w:vAlign w:val="center"/>
                </w:tcPr>
                <w:p>
                  <w:pPr>
                    <w:pStyle w:val="11"/>
                    <w:numPr>
                      <w:ilvl w:val="0"/>
                      <w:numId w:val="0"/>
                    </w:numPr>
                    <w:jc w:val="center"/>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西裤</w:t>
                  </w:r>
                </w:p>
              </w:tc>
              <w:tc>
                <w:tcPr>
                  <w:tcW w:w="739" w:type="dxa"/>
                  <w:vAlign w:val="center"/>
                </w:tcPr>
                <w:p>
                  <w:pPr>
                    <w:pStyle w:val="11"/>
                    <w:numPr>
                      <w:ilvl w:val="0"/>
                      <w:numId w:val="0"/>
                    </w:numPr>
                    <w:jc w:val="center"/>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1件</w:t>
                  </w:r>
                </w:p>
              </w:tc>
              <w:tc>
                <w:tcPr>
                  <w:tcW w:w="3762" w:type="dxa"/>
                  <w:vAlign w:val="center"/>
                </w:tcPr>
                <w:p>
                  <w:pPr>
                    <w:pStyle w:val="11"/>
                    <w:numPr>
                      <w:ilvl w:val="0"/>
                      <w:numId w:val="0"/>
                    </w:numPr>
                    <w:jc w:val="center"/>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100%进口羊毛，不低于</w:t>
                  </w:r>
                  <w:r>
                    <w:rPr>
                      <w:rFonts w:hint="eastAsia" w:ascii="宋体" w:hAnsi="宋体" w:eastAsia="宋体" w:cs="宋体"/>
                      <w:kern w:val="2"/>
                      <w:sz w:val="21"/>
                      <w:szCs w:val="21"/>
                      <w:highlight w:val="none"/>
                      <w:lang w:val="en-US" w:eastAsia="zh-CN" w:bidi="ar-SA"/>
                    </w:rPr>
                    <w:t xml:space="preserve">SUPER </w:t>
                  </w:r>
                  <w:r>
                    <w:rPr>
                      <w:rFonts w:hint="eastAsia" w:ascii="宋体" w:hAnsi="宋体" w:eastAsia="宋体" w:cs="宋体"/>
                      <w:kern w:val="2"/>
                      <w:sz w:val="21"/>
                      <w:szCs w:val="21"/>
                      <w:highlight w:val="none"/>
                      <w:lang w:val="zh-CN" w:eastAsia="zh-CN" w:bidi="ar-SA"/>
                    </w:rPr>
                    <w:t>130’</w:t>
                  </w:r>
                  <w:r>
                    <w:rPr>
                      <w:rFonts w:hint="eastAsia" w:ascii="宋体" w:hAnsi="宋体" w:eastAsia="宋体" w:cs="宋体"/>
                      <w:kern w:val="2"/>
                      <w:sz w:val="21"/>
                      <w:szCs w:val="21"/>
                      <w:highlight w:val="none"/>
                      <w:lang w:val="en-US" w:eastAsia="zh-CN" w:bidi="ar-SA"/>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505" w:type="dxa"/>
                  <w:vMerge w:val="restart"/>
                  <w:vAlign w:val="center"/>
                </w:tcPr>
                <w:p>
                  <w:pPr>
                    <w:pStyle w:val="11"/>
                    <w:numPr>
                      <w:ilvl w:val="0"/>
                      <w:numId w:val="0"/>
                    </w:numPr>
                    <w:jc w:val="center"/>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女员工服装</w:t>
                  </w:r>
                </w:p>
              </w:tc>
              <w:tc>
                <w:tcPr>
                  <w:tcW w:w="1216" w:type="dxa"/>
                  <w:vAlign w:val="center"/>
                </w:tcPr>
                <w:p>
                  <w:pPr>
                    <w:pStyle w:val="11"/>
                    <w:numPr>
                      <w:ilvl w:val="0"/>
                      <w:numId w:val="0"/>
                    </w:numPr>
                    <w:jc w:val="center"/>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en-US" w:eastAsia="zh-CN" w:bidi="ar-SA"/>
                    </w:rPr>
                    <w:t>西服上衣</w:t>
                  </w:r>
                </w:p>
              </w:tc>
              <w:tc>
                <w:tcPr>
                  <w:tcW w:w="739" w:type="dxa"/>
                  <w:vAlign w:val="center"/>
                </w:tcPr>
                <w:p>
                  <w:pPr>
                    <w:pStyle w:val="11"/>
                    <w:numPr>
                      <w:ilvl w:val="0"/>
                      <w:numId w:val="0"/>
                    </w:numPr>
                    <w:jc w:val="center"/>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1件</w:t>
                  </w:r>
                </w:p>
              </w:tc>
              <w:tc>
                <w:tcPr>
                  <w:tcW w:w="3762" w:type="dxa"/>
                  <w:vAlign w:val="center"/>
                </w:tcPr>
                <w:p>
                  <w:pPr>
                    <w:pStyle w:val="11"/>
                    <w:numPr>
                      <w:ilvl w:val="0"/>
                      <w:numId w:val="0"/>
                    </w:numPr>
                    <w:jc w:val="center"/>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100%进口羊毛，不低于</w:t>
                  </w:r>
                  <w:r>
                    <w:rPr>
                      <w:rFonts w:hint="eastAsia" w:ascii="宋体" w:hAnsi="宋体" w:eastAsia="宋体" w:cs="宋体"/>
                      <w:kern w:val="2"/>
                      <w:sz w:val="21"/>
                      <w:szCs w:val="21"/>
                      <w:highlight w:val="none"/>
                      <w:lang w:val="en-US" w:eastAsia="zh-CN" w:bidi="ar-SA"/>
                    </w:rPr>
                    <w:t xml:space="preserve">SUPER </w:t>
                  </w:r>
                  <w:r>
                    <w:rPr>
                      <w:rFonts w:hint="eastAsia" w:ascii="宋体" w:hAnsi="宋体" w:eastAsia="宋体" w:cs="宋体"/>
                      <w:kern w:val="2"/>
                      <w:sz w:val="21"/>
                      <w:szCs w:val="21"/>
                      <w:highlight w:val="none"/>
                      <w:lang w:val="zh-CN" w:eastAsia="zh-CN" w:bidi="ar-SA"/>
                    </w:rPr>
                    <w:t>130’</w:t>
                  </w:r>
                  <w:r>
                    <w:rPr>
                      <w:rFonts w:hint="eastAsia" w:ascii="宋体" w:hAnsi="宋体" w:eastAsia="宋体" w:cs="宋体"/>
                      <w:kern w:val="2"/>
                      <w:sz w:val="21"/>
                      <w:szCs w:val="21"/>
                      <w:highlight w:val="none"/>
                      <w:lang w:val="en-US" w:eastAsia="zh-CN" w:bidi="ar-SA"/>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505" w:type="dxa"/>
                  <w:vMerge w:val="continue"/>
                  <w:vAlign w:val="center"/>
                </w:tcPr>
                <w:p>
                  <w:pPr>
                    <w:pStyle w:val="11"/>
                    <w:numPr>
                      <w:ilvl w:val="0"/>
                      <w:numId w:val="0"/>
                    </w:numPr>
                    <w:jc w:val="center"/>
                    <w:rPr>
                      <w:rFonts w:hint="eastAsia" w:ascii="宋体" w:hAnsi="宋体" w:eastAsia="宋体" w:cs="宋体"/>
                      <w:kern w:val="2"/>
                      <w:sz w:val="21"/>
                      <w:szCs w:val="21"/>
                      <w:highlight w:val="none"/>
                      <w:lang w:val="zh-CN" w:eastAsia="zh-CN" w:bidi="ar-SA"/>
                    </w:rPr>
                  </w:pPr>
                </w:p>
              </w:tc>
              <w:tc>
                <w:tcPr>
                  <w:tcW w:w="1216" w:type="dxa"/>
                  <w:vAlign w:val="center"/>
                </w:tcPr>
                <w:p>
                  <w:pPr>
                    <w:pStyle w:val="11"/>
                    <w:numPr>
                      <w:ilvl w:val="0"/>
                      <w:numId w:val="0"/>
                    </w:numPr>
                    <w:jc w:val="center"/>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西</w:t>
                  </w:r>
                  <w:r>
                    <w:rPr>
                      <w:rFonts w:hint="eastAsia" w:ascii="宋体" w:hAnsi="宋体" w:eastAsia="宋体" w:cs="宋体"/>
                      <w:kern w:val="2"/>
                      <w:sz w:val="21"/>
                      <w:szCs w:val="21"/>
                      <w:highlight w:val="none"/>
                      <w:lang w:val="en-US" w:eastAsia="zh-CN" w:bidi="ar-SA"/>
                    </w:rPr>
                    <w:t>裤</w:t>
                  </w:r>
                </w:p>
              </w:tc>
              <w:tc>
                <w:tcPr>
                  <w:tcW w:w="739" w:type="dxa"/>
                  <w:vAlign w:val="center"/>
                </w:tcPr>
                <w:p>
                  <w:pPr>
                    <w:pStyle w:val="11"/>
                    <w:numPr>
                      <w:ilvl w:val="0"/>
                      <w:numId w:val="0"/>
                    </w:numPr>
                    <w:jc w:val="center"/>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1件</w:t>
                  </w:r>
                </w:p>
              </w:tc>
              <w:tc>
                <w:tcPr>
                  <w:tcW w:w="3762" w:type="dxa"/>
                  <w:vAlign w:val="center"/>
                </w:tcPr>
                <w:p>
                  <w:pPr>
                    <w:pStyle w:val="11"/>
                    <w:numPr>
                      <w:ilvl w:val="0"/>
                      <w:numId w:val="0"/>
                    </w:numPr>
                    <w:jc w:val="center"/>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100%进口羊毛，不低于</w:t>
                  </w:r>
                  <w:r>
                    <w:rPr>
                      <w:rFonts w:hint="eastAsia" w:ascii="宋体" w:hAnsi="宋体" w:eastAsia="宋体" w:cs="宋体"/>
                      <w:kern w:val="2"/>
                      <w:sz w:val="21"/>
                      <w:szCs w:val="21"/>
                      <w:highlight w:val="none"/>
                      <w:lang w:val="en-US" w:eastAsia="zh-CN" w:bidi="ar-SA"/>
                    </w:rPr>
                    <w:t xml:space="preserve">SUPER </w:t>
                  </w:r>
                  <w:r>
                    <w:rPr>
                      <w:rFonts w:hint="eastAsia" w:ascii="宋体" w:hAnsi="宋体" w:eastAsia="宋体" w:cs="宋体"/>
                      <w:kern w:val="2"/>
                      <w:sz w:val="21"/>
                      <w:szCs w:val="21"/>
                      <w:highlight w:val="none"/>
                      <w:lang w:val="zh-CN" w:eastAsia="zh-CN" w:bidi="ar-SA"/>
                    </w:rPr>
                    <w:t>130’</w:t>
                  </w:r>
                  <w:r>
                    <w:rPr>
                      <w:rFonts w:hint="eastAsia" w:ascii="宋体" w:hAnsi="宋体" w:eastAsia="宋体" w:cs="宋体"/>
                      <w:kern w:val="2"/>
                      <w:sz w:val="21"/>
                      <w:szCs w:val="21"/>
                      <w:highlight w:val="none"/>
                      <w:lang w:val="en-US" w:eastAsia="zh-CN" w:bidi="ar-SA"/>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505" w:type="dxa"/>
                  <w:vMerge w:val="continue"/>
                  <w:vAlign w:val="center"/>
                </w:tcPr>
                <w:p>
                  <w:pPr>
                    <w:pStyle w:val="11"/>
                    <w:numPr>
                      <w:ilvl w:val="0"/>
                      <w:numId w:val="0"/>
                    </w:numPr>
                    <w:jc w:val="center"/>
                    <w:rPr>
                      <w:rFonts w:hint="eastAsia" w:ascii="宋体" w:hAnsi="宋体" w:eastAsia="宋体" w:cs="宋体"/>
                      <w:kern w:val="2"/>
                      <w:sz w:val="21"/>
                      <w:szCs w:val="21"/>
                      <w:highlight w:val="none"/>
                      <w:lang w:val="zh-CN" w:eastAsia="zh-CN" w:bidi="ar-SA"/>
                    </w:rPr>
                  </w:pPr>
                </w:p>
              </w:tc>
              <w:tc>
                <w:tcPr>
                  <w:tcW w:w="1216" w:type="dxa"/>
                  <w:vAlign w:val="center"/>
                </w:tcPr>
                <w:p>
                  <w:pPr>
                    <w:pStyle w:val="11"/>
                    <w:numPr>
                      <w:ilvl w:val="0"/>
                      <w:numId w:val="0"/>
                    </w:numPr>
                    <w:jc w:val="center"/>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西</w:t>
                  </w:r>
                  <w:r>
                    <w:rPr>
                      <w:rFonts w:hint="eastAsia" w:ascii="宋体" w:hAnsi="宋体" w:eastAsia="宋体" w:cs="宋体"/>
                      <w:kern w:val="2"/>
                      <w:sz w:val="21"/>
                      <w:szCs w:val="21"/>
                      <w:highlight w:val="none"/>
                      <w:lang w:val="en-US" w:eastAsia="zh-CN" w:bidi="ar-SA"/>
                    </w:rPr>
                    <w:t>裙</w:t>
                  </w:r>
                </w:p>
              </w:tc>
              <w:tc>
                <w:tcPr>
                  <w:tcW w:w="739" w:type="dxa"/>
                  <w:vAlign w:val="center"/>
                </w:tcPr>
                <w:p>
                  <w:pPr>
                    <w:pStyle w:val="11"/>
                    <w:numPr>
                      <w:ilvl w:val="0"/>
                      <w:numId w:val="0"/>
                    </w:numPr>
                    <w:jc w:val="center"/>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1件</w:t>
                  </w:r>
                </w:p>
              </w:tc>
              <w:tc>
                <w:tcPr>
                  <w:tcW w:w="3762" w:type="dxa"/>
                  <w:vAlign w:val="center"/>
                </w:tcPr>
                <w:p>
                  <w:pPr>
                    <w:pStyle w:val="11"/>
                    <w:numPr>
                      <w:ilvl w:val="0"/>
                      <w:numId w:val="0"/>
                    </w:numPr>
                    <w:jc w:val="center"/>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100%进口羊毛，不低于</w:t>
                  </w:r>
                  <w:r>
                    <w:rPr>
                      <w:rFonts w:hint="eastAsia" w:ascii="宋体" w:hAnsi="宋体" w:eastAsia="宋体" w:cs="宋体"/>
                      <w:kern w:val="2"/>
                      <w:sz w:val="21"/>
                      <w:szCs w:val="21"/>
                      <w:highlight w:val="none"/>
                      <w:lang w:val="en-US" w:eastAsia="zh-CN" w:bidi="ar-SA"/>
                    </w:rPr>
                    <w:t xml:space="preserve">SUPER </w:t>
                  </w:r>
                  <w:r>
                    <w:rPr>
                      <w:rFonts w:hint="eastAsia" w:ascii="宋体" w:hAnsi="宋体" w:eastAsia="宋体" w:cs="宋体"/>
                      <w:kern w:val="2"/>
                      <w:sz w:val="21"/>
                      <w:szCs w:val="21"/>
                      <w:highlight w:val="none"/>
                      <w:lang w:val="zh-CN" w:eastAsia="zh-CN" w:bidi="ar-SA"/>
                    </w:rPr>
                    <w:t>130’</w:t>
                  </w:r>
                  <w:r>
                    <w:rPr>
                      <w:rFonts w:hint="eastAsia" w:ascii="宋体" w:hAnsi="宋体" w:eastAsia="宋体" w:cs="宋体"/>
                      <w:kern w:val="2"/>
                      <w:sz w:val="21"/>
                      <w:szCs w:val="21"/>
                      <w:highlight w:val="none"/>
                      <w:lang w:val="en-US" w:eastAsia="zh-CN" w:bidi="ar-SA"/>
                    </w:rPr>
                    <w:t>S</w:t>
                  </w:r>
                </w:p>
              </w:tc>
            </w:tr>
          </w:tbl>
          <w:p>
            <w:pPr>
              <w:pStyle w:val="11"/>
              <w:numPr>
                <w:ilvl w:val="0"/>
                <w:numId w:val="0"/>
              </w:numPr>
              <w:rPr>
                <w:rFonts w:hint="default" w:ascii="宋体" w:hAnsi="宋体" w:eastAsia="仿宋_GB2312"/>
                <w:color w:val="FF0000"/>
                <w:lang w:val="en-US" w:eastAsia="zh-CN"/>
              </w:rPr>
            </w:pPr>
            <w:r>
              <w:rPr>
                <w:rFonts w:hint="eastAsia" w:ascii="宋体" w:eastAsia="宋体" w:cs="仿宋_GB2312"/>
                <w:kern w:val="2"/>
                <w:sz w:val="21"/>
                <w:szCs w:val="21"/>
                <w:highlight w:val="none"/>
                <w:lang w:val="en-US" w:eastAsia="zh-CN" w:bidi="ar-SA"/>
              </w:rPr>
              <w:t>面料性能要求：</w:t>
            </w:r>
            <w:r>
              <w:rPr>
                <w:rFonts w:hint="eastAsia" w:ascii="宋体" w:hAnsi="宋体" w:eastAsia="宋体" w:cs="仿宋_GB2312"/>
                <w:kern w:val="2"/>
                <w:sz w:val="21"/>
                <w:szCs w:val="21"/>
                <w:highlight w:val="none"/>
                <w:lang w:val="zh-CN" w:eastAsia="zh-CN" w:bidi="ar-SA"/>
              </w:rPr>
              <w:t>投标人</w:t>
            </w:r>
            <w:r>
              <w:rPr>
                <w:rFonts w:hint="eastAsia" w:ascii="宋体" w:eastAsia="宋体" w:cs="仿宋_GB2312"/>
                <w:kern w:val="2"/>
                <w:sz w:val="21"/>
                <w:szCs w:val="21"/>
                <w:highlight w:val="none"/>
                <w:lang w:val="en-US" w:eastAsia="zh-CN" w:bidi="ar-SA"/>
              </w:rPr>
              <w:t>所供</w:t>
            </w:r>
            <w:r>
              <w:rPr>
                <w:rFonts w:hint="eastAsia" w:ascii="宋体" w:hAnsi="宋体" w:eastAsia="宋体" w:cs="仿宋_GB2312"/>
                <w:kern w:val="2"/>
                <w:sz w:val="21"/>
                <w:szCs w:val="21"/>
                <w:highlight w:val="none"/>
                <w:lang w:val="zh-CN" w:eastAsia="zh-CN" w:bidi="ar-SA"/>
              </w:rPr>
              <w:t>服装面料应布面光洁匀整、透气性好、不易起皱褶，穿着舒适，不易变形</w:t>
            </w:r>
            <w:r>
              <w:rPr>
                <w:rFonts w:hint="eastAsia" w:ascii="宋体" w:eastAsia="宋体" w:cs="仿宋_GB2312"/>
                <w:kern w:val="2"/>
                <w:sz w:val="21"/>
                <w:szCs w:val="21"/>
                <w:highlight w:val="none"/>
                <w:lang w:val="zh-CN" w:eastAsia="zh-CN" w:bidi="ar-SA"/>
              </w:rPr>
              <w:t>。</w:t>
            </w:r>
            <w:r>
              <w:rPr>
                <w:rFonts w:hint="eastAsia" w:ascii="宋体" w:eastAsia="宋体" w:cs="仿宋_GB2312"/>
                <w:color w:val="000000"/>
                <w:szCs w:val="21"/>
                <w:highlight w:val="none"/>
                <w:lang w:val="zh-CN"/>
              </w:rPr>
              <w:t>所做服装面料均事先经进口面料预缩机做预缩处理，保证通过正常洗涤</w:t>
            </w:r>
            <w:r>
              <w:rPr>
                <w:rFonts w:hint="eastAsia" w:ascii="宋体" w:eastAsia="宋体" w:cs="仿宋_GB2312"/>
                <w:color w:val="000000"/>
                <w:szCs w:val="21"/>
                <w:highlight w:val="none"/>
                <w:lang w:val="zh-CN" w:eastAsia="zh-CN"/>
              </w:rPr>
              <w:t>不影响质量</w:t>
            </w:r>
            <w:r>
              <w:rPr>
                <w:rFonts w:hint="eastAsia" w:ascii="宋体" w:eastAsia="宋体" w:cs="仿宋_GB2312"/>
                <w:color w:val="000000"/>
                <w:szCs w:val="21"/>
                <w:highlight w:val="none"/>
                <w:lang w:val="zh-CN"/>
              </w:rPr>
              <w:t>。</w:t>
            </w:r>
          </w:p>
        </w:tc>
        <w:tc>
          <w:tcPr>
            <w:tcW w:w="78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FF0000"/>
                <w:szCs w:val="21"/>
              </w:rPr>
            </w:pPr>
            <w:r>
              <w:rPr>
                <w:rFonts w:hint="eastAsia" w:ascii="宋体" w:hAnsi="宋体" w:cs="宋体"/>
                <w:szCs w:val="21"/>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FF0000"/>
                <w:szCs w:val="21"/>
              </w:rPr>
            </w:pPr>
            <w:r>
              <w:rPr>
                <w:rFonts w:hint="eastAsia" w:ascii="宋体" w:hAnsi="宋体" w:eastAsia="宋体" w:cs="仿宋_GB2312"/>
                <w:kern w:val="2"/>
                <w:sz w:val="21"/>
                <w:szCs w:val="21"/>
                <w:highlight w:val="none"/>
                <w:lang w:val="zh-CN" w:eastAsia="zh-CN" w:bidi="ar-SA"/>
              </w:rPr>
              <w:t>总体要求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tabs>
                <w:tab w:val="left" w:pos="531"/>
              </w:tabs>
              <w:snapToGrid w:val="0"/>
              <w:spacing w:line="240" w:lineRule="auto"/>
              <w:ind w:left="0" w:leftChars="0" w:firstLine="0" w:firstLineChars="0"/>
              <w:jc w:val="left"/>
              <w:rPr>
                <w:color w:val="FF0000"/>
              </w:rPr>
            </w:pPr>
            <w:r>
              <w:rPr>
                <w:rFonts w:hint="eastAsia" w:ascii="宋体" w:hAnsi="宋体" w:eastAsia="宋体" w:cs="仿宋_GB2312"/>
                <w:kern w:val="2"/>
                <w:sz w:val="21"/>
                <w:szCs w:val="21"/>
                <w:highlight w:val="none"/>
                <w:lang w:val="zh-CN" w:eastAsia="zh-CN" w:bidi="ar-SA"/>
              </w:rPr>
              <w:t>展示公司员工健康向上的精神面貌和高交会专业服务的形象，体现公司的规范管理水平和企业文化特色，款式与会展中心的整体形象相适应，充分展示会展中员工形象，大方得体兼具时尚感，透气性好、不易起皱褶，穿着舒适，不易变形。</w:t>
            </w:r>
          </w:p>
        </w:tc>
        <w:tc>
          <w:tcPr>
            <w:tcW w:w="78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FF0000"/>
                <w:szCs w:val="21"/>
              </w:rPr>
            </w:pPr>
            <w:r>
              <w:rPr>
                <w:rFonts w:hint="eastAsia" w:ascii="宋体" w:hAnsi="宋体" w:cs="宋体"/>
                <w:szCs w:val="21"/>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tabs>
                <w:tab w:val="left" w:pos="531"/>
              </w:tabs>
              <w:snapToGrid w:val="0"/>
              <w:spacing w:line="240" w:lineRule="auto"/>
              <w:ind w:left="0" w:leftChars="0" w:firstLine="0" w:firstLineChars="0"/>
              <w:jc w:val="center"/>
              <w:rPr>
                <w:rFonts w:hint="eastAsia" w:ascii="宋体" w:hAnsi="宋体" w:eastAsia="宋体" w:cs="仿宋_GB2312"/>
                <w:kern w:val="2"/>
                <w:sz w:val="21"/>
                <w:szCs w:val="21"/>
                <w:highlight w:val="none"/>
                <w:lang w:val="en-US" w:eastAsia="zh-CN" w:bidi="ar-SA"/>
              </w:rPr>
            </w:pPr>
            <w:r>
              <w:rPr>
                <w:rFonts w:hint="eastAsia" w:ascii="宋体" w:hAnsi="宋体" w:eastAsia="宋体" w:cs="仿宋_GB2312"/>
                <w:kern w:val="2"/>
                <w:sz w:val="21"/>
                <w:szCs w:val="21"/>
                <w:highlight w:val="none"/>
                <w:lang w:val="en-US" w:eastAsia="zh-CN" w:bidi="ar-SA"/>
              </w:rPr>
              <w:t>定制方案</w:t>
            </w:r>
          </w:p>
          <w:p>
            <w:pPr>
              <w:widowControl/>
              <w:numPr>
                <w:ilvl w:val="255"/>
                <w:numId w:val="0"/>
              </w:numPr>
              <w:tabs>
                <w:tab w:val="left" w:pos="531"/>
              </w:tabs>
              <w:snapToGrid w:val="0"/>
              <w:spacing w:line="240" w:lineRule="auto"/>
              <w:ind w:left="0" w:leftChars="0" w:firstLine="0" w:firstLineChars="0"/>
              <w:jc w:val="center"/>
              <w:rPr>
                <w:rFonts w:hint="eastAsia" w:ascii="宋体" w:hAnsi="宋体" w:eastAsia="宋体" w:cs="仿宋_GB2312"/>
                <w:kern w:val="2"/>
                <w:sz w:val="21"/>
                <w:szCs w:val="21"/>
                <w:highlight w:val="none"/>
                <w:lang w:val="zh-CN" w:eastAsia="zh-CN" w:bidi="ar-SA"/>
              </w:rPr>
            </w:pPr>
            <w:r>
              <w:rPr>
                <w:rFonts w:hint="eastAsia" w:ascii="宋体" w:hAnsi="宋体" w:eastAsia="宋体" w:cs="仿宋_GB2312"/>
                <w:kern w:val="2"/>
                <w:sz w:val="21"/>
                <w:szCs w:val="21"/>
                <w:highlight w:val="none"/>
                <w:lang w:val="zh-CN" w:eastAsia="zh-CN" w:bidi="ar-SA"/>
              </w:rPr>
              <w:t>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tabs>
                <w:tab w:val="left" w:pos="531"/>
              </w:tabs>
              <w:snapToGrid w:val="0"/>
              <w:spacing w:line="240" w:lineRule="auto"/>
              <w:ind w:left="0" w:leftChars="0" w:firstLine="0" w:firstLineChars="0"/>
              <w:jc w:val="left"/>
              <w:rPr>
                <w:rFonts w:hint="eastAsia" w:ascii="宋体" w:hAnsi="宋体" w:eastAsia="宋体" w:cs="仿宋_GB2312"/>
                <w:kern w:val="2"/>
                <w:sz w:val="21"/>
                <w:szCs w:val="21"/>
                <w:highlight w:val="none"/>
                <w:lang w:val="zh-CN" w:eastAsia="zh-CN" w:bidi="ar-SA"/>
              </w:rPr>
            </w:pPr>
            <w:r>
              <w:rPr>
                <w:rFonts w:hint="eastAsia" w:ascii="宋体" w:hAnsi="宋体" w:eastAsia="宋体" w:cs="仿宋_GB2312"/>
                <w:kern w:val="2"/>
                <w:sz w:val="21"/>
                <w:szCs w:val="21"/>
                <w:highlight w:val="none"/>
                <w:lang w:val="zh-CN" w:eastAsia="zh-CN" w:bidi="ar-SA"/>
              </w:rPr>
              <w:t>（</w:t>
            </w:r>
            <w:r>
              <w:rPr>
                <w:rFonts w:hint="eastAsia" w:ascii="宋体" w:hAnsi="宋体" w:eastAsia="宋体" w:cs="仿宋_GB2312"/>
                <w:kern w:val="2"/>
                <w:sz w:val="21"/>
                <w:szCs w:val="21"/>
                <w:highlight w:val="none"/>
                <w:lang w:val="en-US" w:eastAsia="zh-CN" w:bidi="ar-SA"/>
              </w:rPr>
              <w:t>1</w:t>
            </w:r>
            <w:r>
              <w:rPr>
                <w:rFonts w:hint="eastAsia" w:ascii="宋体" w:hAnsi="宋体" w:eastAsia="宋体" w:cs="仿宋_GB2312"/>
                <w:kern w:val="2"/>
                <w:sz w:val="21"/>
                <w:szCs w:val="21"/>
                <w:highlight w:val="none"/>
                <w:lang w:val="zh-CN" w:eastAsia="zh-CN" w:bidi="ar-SA"/>
              </w:rPr>
              <w:t>）投标人</w:t>
            </w:r>
            <w:r>
              <w:rPr>
                <w:rFonts w:hint="eastAsia" w:ascii="宋体" w:hAnsi="宋体" w:cs="仿宋_GB2312"/>
                <w:kern w:val="2"/>
                <w:sz w:val="21"/>
                <w:szCs w:val="21"/>
                <w:highlight w:val="none"/>
                <w:lang w:val="en-US" w:eastAsia="zh-CN" w:bidi="ar-SA"/>
              </w:rPr>
              <w:t>根据招标人企业文化及形象</w:t>
            </w:r>
            <w:r>
              <w:rPr>
                <w:rFonts w:hint="eastAsia" w:ascii="宋体" w:hAnsi="宋体" w:eastAsia="宋体" w:cs="仿宋_GB2312"/>
                <w:kern w:val="2"/>
                <w:sz w:val="21"/>
                <w:szCs w:val="21"/>
                <w:highlight w:val="none"/>
                <w:lang w:val="zh-CN" w:eastAsia="zh-CN" w:bidi="ar-SA"/>
              </w:rPr>
              <w:t>提供规范、详细、完善的</w:t>
            </w:r>
            <w:r>
              <w:rPr>
                <w:rFonts w:hint="eastAsia" w:ascii="宋体" w:hAnsi="宋体" w:eastAsia="宋体" w:cs="仿宋_GB2312"/>
                <w:kern w:val="2"/>
                <w:sz w:val="21"/>
                <w:szCs w:val="21"/>
                <w:highlight w:val="none"/>
                <w:lang w:val="en-US" w:eastAsia="zh-CN" w:bidi="ar-SA"/>
              </w:rPr>
              <w:t>员工工服定</w:t>
            </w:r>
            <w:r>
              <w:rPr>
                <w:rFonts w:hint="eastAsia" w:ascii="宋体" w:hAnsi="宋体" w:eastAsia="宋体" w:cs="仿宋_GB2312"/>
                <w:kern w:val="2"/>
                <w:sz w:val="21"/>
                <w:szCs w:val="21"/>
                <w:highlight w:val="none"/>
                <w:lang w:val="zh-CN" w:eastAsia="zh-CN" w:bidi="ar-SA"/>
              </w:rPr>
              <w:t>制方案（包括但不限于总体思路、设计</w:t>
            </w:r>
            <w:r>
              <w:rPr>
                <w:rFonts w:hint="eastAsia" w:ascii="宋体" w:hAnsi="宋体" w:eastAsia="宋体" w:cs="仿宋_GB2312"/>
                <w:kern w:val="2"/>
                <w:sz w:val="21"/>
                <w:szCs w:val="21"/>
                <w:highlight w:val="none"/>
                <w:lang w:val="en-US" w:eastAsia="zh-CN" w:bidi="ar-SA"/>
              </w:rPr>
              <w:t>方案两套</w:t>
            </w:r>
            <w:r>
              <w:rPr>
                <w:rFonts w:hint="eastAsia" w:ascii="宋体" w:hAnsi="宋体" w:eastAsia="宋体" w:cs="仿宋_GB2312"/>
                <w:kern w:val="2"/>
                <w:sz w:val="21"/>
                <w:szCs w:val="21"/>
                <w:highlight w:val="none"/>
                <w:lang w:val="zh-CN" w:eastAsia="zh-CN" w:bidi="ar-SA"/>
              </w:rPr>
              <w:t>以及所能提供的相关</w:t>
            </w:r>
            <w:r>
              <w:rPr>
                <w:rFonts w:hint="eastAsia" w:ascii="宋体" w:hAnsi="宋体" w:eastAsia="宋体" w:cs="仿宋_GB2312"/>
                <w:kern w:val="2"/>
                <w:sz w:val="21"/>
                <w:szCs w:val="21"/>
                <w:highlight w:val="none"/>
                <w:lang w:val="en-US" w:eastAsia="zh-CN" w:bidi="ar-SA"/>
              </w:rPr>
              <w:t>服务承诺</w:t>
            </w:r>
            <w:r>
              <w:rPr>
                <w:rFonts w:hint="eastAsia" w:ascii="宋体" w:hAnsi="宋体" w:eastAsia="宋体" w:cs="仿宋_GB2312"/>
                <w:kern w:val="2"/>
                <w:sz w:val="21"/>
                <w:szCs w:val="21"/>
                <w:highlight w:val="none"/>
                <w:lang w:val="zh-CN" w:eastAsia="zh-CN" w:bidi="ar-SA"/>
              </w:rPr>
              <w:t>等内容）。方案清晰明了，符合招标人实际</w:t>
            </w:r>
            <w:r>
              <w:rPr>
                <w:rFonts w:hint="eastAsia" w:ascii="宋体" w:hAnsi="宋体" w:cs="仿宋_GB2312"/>
                <w:kern w:val="2"/>
                <w:sz w:val="21"/>
                <w:szCs w:val="21"/>
                <w:highlight w:val="none"/>
                <w:lang w:val="en-US" w:eastAsia="zh-CN" w:bidi="ar-SA"/>
              </w:rPr>
              <w:t>使用场合</w:t>
            </w:r>
            <w:r>
              <w:rPr>
                <w:rFonts w:hint="eastAsia" w:ascii="宋体" w:hAnsi="宋体" w:eastAsia="宋体" w:cs="仿宋_GB2312"/>
                <w:kern w:val="2"/>
                <w:sz w:val="21"/>
                <w:szCs w:val="21"/>
                <w:highlight w:val="none"/>
                <w:lang w:val="zh-CN" w:eastAsia="zh-CN" w:bidi="ar-SA"/>
              </w:rPr>
              <w:t>。</w:t>
            </w:r>
            <w:r>
              <w:rPr>
                <w:rFonts w:hint="eastAsia" w:ascii="宋体" w:hAnsi="宋体" w:cs="仿宋_GB2312"/>
                <w:kern w:val="2"/>
                <w:sz w:val="21"/>
                <w:szCs w:val="21"/>
                <w:highlight w:val="none"/>
                <w:lang w:val="en-US" w:eastAsia="zh-CN" w:bidi="ar-SA"/>
              </w:rPr>
              <w:t>投标人</w:t>
            </w:r>
            <w:r>
              <w:rPr>
                <w:rFonts w:hint="eastAsia" w:ascii="宋体" w:hAnsi="宋体" w:eastAsia="宋体" w:cs="仿宋_GB2312"/>
                <w:kern w:val="2"/>
                <w:sz w:val="21"/>
                <w:szCs w:val="21"/>
                <w:highlight w:val="none"/>
                <w:lang w:val="zh-CN" w:eastAsia="zh-CN" w:bidi="ar-SA"/>
              </w:rPr>
              <w:t>需提供</w:t>
            </w:r>
            <w:r>
              <w:rPr>
                <w:rFonts w:hint="eastAsia" w:ascii="宋体" w:hAnsi="宋体" w:cs="仿宋_GB2312"/>
                <w:kern w:val="2"/>
                <w:sz w:val="21"/>
                <w:szCs w:val="21"/>
                <w:highlight w:val="none"/>
                <w:lang w:val="en-US" w:eastAsia="zh-CN" w:bidi="ar-SA"/>
              </w:rPr>
              <w:t>相关设计方案文件并</w:t>
            </w:r>
            <w:r>
              <w:rPr>
                <w:rFonts w:hint="eastAsia" w:ascii="宋体" w:hAnsi="宋体" w:eastAsia="宋体" w:cs="仿宋_GB2312"/>
                <w:kern w:val="2"/>
                <w:sz w:val="21"/>
                <w:szCs w:val="21"/>
                <w:highlight w:val="none"/>
                <w:lang w:val="zh-CN" w:eastAsia="zh-CN" w:bidi="ar-SA"/>
              </w:rPr>
              <w:t>加盖公章。</w:t>
            </w:r>
          </w:p>
          <w:p>
            <w:pPr>
              <w:widowControl/>
              <w:numPr>
                <w:ilvl w:val="255"/>
                <w:numId w:val="0"/>
              </w:numPr>
              <w:tabs>
                <w:tab w:val="left" w:pos="531"/>
              </w:tabs>
              <w:snapToGrid w:val="0"/>
              <w:spacing w:line="240" w:lineRule="auto"/>
              <w:ind w:left="0" w:leftChars="0" w:firstLine="0" w:firstLineChars="0"/>
              <w:jc w:val="left"/>
              <w:rPr>
                <w:rFonts w:hint="eastAsia" w:ascii="宋体" w:hAnsi="宋体" w:eastAsia="宋体" w:cs="仿宋_GB2312"/>
                <w:kern w:val="2"/>
                <w:sz w:val="21"/>
                <w:szCs w:val="21"/>
                <w:highlight w:val="none"/>
                <w:lang w:val="zh-CN" w:eastAsia="zh-CN" w:bidi="ar-SA"/>
              </w:rPr>
            </w:pPr>
            <w:r>
              <w:rPr>
                <w:rFonts w:hint="eastAsia" w:ascii="宋体" w:hAnsi="宋体" w:eastAsia="宋体" w:cs="仿宋_GB2312"/>
                <w:kern w:val="2"/>
                <w:sz w:val="21"/>
                <w:szCs w:val="21"/>
                <w:highlight w:val="none"/>
                <w:lang w:val="zh-CN" w:eastAsia="zh-CN" w:bidi="ar-SA"/>
              </w:rPr>
              <w:t>（</w:t>
            </w:r>
            <w:r>
              <w:rPr>
                <w:rFonts w:hint="eastAsia" w:ascii="宋体" w:hAnsi="宋体" w:eastAsia="宋体" w:cs="仿宋_GB2312"/>
                <w:kern w:val="2"/>
                <w:sz w:val="21"/>
                <w:szCs w:val="21"/>
                <w:highlight w:val="none"/>
                <w:lang w:val="en-US" w:eastAsia="zh-CN" w:bidi="ar-SA"/>
              </w:rPr>
              <w:t>2</w:t>
            </w:r>
            <w:r>
              <w:rPr>
                <w:rFonts w:hint="eastAsia" w:ascii="宋体" w:hAnsi="宋体" w:eastAsia="宋体" w:cs="仿宋_GB2312"/>
                <w:kern w:val="2"/>
                <w:sz w:val="21"/>
                <w:szCs w:val="21"/>
                <w:highlight w:val="none"/>
                <w:lang w:val="zh-CN" w:eastAsia="zh-CN" w:bidi="ar-SA"/>
              </w:rPr>
              <w:t>）投标人可通过</w:t>
            </w:r>
            <w:r>
              <w:rPr>
                <w:rFonts w:hint="default" w:ascii="宋体" w:hAnsi="宋体" w:eastAsia="宋体" w:cs="仿宋_GB2312"/>
                <w:kern w:val="2"/>
                <w:sz w:val="21"/>
                <w:szCs w:val="21"/>
                <w:highlight w:val="none"/>
                <w:lang w:val="en-US" w:eastAsia="zh-CN" w:bidi="ar-SA"/>
              </w:rPr>
              <w:t>多种</w:t>
            </w:r>
            <w:r>
              <w:rPr>
                <w:rFonts w:hint="eastAsia" w:ascii="宋体" w:hAnsi="宋体" w:eastAsia="宋体" w:cs="仿宋_GB2312"/>
                <w:kern w:val="2"/>
                <w:sz w:val="21"/>
                <w:szCs w:val="21"/>
                <w:highlight w:val="none"/>
                <w:lang w:val="zh-CN" w:eastAsia="zh-CN" w:bidi="ar-SA"/>
              </w:rPr>
              <w:t>形式对</w:t>
            </w:r>
            <w:r>
              <w:rPr>
                <w:rFonts w:hint="eastAsia" w:ascii="宋体" w:hAnsi="宋体" w:eastAsia="宋体" w:cs="仿宋_GB2312"/>
                <w:kern w:val="2"/>
                <w:sz w:val="21"/>
                <w:szCs w:val="21"/>
                <w:highlight w:val="none"/>
                <w:lang w:val="en-US" w:eastAsia="zh-CN" w:bidi="ar-SA"/>
              </w:rPr>
              <w:t>员工工服定</w:t>
            </w:r>
            <w:r>
              <w:rPr>
                <w:rFonts w:hint="eastAsia" w:ascii="宋体" w:hAnsi="宋体" w:eastAsia="宋体" w:cs="仿宋_GB2312"/>
                <w:kern w:val="2"/>
                <w:sz w:val="21"/>
                <w:szCs w:val="21"/>
                <w:highlight w:val="none"/>
                <w:lang w:val="zh-CN" w:eastAsia="zh-CN" w:bidi="ar-SA"/>
              </w:rPr>
              <w:t>制项目方案涉及到的总体思路、</w:t>
            </w:r>
            <w:r>
              <w:rPr>
                <w:rFonts w:hint="eastAsia" w:ascii="宋体" w:hAnsi="宋体" w:eastAsia="宋体" w:cs="仿宋_GB2312"/>
                <w:kern w:val="2"/>
                <w:sz w:val="21"/>
                <w:szCs w:val="21"/>
                <w:highlight w:val="none"/>
                <w:lang w:val="en-US" w:eastAsia="zh-CN" w:bidi="ar-SA"/>
              </w:rPr>
              <w:t>设计方案</w:t>
            </w:r>
            <w:r>
              <w:rPr>
                <w:rFonts w:hint="eastAsia" w:ascii="宋体" w:hAnsi="宋体" w:eastAsia="宋体" w:cs="仿宋_GB2312"/>
                <w:kern w:val="2"/>
                <w:sz w:val="21"/>
                <w:szCs w:val="21"/>
                <w:highlight w:val="none"/>
                <w:lang w:val="zh-CN" w:eastAsia="zh-CN" w:bidi="ar-SA"/>
              </w:rPr>
              <w:t>、</w:t>
            </w:r>
            <w:r>
              <w:rPr>
                <w:rFonts w:hint="eastAsia" w:ascii="宋体" w:hAnsi="宋体" w:eastAsia="宋体" w:cs="仿宋_GB2312"/>
                <w:kern w:val="2"/>
                <w:sz w:val="21"/>
                <w:szCs w:val="21"/>
                <w:highlight w:val="none"/>
                <w:lang w:val="en-US" w:eastAsia="zh-CN" w:bidi="ar-SA"/>
              </w:rPr>
              <w:t>款式、面料</w:t>
            </w:r>
            <w:r>
              <w:rPr>
                <w:rFonts w:hint="eastAsia" w:ascii="宋体" w:hAnsi="宋体" w:eastAsia="宋体" w:cs="仿宋_GB2312"/>
                <w:kern w:val="2"/>
                <w:sz w:val="21"/>
                <w:szCs w:val="21"/>
                <w:highlight w:val="none"/>
                <w:lang w:val="zh-CN" w:eastAsia="zh-CN" w:bidi="ar-SA"/>
              </w:rPr>
              <w:t>等概念</w:t>
            </w:r>
            <w:r>
              <w:rPr>
                <w:rFonts w:hint="eastAsia" w:ascii="宋体" w:hAnsi="宋体" w:eastAsia="宋体" w:cs="仿宋_GB2312"/>
                <w:kern w:val="2"/>
                <w:sz w:val="21"/>
                <w:szCs w:val="21"/>
                <w:highlight w:val="none"/>
                <w:lang w:val="en-US" w:eastAsia="zh-CN" w:bidi="ar-SA"/>
              </w:rPr>
              <w:t>及方案实施</w:t>
            </w:r>
            <w:r>
              <w:rPr>
                <w:rFonts w:hint="eastAsia" w:ascii="宋体" w:hAnsi="宋体" w:eastAsia="宋体" w:cs="仿宋_GB2312"/>
                <w:kern w:val="2"/>
                <w:sz w:val="21"/>
                <w:szCs w:val="21"/>
                <w:highlight w:val="none"/>
                <w:lang w:val="zh-CN" w:eastAsia="zh-CN" w:bidi="ar-SA"/>
              </w:rPr>
              <w:t>予以展示和阐释。如果辅以视频形式，</w:t>
            </w:r>
            <w:r>
              <w:rPr>
                <w:rFonts w:hint="eastAsia" w:ascii="宋体" w:hAnsi="宋体" w:cs="仿宋_GB2312"/>
                <w:kern w:val="2"/>
                <w:sz w:val="21"/>
                <w:szCs w:val="21"/>
                <w:highlight w:val="none"/>
                <w:lang w:val="en-US" w:eastAsia="zh-CN" w:bidi="ar-SA"/>
              </w:rPr>
              <w:t>内容需涵盖所投标的设计方案，</w:t>
            </w:r>
            <w:r>
              <w:rPr>
                <w:rFonts w:hint="eastAsia" w:ascii="宋体" w:hAnsi="宋体" w:eastAsia="宋体" w:cs="仿宋_GB2312"/>
                <w:kern w:val="2"/>
                <w:sz w:val="21"/>
                <w:szCs w:val="21"/>
                <w:highlight w:val="none"/>
                <w:lang w:val="zh-CN" w:eastAsia="zh-CN" w:bidi="ar-SA"/>
              </w:rPr>
              <w:t>时</w:t>
            </w:r>
            <w:r>
              <w:rPr>
                <w:rFonts w:hint="eastAsia" w:ascii="宋体" w:hAnsi="宋体" w:cs="仿宋_GB2312"/>
                <w:kern w:val="2"/>
                <w:sz w:val="21"/>
                <w:szCs w:val="21"/>
                <w:highlight w:val="none"/>
                <w:lang w:val="en-US" w:eastAsia="zh-CN" w:bidi="ar-SA"/>
              </w:rPr>
              <w:t>长</w:t>
            </w:r>
            <w:r>
              <w:rPr>
                <w:rFonts w:hint="eastAsia" w:ascii="宋体" w:hAnsi="宋体" w:eastAsia="宋体" w:cs="仿宋_GB2312"/>
                <w:kern w:val="2"/>
                <w:sz w:val="21"/>
                <w:szCs w:val="21"/>
                <w:highlight w:val="none"/>
                <w:lang w:val="zh-CN" w:eastAsia="zh-CN" w:bidi="ar-SA"/>
              </w:rPr>
              <w:t>不超过</w:t>
            </w:r>
            <w:r>
              <w:rPr>
                <w:rFonts w:hint="eastAsia" w:ascii="宋体" w:hAnsi="宋体" w:cs="仿宋_GB2312"/>
                <w:kern w:val="2"/>
                <w:sz w:val="21"/>
                <w:szCs w:val="21"/>
                <w:highlight w:val="none"/>
                <w:lang w:val="en-US" w:eastAsia="zh-CN" w:bidi="ar-SA"/>
              </w:rPr>
              <w:t>10</w:t>
            </w:r>
            <w:r>
              <w:rPr>
                <w:rFonts w:hint="eastAsia" w:ascii="宋体" w:hAnsi="宋体" w:eastAsia="宋体" w:cs="仿宋_GB2312"/>
                <w:kern w:val="2"/>
                <w:sz w:val="21"/>
                <w:szCs w:val="21"/>
                <w:highlight w:val="none"/>
                <w:lang w:val="zh-CN" w:eastAsia="zh-CN" w:bidi="ar-SA"/>
              </w:rPr>
              <w:t>分钟。</w:t>
            </w:r>
          </w:p>
        </w:tc>
        <w:tc>
          <w:tcPr>
            <w:tcW w:w="784"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tabs>
                <w:tab w:val="left" w:pos="531"/>
              </w:tabs>
              <w:snapToGrid w:val="0"/>
              <w:spacing w:line="240" w:lineRule="auto"/>
              <w:ind w:left="0" w:leftChars="0" w:firstLine="0" w:firstLineChars="0"/>
              <w:jc w:val="left"/>
              <w:rPr>
                <w:rFonts w:hint="eastAsia" w:ascii="宋体" w:hAnsi="宋体" w:eastAsia="宋体" w:cs="仿宋_GB2312"/>
                <w:kern w:val="2"/>
                <w:sz w:val="21"/>
                <w:szCs w:val="21"/>
                <w:highlight w:val="none"/>
                <w:lang w:val="zh-CN" w:eastAsia="zh-CN" w:bidi="ar-SA"/>
              </w:rPr>
            </w:pPr>
            <w:r>
              <w:rPr>
                <w:rFonts w:hint="eastAsia" w:ascii="宋体" w:hAnsi="宋体" w:eastAsia="宋体" w:cs="仿宋_GB2312"/>
                <w:kern w:val="2"/>
                <w:sz w:val="21"/>
                <w:szCs w:val="21"/>
                <w:highlight w:val="none"/>
                <w:lang w:val="en-US" w:eastAsia="zh-CN" w:bidi="ar-SA"/>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tabs>
                <w:tab w:val="left" w:pos="531"/>
              </w:tabs>
              <w:snapToGrid w:val="0"/>
              <w:spacing w:line="240" w:lineRule="auto"/>
              <w:ind w:left="0" w:leftChars="0" w:firstLine="0" w:firstLineChars="0"/>
              <w:jc w:val="center"/>
              <w:rPr>
                <w:rFonts w:hint="eastAsia" w:ascii="宋体" w:hAnsi="宋体" w:eastAsia="宋体" w:cs="仿宋_GB2312"/>
                <w:kern w:val="2"/>
                <w:sz w:val="21"/>
                <w:szCs w:val="21"/>
                <w:highlight w:val="none"/>
                <w:lang w:val="zh-CN" w:eastAsia="zh-CN" w:bidi="ar-SA"/>
              </w:rPr>
            </w:pPr>
            <w:r>
              <w:rPr>
                <w:rFonts w:hint="eastAsia" w:ascii="宋体" w:hAnsi="宋体" w:cs="仿宋_GB2312"/>
                <w:sz w:val="21"/>
                <w:szCs w:val="21"/>
                <w:highlight w:val="none"/>
                <w:lang w:val="en-US" w:eastAsia="zh-CN"/>
              </w:rPr>
              <w:t>样衣及其他要求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tabs>
                <w:tab w:val="left" w:pos="531"/>
              </w:tabs>
              <w:snapToGrid w:val="0"/>
              <w:spacing w:line="240" w:lineRule="auto"/>
              <w:jc w:val="left"/>
              <w:rPr>
                <w:rFonts w:hint="eastAsia" w:ascii="宋体" w:hAnsi="宋体" w:cs="仿宋_GB2312"/>
                <w:sz w:val="21"/>
                <w:szCs w:val="21"/>
                <w:highlight w:val="none"/>
                <w:lang w:val="en-US"/>
              </w:rPr>
            </w:pPr>
            <w:r>
              <w:rPr>
                <w:rFonts w:hint="eastAsia" w:ascii="宋体" w:hAnsi="宋体" w:cs="仿宋_GB2312"/>
                <w:szCs w:val="21"/>
                <w:highlight w:val="none"/>
                <w:lang w:val="en-US"/>
              </w:rPr>
              <w:t>（</w:t>
            </w:r>
            <w:r>
              <w:rPr>
                <w:rFonts w:hint="eastAsia" w:ascii="宋体" w:hAnsi="宋体" w:cs="仿宋_GB2312"/>
                <w:szCs w:val="21"/>
                <w:highlight w:val="none"/>
              </w:rPr>
              <w:t>1</w:t>
            </w:r>
            <w:r>
              <w:rPr>
                <w:rFonts w:hint="eastAsia" w:ascii="宋体" w:hAnsi="宋体" w:cs="仿宋_GB2312"/>
                <w:szCs w:val="21"/>
                <w:highlight w:val="none"/>
                <w:lang w:val="en-US"/>
              </w:rPr>
              <w:t>）</w:t>
            </w:r>
            <w:r>
              <w:rPr>
                <w:rFonts w:hint="eastAsia" w:ascii="宋体" w:hAnsi="宋体" w:cs="仿宋_GB2312"/>
                <w:sz w:val="21"/>
                <w:szCs w:val="21"/>
                <w:highlight w:val="none"/>
                <w:lang w:val="en-US"/>
              </w:rPr>
              <w:t>投标人提供的服装面料应布面光洁匀整、透气性好、不易起皱褶，穿着舒适，不易变形，需提供样衣面料实物留底。所有服装要按要求注明人员名字，所投品牌须为合法商标正牌商品。提供商标注册证明，复印件加盖公章。</w:t>
            </w:r>
          </w:p>
          <w:p>
            <w:pPr>
              <w:widowControl/>
              <w:numPr>
                <w:ilvl w:val="255"/>
                <w:numId w:val="0"/>
              </w:numPr>
              <w:tabs>
                <w:tab w:val="left" w:pos="531"/>
              </w:tabs>
              <w:snapToGrid w:val="0"/>
              <w:spacing w:line="240" w:lineRule="auto"/>
              <w:jc w:val="left"/>
              <w:rPr>
                <w:rFonts w:hint="eastAsia" w:ascii="宋体" w:hAnsi="宋体" w:cs="仿宋_GB2312"/>
                <w:sz w:val="21"/>
                <w:szCs w:val="21"/>
                <w:highlight w:val="none"/>
                <w:lang w:val="en-US"/>
              </w:rPr>
            </w:pPr>
            <w:r>
              <w:rPr>
                <w:rFonts w:hint="eastAsia" w:ascii="宋体" w:hAnsi="宋体" w:cs="仿宋_GB2312"/>
                <w:sz w:val="21"/>
                <w:szCs w:val="21"/>
                <w:highlight w:val="none"/>
                <w:lang w:val="en-US"/>
              </w:rPr>
              <w:t>（</w:t>
            </w:r>
            <w:r>
              <w:rPr>
                <w:rFonts w:hint="eastAsia" w:ascii="宋体" w:hAnsi="宋体" w:cs="仿宋_GB2312"/>
                <w:sz w:val="21"/>
                <w:szCs w:val="21"/>
                <w:highlight w:val="none"/>
              </w:rPr>
              <w:t>2</w:t>
            </w:r>
            <w:r>
              <w:rPr>
                <w:rFonts w:hint="eastAsia" w:ascii="宋体" w:hAnsi="宋体" w:cs="仿宋_GB2312"/>
                <w:sz w:val="21"/>
                <w:szCs w:val="21"/>
                <w:highlight w:val="none"/>
                <w:lang w:val="en-US"/>
              </w:rPr>
              <w:t>）投标人须提供所投服装每类面料的详细成分说明及各面料特性介绍。</w:t>
            </w:r>
          </w:p>
          <w:p>
            <w:pPr>
              <w:widowControl/>
              <w:numPr>
                <w:ilvl w:val="255"/>
                <w:numId w:val="0"/>
              </w:numPr>
              <w:tabs>
                <w:tab w:val="left" w:pos="531"/>
              </w:tabs>
              <w:snapToGrid w:val="0"/>
              <w:spacing w:line="240" w:lineRule="auto"/>
              <w:jc w:val="left"/>
              <w:rPr>
                <w:rFonts w:hint="eastAsia" w:ascii="宋体" w:hAnsi="宋体" w:cs="仿宋_GB2312"/>
                <w:sz w:val="21"/>
                <w:szCs w:val="21"/>
                <w:highlight w:val="none"/>
                <w:lang w:val="en-US"/>
              </w:rPr>
            </w:pPr>
            <w:r>
              <w:rPr>
                <w:rFonts w:hint="eastAsia" w:ascii="宋体" w:hAnsi="宋体" w:cs="仿宋_GB2312"/>
                <w:sz w:val="21"/>
                <w:szCs w:val="21"/>
                <w:highlight w:val="none"/>
                <w:lang w:val="en-US"/>
              </w:rPr>
              <w:t>（</w:t>
            </w:r>
            <w:r>
              <w:rPr>
                <w:rFonts w:hint="eastAsia" w:ascii="宋体" w:hAnsi="宋体" w:cs="仿宋_GB2312"/>
                <w:sz w:val="21"/>
                <w:szCs w:val="21"/>
                <w:highlight w:val="none"/>
              </w:rPr>
              <w:t>3</w:t>
            </w:r>
            <w:r>
              <w:rPr>
                <w:rFonts w:hint="eastAsia" w:ascii="宋体" w:hAnsi="宋体" w:cs="仿宋_GB2312"/>
                <w:sz w:val="21"/>
                <w:szCs w:val="21"/>
                <w:highlight w:val="none"/>
                <w:lang w:val="en-US"/>
              </w:rPr>
              <w:t>）投标人须提供以上投标产品的图片及样衣供评标委员会作评标参考。图片要求为：彩色五寸照片</w:t>
            </w:r>
          </w:p>
          <w:p>
            <w:pPr>
              <w:widowControl/>
              <w:numPr>
                <w:ilvl w:val="255"/>
                <w:numId w:val="0"/>
              </w:numPr>
              <w:tabs>
                <w:tab w:val="left" w:pos="531"/>
              </w:tabs>
              <w:snapToGrid w:val="0"/>
              <w:spacing w:line="240" w:lineRule="auto"/>
              <w:jc w:val="left"/>
              <w:rPr>
                <w:rFonts w:hint="eastAsia" w:ascii="宋体" w:hAnsi="宋体" w:cs="仿宋_GB2312"/>
                <w:sz w:val="21"/>
                <w:szCs w:val="21"/>
                <w:highlight w:val="none"/>
                <w:lang w:val="en-US"/>
              </w:rPr>
            </w:pPr>
            <w:r>
              <w:rPr>
                <w:rFonts w:hint="eastAsia" w:ascii="宋体" w:hAnsi="宋体" w:cs="仿宋_GB2312"/>
                <w:sz w:val="21"/>
                <w:szCs w:val="21"/>
                <w:highlight w:val="none"/>
                <w:lang w:val="en-US"/>
              </w:rPr>
              <w:t>（</w:t>
            </w:r>
            <w:r>
              <w:rPr>
                <w:rFonts w:hint="eastAsia" w:ascii="宋体" w:hAnsi="宋体" w:cs="仿宋_GB2312"/>
                <w:sz w:val="21"/>
                <w:szCs w:val="21"/>
                <w:highlight w:val="none"/>
              </w:rPr>
              <w:t>4</w:t>
            </w:r>
            <w:r>
              <w:rPr>
                <w:rFonts w:hint="eastAsia" w:ascii="宋体" w:hAnsi="宋体" w:cs="仿宋_GB2312"/>
                <w:sz w:val="21"/>
                <w:szCs w:val="21"/>
                <w:highlight w:val="none"/>
                <w:lang w:val="en-US"/>
              </w:rPr>
              <w:t>）服装款式应大方得体，适合正式场合正装接待，与企业形象相适应。</w:t>
            </w:r>
          </w:p>
          <w:p>
            <w:pPr>
              <w:widowControl/>
              <w:numPr>
                <w:ilvl w:val="255"/>
                <w:numId w:val="0"/>
              </w:numPr>
              <w:tabs>
                <w:tab w:val="left" w:pos="531"/>
              </w:tabs>
              <w:snapToGrid w:val="0"/>
              <w:spacing w:line="240" w:lineRule="auto"/>
              <w:jc w:val="left"/>
              <w:rPr>
                <w:rFonts w:hint="eastAsia" w:ascii="宋体" w:hAnsi="宋体" w:cs="仿宋_GB2312"/>
                <w:sz w:val="21"/>
                <w:szCs w:val="21"/>
                <w:highlight w:val="none"/>
                <w:lang w:val="en-US"/>
              </w:rPr>
            </w:pPr>
            <w:r>
              <w:rPr>
                <w:rFonts w:hint="eastAsia" w:ascii="宋体" w:hAnsi="宋体" w:cs="仿宋_GB2312"/>
                <w:sz w:val="21"/>
                <w:szCs w:val="21"/>
                <w:highlight w:val="none"/>
                <w:lang w:val="en-US"/>
              </w:rPr>
              <w:t>（</w:t>
            </w:r>
            <w:r>
              <w:rPr>
                <w:rFonts w:hint="eastAsia" w:ascii="宋体" w:hAnsi="宋体" w:cs="仿宋_GB2312"/>
                <w:sz w:val="21"/>
                <w:szCs w:val="21"/>
                <w:highlight w:val="none"/>
              </w:rPr>
              <w:t>5）</w:t>
            </w:r>
            <w:r>
              <w:rPr>
                <w:rFonts w:hint="eastAsia" w:ascii="宋体" w:hAnsi="宋体" w:cs="仿宋_GB2312"/>
                <w:sz w:val="21"/>
                <w:szCs w:val="21"/>
                <w:highlight w:val="none"/>
                <w:lang w:val="en-US"/>
              </w:rPr>
              <w:t>每件有扣子的衣服需独立配置一个备用扣子（如果同套衣服扣子尺寸有大小差别，需各配置一个备用扣）。</w:t>
            </w:r>
          </w:p>
          <w:p>
            <w:pPr>
              <w:widowControl/>
              <w:numPr>
                <w:ilvl w:val="255"/>
                <w:numId w:val="0"/>
              </w:numPr>
              <w:tabs>
                <w:tab w:val="left" w:pos="531"/>
              </w:tabs>
              <w:snapToGrid w:val="0"/>
              <w:spacing w:line="240" w:lineRule="auto"/>
              <w:ind w:left="0" w:leftChars="0" w:firstLine="0" w:firstLineChars="0"/>
              <w:jc w:val="left"/>
              <w:rPr>
                <w:rFonts w:hint="eastAsia" w:ascii="宋体" w:hAnsi="宋体" w:eastAsia="宋体" w:cs="仿宋_GB2312"/>
                <w:kern w:val="2"/>
                <w:sz w:val="21"/>
                <w:szCs w:val="21"/>
                <w:highlight w:val="none"/>
                <w:lang w:val="zh-CN" w:eastAsia="zh-CN" w:bidi="ar-SA"/>
              </w:rPr>
            </w:pPr>
            <w:r>
              <w:rPr>
                <w:rFonts w:hint="eastAsia" w:ascii="宋体" w:hAnsi="宋体" w:cs="仿宋_GB2312"/>
                <w:sz w:val="21"/>
                <w:szCs w:val="21"/>
                <w:highlight w:val="none"/>
                <w:lang w:val="en-US"/>
              </w:rPr>
              <w:t>（</w:t>
            </w:r>
            <w:r>
              <w:rPr>
                <w:rFonts w:hint="eastAsia" w:ascii="宋体" w:hAnsi="宋体" w:cs="仿宋_GB2312"/>
                <w:sz w:val="21"/>
                <w:szCs w:val="21"/>
                <w:highlight w:val="none"/>
              </w:rPr>
              <w:t>6</w:t>
            </w:r>
            <w:r>
              <w:rPr>
                <w:rFonts w:hint="eastAsia" w:ascii="宋体" w:hAnsi="宋体" w:cs="仿宋_GB2312"/>
                <w:sz w:val="21"/>
                <w:szCs w:val="21"/>
                <w:highlight w:val="none"/>
                <w:lang w:val="en-US"/>
              </w:rPr>
              <w:t>）关于定制的工服，投标人在投标时应提供男、女服装</w:t>
            </w:r>
            <w:r>
              <w:rPr>
                <w:rFonts w:hint="eastAsia" w:ascii="宋体" w:hAnsi="宋体" w:cs="仿宋_GB2312"/>
                <w:sz w:val="21"/>
                <w:szCs w:val="21"/>
                <w:highlight w:val="none"/>
                <w:lang w:val="en-US" w:eastAsia="zh-CN"/>
              </w:rPr>
              <w:t>各</w:t>
            </w:r>
            <w:r>
              <w:rPr>
                <w:rFonts w:hint="eastAsia" w:ascii="宋体" w:hAnsi="宋体" w:cs="仿宋_GB2312"/>
                <w:sz w:val="21"/>
                <w:szCs w:val="21"/>
                <w:highlight w:val="none"/>
                <w:lang w:val="en-US"/>
              </w:rPr>
              <w:t>不少于两整套不同款式样衣及效果图用于评委会评标参考。</w:t>
            </w:r>
          </w:p>
        </w:tc>
        <w:tc>
          <w:tcPr>
            <w:tcW w:w="784"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tabs>
                <w:tab w:val="left" w:pos="531"/>
              </w:tabs>
              <w:snapToGrid w:val="0"/>
              <w:spacing w:line="240" w:lineRule="auto"/>
              <w:ind w:left="0" w:leftChars="0" w:firstLine="0" w:firstLineChars="0"/>
              <w:jc w:val="left"/>
              <w:rPr>
                <w:rFonts w:hint="eastAsia" w:ascii="宋体" w:hAnsi="宋体" w:eastAsia="宋体" w:cs="仿宋_GB2312"/>
                <w:kern w:val="2"/>
                <w:sz w:val="21"/>
                <w:szCs w:val="21"/>
                <w:highlight w:val="none"/>
                <w:lang w:val="en-US" w:eastAsia="zh-CN" w:bidi="ar-SA"/>
              </w:rPr>
            </w:pPr>
            <w:r>
              <w:rPr>
                <w:rFonts w:hint="eastAsia" w:ascii="宋体" w:hAnsi="宋体" w:cs="仿宋_GB2312"/>
                <w:sz w:val="21"/>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eastAsia="zh-CN"/>
              </w:rPr>
            </w:pPr>
            <w:r>
              <w:rPr>
                <w:rFonts w:hint="eastAsia" w:ascii="宋体" w:hAnsi="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仿宋_GB2312"/>
                <w:kern w:val="2"/>
                <w:sz w:val="21"/>
                <w:szCs w:val="21"/>
                <w:highlight w:val="none"/>
                <w:lang w:val="en-US" w:eastAsia="zh-CN" w:bidi="ar-SA"/>
              </w:rPr>
            </w:pPr>
            <w:r>
              <w:rPr>
                <w:rFonts w:hint="eastAsia" w:ascii="宋体" w:hAnsi="宋体" w:eastAsia="宋体" w:cs="仿宋_GB2312"/>
                <w:kern w:val="2"/>
                <w:sz w:val="21"/>
                <w:szCs w:val="21"/>
                <w:highlight w:val="none"/>
                <w:lang w:val="en-US" w:eastAsia="zh-CN" w:bidi="ar-SA"/>
              </w:rPr>
              <w:t>项目人员</w:t>
            </w:r>
          </w:p>
          <w:p>
            <w:pPr>
              <w:spacing w:line="240" w:lineRule="auto"/>
              <w:jc w:val="center"/>
              <w:rPr>
                <w:rFonts w:hint="eastAsia" w:ascii="宋体" w:hAnsi="宋体" w:cs="宋体"/>
                <w:sz w:val="24"/>
                <w:highlight w:val="none"/>
                <w:lang w:val="en-US" w:eastAsia="zh-CN"/>
              </w:rPr>
            </w:pPr>
            <w:r>
              <w:rPr>
                <w:rFonts w:hint="eastAsia" w:ascii="宋体" w:hAnsi="宋体" w:eastAsia="宋体" w:cs="仿宋_GB2312"/>
                <w:kern w:val="2"/>
                <w:sz w:val="21"/>
                <w:szCs w:val="21"/>
                <w:highlight w:val="none"/>
                <w:lang w:val="en-US" w:eastAsia="zh-CN" w:bidi="ar-SA"/>
              </w:rPr>
              <w:t>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tabs>
                <w:tab w:val="left" w:pos="531"/>
              </w:tabs>
              <w:snapToGrid w:val="0"/>
              <w:spacing w:line="240" w:lineRule="auto"/>
              <w:ind w:left="0" w:leftChars="0" w:firstLine="0" w:firstLineChars="0"/>
              <w:jc w:val="left"/>
              <w:rPr>
                <w:rFonts w:hint="eastAsia" w:ascii="宋体" w:hAnsi="宋体" w:eastAsia="宋体" w:cs="仿宋_GB2312"/>
                <w:kern w:val="2"/>
                <w:sz w:val="21"/>
                <w:szCs w:val="21"/>
                <w:highlight w:val="none"/>
                <w:lang w:val="zh-CN" w:eastAsia="zh-CN" w:bidi="ar-SA"/>
              </w:rPr>
            </w:pPr>
            <w:r>
              <w:rPr>
                <w:rFonts w:hint="eastAsia" w:ascii="宋体" w:hAnsi="宋体" w:eastAsia="宋体" w:cs="仿宋_GB2312"/>
                <w:kern w:val="2"/>
                <w:sz w:val="21"/>
                <w:szCs w:val="21"/>
                <w:highlight w:val="none"/>
                <w:lang w:val="zh-CN" w:eastAsia="zh-CN" w:bidi="ar-SA"/>
              </w:rPr>
              <w:t>（</w:t>
            </w:r>
            <w:r>
              <w:rPr>
                <w:rFonts w:hint="eastAsia" w:ascii="宋体" w:hAnsi="宋体" w:eastAsia="宋体" w:cs="仿宋_GB2312"/>
                <w:kern w:val="2"/>
                <w:sz w:val="21"/>
                <w:szCs w:val="21"/>
                <w:highlight w:val="none"/>
                <w:lang w:val="en-US" w:eastAsia="zh-CN" w:bidi="ar-SA"/>
              </w:rPr>
              <w:t>1）</w:t>
            </w:r>
            <w:r>
              <w:rPr>
                <w:rFonts w:hint="eastAsia" w:ascii="宋体" w:hAnsi="宋体" w:eastAsia="宋体" w:cs="仿宋_GB2312"/>
                <w:kern w:val="2"/>
                <w:sz w:val="21"/>
                <w:szCs w:val="21"/>
                <w:highlight w:val="none"/>
                <w:lang w:val="zh-CN" w:eastAsia="zh-CN" w:bidi="ar-SA"/>
              </w:rPr>
              <w:t>投标人须指定本项目负责人，负责联络</w:t>
            </w:r>
            <w:r>
              <w:rPr>
                <w:rFonts w:hint="eastAsia" w:ascii="宋体" w:hAnsi="宋体" w:cs="仿宋_GB2312"/>
                <w:kern w:val="2"/>
                <w:sz w:val="21"/>
                <w:szCs w:val="21"/>
                <w:highlight w:val="none"/>
                <w:lang w:val="zh-CN" w:eastAsia="zh-CN" w:bidi="ar-SA"/>
              </w:rPr>
              <w:t>、</w:t>
            </w:r>
            <w:r>
              <w:rPr>
                <w:rFonts w:hint="eastAsia" w:ascii="宋体" w:hAnsi="宋体" w:eastAsia="宋体" w:cs="仿宋_GB2312"/>
                <w:kern w:val="2"/>
                <w:sz w:val="21"/>
                <w:szCs w:val="21"/>
                <w:highlight w:val="none"/>
                <w:lang w:val="zh-CN" w:eastAsia="zh-CN" w:bidi="ar-SA"/>
              </w:rPr>
              <w:t>协调及跟进本项目具体实施</w:t>
            </w:r>
            <w:r>
              <w:rPr>
                <w:rFonts w:hint="eastAsia" w:ascii="宋体" w:hAnsi="宋体" w:eastAsia="宋体" w:cs="仿宋_GB2312"/>
                <w:kern w:val="2"/>
                <w:sz w:val="21"/>
                <w:szCs w:val="21"/>
                <w:highlight w:val="none"/>
                <w:lang w:val="en-US" w:eastAsia="zh-CN" w:bidi="ar-SA"/>
              </w:rPr>
              <w:t>(</w:t>
            </w:r>
            <w:r>
              <w:rPr>
                <w:rFonts w:hint="eastAsia" w:ascii="宋体" w:hAnsi="宋体" w:eastAsia="宋体" w:cs="仿宋_GB2312"/>
                <w:kern w:val="2"/>
                <w:sz w:val="21"/>
                <w:szCs w:val="21"/>
                <w:highlight w:val="none"/>
                <w:lang w:val="zh-CN" w:eastAsia="zh-CN" w:bidi="ar-SA"/>
              </w:rPr>
              <w:t>包括但不仅限于提供专业咨询</w:t>
            </w:r>
            <w:r>
              <w:rPr>
                <w:rFonts w:hint="eastAsia" w:ascii="宋体" w:hAnsi="宋体" w:cs="仿宋_GB2312"/>
                <w:kern w:val="2"/>
                <w:sz w:val="21"/>
                <w:szCs w:val="21"/>
                <w:highlight w:val="none"/>
                <w:lang w:val="zh-CN" w:eastAsia="zh-CN" w:bidi="ar-SA"/>
              </w:rPr>
              <w:t>；</w:t>
            </w:r>
            <w:r>
              <w:rPr>
                <w:rFonts w:hint="eastAsia" w:ascii="宋体" w:hAnsi="宋体" w:eastAsia="宋体" w:cs="仿宋_GB2312"/>
                <w:kern w:val="2"/>
                <w:sz w:val="21"/>
                <w:szCs w:val="21"/>
                <w:highlight w:val="none"/>
                <w:lang w:val="zh-CN" w:eastAsia="zh-CN" w:bidi="ar-SA"/>
              </w:rPr>
              <w:t>联络协调</w:t>
            </w:r>
            <w:r>
              <w:rPr>
                <w:rFonts w:hint="eastAsia" w:ascii="宋体" w:hAnsi="宋体" w:cs="仿宋_GB2312"/>
                <w:kern w:val="2"/>
                <w:sz w:val="21"/>
                <w:szCs w:val="21"/>
                <w:highlight w:val="none"/>
                <w:lang w:val="zh-CN" w:eastAsia="zh-CN" w:bidi="ar-SA"/>
              </w:rPr>
              <w:t>；</w:t>
            </w:r>
            <w:r>
              <w:rPr>
                <w:rFonts w:hint="eastAsia" w:ascii="宋体" w:hAnsi="宋体" w:eastAsia="宋体" w:cs="仿宋_GB2312"/>
                <w:kern w:val="2"/>
                <w:sz w:val="21"/>
                <w:szCs w:val="21"/>
                <w:highlight w:val="none"/>
                <w:lang w:val="en-US" w:eastAsia="zh-CN" w:bidi="ar-SA"/>
              </w:rPr>
              <w:t>项目人员管理</w:t>
            </w:r>
            <w:r>
              <w:rPr>
                <w:rFonts w:hint="eastAsia" w:ascii="宋体" w:hAnsi="宋体" w:cs="仿宋_GB2312"/>
                <w:kern w:val="2"/>
                <w:sz w:val="21"/>
                <w:szCs w:val="21"/>
                <w:highlight w:val="none"/>
                <w:lang w:val="en-US" w:eastAsia="zh-CN" w:bidi="ar-SA"/>
              </w:rPr>
              <w:t>；</w:t>
            </w:r>
            <w:r>
              <w:rPr>
                <w:rFonts w:hint="eastAsia" w:ascii="宋体" w:hAnsi="宋体" w:eastAsia="宋体" w:cs="仿宋_GB2312"/>
                <w:kern w:val="2"/>
                <w:sz w:val="21"/>
                <w:szCs w:val="21"/>
                <w:highlight w:val="none"/>
                <w:lang w:val="en-US" w:eastAsia="zh-CN" w:bidi="ar-SA"/>
              </w:rPr>
              <w:t>跟进</w:t>
            </w:r>
            <w:r>
              <w:rPr>
                <w:rFonts w:hint="eastAsia" w:ascii="宋体" w:hAnsi="宋体" w:eastAsia="宋体" w:cs="仿宋_GB2312"/>
                <w:kern w:val="2"/>
                <w:sz w:val="21"/>
                <w:szCs w:val="21"/>
                <w:highlight w:val="none"/>
                <w:lang w:val="zh-CN" w:eastAsia="zh-CN" w:bidi="ar-SA"/>
              </w:rPr>
              <w:t>完成</w:t>
            </w:r>
            <w:r>
              <w:rPr>
                <w:rFonts w:hint="eastAsia" w:ascii="宋体" w:hAnsi="宋体" w:eastAsia="宋体" w:cs="仿宋_GB2312"/>
                <w:kern w:val="2"/>
                <w:sz w:val="21"/>
                <w:szCs w:val="21"/>
                <w:highlight w:val="none"/>
                <w:lang w:val="en-US" w:eastAsia="zh-CN" w:bidi="ar-SA"/>
              </w:rPr>
              <w:t>工服</w:t>
            </w:r>
            <w:r>
              <w:rPr>
                <w:rFonts w:hint="eastAsia" w:ascii="宋体" w:hAnsi="宋体" w:eastAsia="宋体" w:cs="仿宋_GB2312"/>
                <w:kern w:val="2"/>
                <w:sz w:val="21"/>
                <w:szCs w:val="21"/>
                <w:highlight w:val="none"/>
                <w:lang w:val="zh-CN" w:eastAsia="zh-CN" w:bidi="ar-SA"/>
              </w:rPr>
              <w:t>设计、</w:t>
            </w:r>
            <w:r>
              <w:rPr>
                <w:rFonts w:hint="eastAsia" w:ascii="宋体" w:hAnsi="宋体" w:eastAsia="宋体" w:cs="仿宋_GB2312"/>
                <w:kern w:val="2"/>
                <w:sz w:val="21"/>
                <w:szCs w:val="21"/>
                <w:highlight w:val="none"/>
                <w:lang w:val="en-US" w:eastAsia="zh-CN" w:bidi="ar-SA"/>
              </w:rPr>
              <w:t>现场量身</w:t>
            </w:r>
            <w:r>
              <w:rPr>
                <w:rFonts w:hint="eastAsia" w:ascii="宋体" w:hAnsi="宋体" w:eastAsia="宋体" w:cs="仿宋_GB2312"/>
                <w:kern w:val="2"/>
                <w:sz w:val="21"/>
                <w:szCs w:val="21"/>
                <w:highlight w:val="none"/>
                <w:lang w:val="zh-CN" w:eastAsia="zh-CN" w:bidi="ar-SA"/>
              </w:rPr>
              <w:t>、</w:t>
            </w:r>
            <w:r>
              <w:rPr>
                <w:rFonts w:hint="eastAsia" w:ascii="宋体" w:hAnsi="宋体" w:eastAsia="宋体" w:cs="仿宋_GB2312"/>
                <w:kern w:val="2"/>
                <w:sz w:val="21"/>
                <w:szCs w:val="21"/>
                <w:highlight w:val="none"/>
                <w:lang w:val="en-US" w:eastAsia="zh-CN" w:bidi="ar-SA"/>
              </w:rPr>
              <w:t>制作、售后服务</w:t>
            </w:r>
            <w:r>
              <w:rPr>
                <w:rFonts w:hint="eastAsia" w:ascii="宋体" w:hAnsi="宋体" w:eastAsia="宋体" w:cs="仿宋_GB2312"/>
                <w:kern w:val="2"/>
                <w:sz w:val="21"/>
                <w:szCs w:val="21"/>
                <w:highlight w:val="none"/>
                <w:lang w:val="zh-CN" w:eastAsia="zh-CN" w:bidi="ar-SA"/>
              </w:rPr>
              <w:t>等一系列</w:t>
            </w:r>
            <w:r>
              <w:rPr>
                <w:rFonts w:hint="eastAsia" w:ascii="宋体" w:hAnsi="宋体" w:eastAsia="宋体" w:cs="仿宋_GB2312"/>
                <w:kern w:val="2"/>
                <w:sz w:val="21"/>
                <w:szCs w:val="21"/>
                <w:highlight w:val="none"/>
                <w:lang w:val="en-US" w:eastAsia="zh-CN" w:bidi="ar-SA"/>
              </w:rPr>
              <w:t>管理</w:t>
            </w:r>
            <w:r>
              <w:rPr>
                <w:rFonts w:hint="eastAsia" w:ascii="宋体" w:hAnsi="宋体" w:eastAsia="宋体" w:cs="仿宋_GB2312"/>
                <w:kern w:val="2"/>
                <w:sz w:val="21"/>
                <w:szCs w:val="21"/>
                <w:highlight w:val="none"/>
                <w:lang w:val="zh-CN" w:eastAsia="zh-CN" w:bidi="ar-SA"/>
              </w:rPr>
              <w:t>工作）</w:t>
            </w:r>
            <w:r>
              <w:rPr>
                <w:rFonts w:hint="eastAsia" w:ascii="宋体" w:hAnsi="宋体" w:cs="仿宋_GB2312"/>
                <w:kern w:val="2"/>
                <w:sz w:val="21"/>
                <w:szCs w:val="21"/>
                <w:highlight w:val="none"/>
                <w:lang w:val="zh-CN" w:eastAsia="zh-CN" w:bidi="ar-SA"/>
              </w:rPr>
              <w:t>。</w:t>
            </w:r>
            <w:r>
              <w:rPr>
                <w:rFonts w:hint="eastAsia" w:ascii="宋体" w:hAnsi="宋体" w:cs="仿宋_GB2312"/>
                <w:kern w:val="2"/>
                <w:sz w:val="21"/>
                <w:szCs w:val="21"/>
                <w:highlight w:val="none"/>
                <w:lang w:val="en-US" w:eastAsia="zh-CN" w:bidi="ar-SA"/>
              </w:rPr>
              <w:t>投标人需</w:t>
            </w:r>
            <w:r>
              <w:rPr>
                <w:rFonts w:hint="eastAsia" w:ascii="宋体" w:hAnsi="宋体" w:eastAsia="宋体" w:cs="仿宋_GB2312"/>
                <w:kern w:val="2"/>
                <w:sz w:val="21"/>
                <w:szCs w:val="21"/>
                <w:highlight w:val="none"/>
                <w:lang w:val="zh-CN" w:eastAsia="zh-CN" w:bidi="ar-SA"/>
              </w:rPr>
              <w:t>提供该负责人姓名、电话、职务及身份证扫描件等信息</w:t>
            </w:r>
            <w:r>
              <w:rPr>
                <w:rFonts w:hint="eastAsia" w:ascii="宋体" w:hAnsi="宋体" w:cs="仿宋_GB2312"/>
                <w:kern w:val="2"/>
                <w:sz w:val="21"/>
                <w:szCs w:val="21"/>
                <w:highlight w:val="none"/>
                <w:lang w:val="zh-CN" w:eastAsia="zh-CN" w:bidi="ar-SA"/>
              </w:rPr>
              <w:t>，</w:t>
            </w:r>
            <w:r>
              <w:rPr>
                <w:rFonts w:hint="eastAsia" w:ascii="宋体" w:hAnsi="宋体" w:eastAsia="宋体" w:cs="仿宋_GB2312"/>
                <w:kern w:val="2"/>
                <w:sz w:val="21"/>
                <w:szCs w:val="21"/>
                <w:highlight w:val="none"/>
                <w:lang w:val="zh-CN" w:eastAsia="zh-CN" w:bidi="ar-SA"/>
              </w:rPr>
              <w:t>加盖公章。</w:t>
            </w:r>
          </w:p>
          <w:p>
            <w:pPr>
              <w:widowControl/>
              <w:numPr>
                <w:ilvl w:val="255"/>
                <w:numId w:val="0"/>
              </w:numPr>
              <w:tabs>
                <w:tab w:val="left" w:pos="531"/>
              </w:tabs>
              <w:snapToGrid w:val="0"/>
              <w:spacing w:line="240" w:lineRule="auto"/>
              <w:ind w:left="0" w:leftChars="0" w:firstLine="0" w:firstLineChars="0"/>
              <w:jc w:val="left"/>
              <w:rPr>
                <w:rFonts w:hint="eastAsia"/>
                <w:lang w:val="zh-CN" w:eastAsia="zh-CN"/>
              </w:rPr>
            </w:pPr>
            <w:r>
              <w:rPr>
                <w:rFonts w:hint="eastAsia" w:ascii="宋体" w:hAnsi="宋体" w:eastAsia="宋体" w:cs="仿宋_GB2312"/>
                <w:kern w:val="2"/>
                <w:sz w:val="21"/>
                <w:szCs w:val="21"/>
                <w:highlight w:val="none"/>
                <w:lang w:val="zh-CN" w:eastAsia="zh-CN" w:bidi="ar-SA"/>
              </w:rPr>
              <w:t>（</w:t>
            </w:r>
            <w:r>
              <w:rPr>
                <w:rFonts w:hint="eastAsia" w:ascii="宋体" w:hAnsi="宋体" w:eastAsia="宋体" w:cs="仿宋_GB2312"/>
                <w:kern w:val="2"/>
                <w:sz w:val="21"/>
                <w:szCs w:val="21"/>
                <w:highlight w:val="none"/>
                <w:lang w:val="en-US" w:eastAsia="zh-CN" w:bidi="ar-SA"/>
              </w:rPr>
              <w:t>2）投标人拟派项目团队成员人数不得少于3人（含项目负责人），须提供除项目负责人外的其他团队成员姓名、电话、职务、相关职称（如有），加盖公章。</w:t>
            </w:r>
          </w:p>
          <w:p>
            <w:pPr>
              <w:widowControl/>
              <w:numPr>
                <w:ilvl w:val="255"/>
                <w:numId w:val="0"/>
              </w:numPr>
              <w:tabs>
                <w:tab w:val="left" w:pos="531"/>
              </w:tabs>
              <w:snapToGrid w:val="0"/>
              <w:spacing w:line="240" w:lineRule="auto"/>
              <w:ind w:left="0" w:leftChars="0" w:firstLine="0" w:firstLineChars="0"/>
              <w:jc w:val="left"/>
              <w:rPr>
                <w:rFonts w:hint="eastAsia" w:ascii="宋体" w:hAnsi="宋体" w:eastAsia="宋体" w:cs="仿宋_GB2312"/>
                <w:kern w:val="2"/>
                <w:sz w:val="21"/>
                <w:szCs w:val="21"/>
                <w:highlight w:val="none"/>
                <w:lang w:val="en-US" w:eastAsia="zh-CN" w:bidi="ar-SA"/>
              </w:rPr>
            </w:pPr>
            <w:r>
              <w:rPr>
                <w:rFonts w:hint="eastAsia" w:ascii="宋体" w:hAnsi="宋体" w:eastAsia="宋体" w:cs="仿宋_GB2312"/>
                <w:kern w:val="2"/>
                <w:sz w:val="21"/>
                <w:szCs w:val="21"/>
                <w:highlight w:val="none"/>
                <w:lang w:val="zh-CN" w:eastAsia="zh-CN" w:bidi="ar-SA"/>
              </w:rPr>
              <w:t>（3）</w:t>
            </w:r>
            <w:r>
              <w:rPr>
                <w:rFonts w:hint="eastAsia" w:ascii="宋体" w:hAnsi="宋体" w:cs="仿宋_GB2312"/>
                <w:sz w:val="21"/>
                <w:szCs w:val="21"/>
                <w:highlight w:val="none"/>
                <w:lang w:val="en-US"/>
              </w:rPr>
              <w:t>投标人需配备1名</w:t>
            </w:r>
            <w:r>
              <w:rPr>
                <w:rFonts w:hint="eastAsia" w:ascii="宋体" w:hAnsi="宋体" w:cs="仿宋_GB2312"/>
                <w:sz w:val="21"/>
                <w:szCs w:val="21"/>
                <w:highlight w:val="none"/>
              </w:rPr>
              <w:t>助理</w:t>
            </w:r>
            <w:r>
              <w:rPr>
                <w:rFonts w:hint="eastAsia" w:ascii="宋体" w:hAnsi="宋体" w:cs="仿宋_GB2312"/>
                <w:sz w:val="21"/>
                <w:szCs w:val="21"/>
                <w:highlight w:val="none"/>
                <w:lang w:val="en-US"/>
              </w:rPr>
              <w:t>且持有</w:t>
            </w:r>
            <w:r>
              <w:rPr>
                <w:rFonts w:hint="eastAsia" w:ascii="宋体" w:hAnsi="宋体" w:cs="仿宋_GB2312"/>
                <w:sz w:val="21"/>
                <w:szCs w:val="21"/>
                <w:highlight w:val="none"/>
              </w:rPr>
              <w:t>投标人</w:t>
            </w:r>
            <w:r>
              <w:rPr>
                <w:rFonts w:hint="eastAsia" w:ascii="宋体" w:hAnsi="宋体" w:cs="仿宋_GB2312"/>
                <w:sz w:val="21"/>
                <w:szCs w:val="21"/>
                <w:highlight w:val="none"/>
                <w:lang w:val="en-US"/>
              </w:rPr>
              <w:t>法定代表人亲自签署的法人授权委托证明书。</w:t>
            </w:r>
          </w:p>
          <w:p>
            <w:pPr>
              <w:widowControl/>
              <w:numPr>
                <w:ilvl w:val="255"/>
                <w:numId w:val="0"/>
              </w:numPr>
              <w:tabs>
                <w:tab w:val="left" w:pos="531"/>
              </w:tabs>
              <w:snapToGrid w:val="0"/>
              <w:spacing w:line="240" w:lineRule="auto"/>
              <w:ind w:left="0" w:leftChars="0" w:firstLine="0" w:firstLineChars="0"/>
              <w:jc w:val="left"/>
              <w:rPr>
                <w:rFonts w:hint="eastAsia" w:ascii="宋体" w:hAnsi="宋体" w:eastAsia="宋体" w:cs="宋体"/>
                <w:kern w:val="2"/>
                <w:sz w:val="24"/>
                <w:szCs w:val="24"/>
                <w:highlight w:val="none"/>
                <w:lang w:val="zh-CN" w:eastAsia="zh-CN" w:bidi="ar-SA"/>
              </w:rPr>
            </w:pPr>
            <w:r>
              <w:rPr>
                <w:rFonts w:hint="eastAsia" w:ascii="宋体" w:hAnsi="宋体" w:cs="仿宋_GB2312"/>
                <w:kern w:val="2"/>
                <w:sz w:val="21"/>
                <w:szCs w:val="21"/>
                <w:highlight w:val="none"/>
                <w:lang w:val="zh-CN" w:eastAsia="zh-CN" w:bidi="ar-SA"/>
              </w:rPr>
              <w:t>（</w:t>
            </w:r>
            <w:r>
              <w:rPr>
                <w:rFonts w:hint="eastAsia" w:ascii="宋体" w:hAnsi="宋体" w:cs="仿宋_GB2312"/>
                <w:kern w:val="2"/>
                <w:sz w:val="21"/>
                <w:szCs w:val="21"/>
                <w:highlight w:val="none"/>
                <w:lang w:val="en-US" w:eastAsia="zh-CN" w:bidi="ar-SA"/>
              </w:rPr>
              <w:t>4</w:t>
            </w:r>
            <w:r>
              <w:rPr>
                <w:rFonts w:hint="eastAsia" w:ascii="宋体" w:hAnsi="宋体" w:cs="仿宋_GB2312"/>
                <w:kern w:val="2"/>
                <w:sz w:val="21"/>
                <w:szCs w:val="21"/>
                <w:highlight w:val="none"/>
                <w:lang w:val="zh-CN" w:eastAsia="zh-CN" w:bidi="ar-SA"/>
              </w:rPr>
              <w:t>）</w:t>
            </w:r>
            <w:r>
              <w:rPr>
                <w:rFonts w:hint="eastAsia" w:ascii="宋体" w:hAnsi="宋体" w:eastAsia="宋体" w:cs="仿宋_GB2312"/>
                <w:kern w:val="2"/>
                <w:sz w:val="21"/>
                <w:szCs w:val="21"/>
                <w:highlight w:val="none"/>
                <w:lang w:val="zh-CN" w:eastAsia="zh-CN" w:bidi="ar-SA"/>
              </w:rPr>
              <w:t>投标人不得随意更换项目负责人及团队成员。</w:t>
            </w:r>
          </w:p>
        </w:tc>
        <w:tc>
          <w:tcPr>
            <w:tcW w:w="78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sz w:val="24"/>
                <w:highlight w:val="none"/>
              </w:rPr>
            </w:pPr>
            <w:r>
              <w:rPr>
                <w:rFonts w:hint="eastAsia" w:ascii="宋体" w:hAnsi="宋体" w:cs="宋体"/>
                <w:szCs w:val="21"/>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仿宋_GB2312"/>
                <w:kern w:val="2"/>
                <w:sz w:val="21"/>
                <w:szCs w:val="21"/>
                <w:highlight w:val="none"/>
                <w:lang w:val="en-US" w:eastAsia="zh-CN" w:bidi="ar-SA"/>
              </w:rPr>
            </w:pPr>
            <w:r>
              <w:rPr>
                <w:rFonts w:hint="eastAsia" w:ascii="宋体" w:hAnsi="宋体" w:cs="仿宋_GB2312"/>
                <w:sz w:val="21"/>
                <w:szCs w:val="21"/>
                <w:highlight w:val="none"/>
              </w:rPr>
              <w:t>质保期/服务承诺</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tabs>
                <w:tab w:val="left" w:pos="531"/>
              </w:tabs>
              <w:snapToGrid w:val="0"/>
              <w:spacing w:line="240" w:lineRule="auto"/>
              <w:jc w:val="left"/>
              <w:rPr>
                <w:rFonts w:hint="eastAsia" w:ascii="宋体" w:hAnsi="宋体" w:cs="仿宋_GB2312"/>
                <w:sz w:val="21"/>
                <w:szCs w:val="21"/>
                <w:highlight w:val="none"/>
              </w:rPr>
            </w:pPr>
            <w:r>
              <w:rPr>
                <w:rFonts w:hint="eastAsia" w:ascii="宋体" w:hAnsi="宋体" w:cs="仿宋_GB2312"/>
                <w:sz w:val="21"/>
                <w:szCs w:val="21"/>
                <w:highlight w:val="none"/>
                <w:lang w:val="en-US"/>
              </w:rPr>
              <w:t>（</w:t>
            </w:r>
            <w:r>
              <w:rPr>
                <w:rFonts w:hint="eastAsia" w:ascii="宋体" w:hAnsi="宋体" w:cs="仿宋_GB2312"/>
                <w:sz w:val="21"/>
                <w:szCs w:val="21"/>
                <w:highlight w:val="none"/>
              </w:rPr>
              <w:t>1</w:t>
            </w:r>
            <w:r>
              <w:rPr>
                <w:rFonts w:hint="eastAsia" w:ascii="宋体" w:hAnsi="宋体" w:cs="仿宋_GB2312"/>
                <w:sz w:val="21"/>
                <w:szCs w:val="21"/>
                <w:highlight w:val="none"/>
                <w:lang w:val="en-US"/>
              </w:rPr>
              <w:t>）服装质量保</w:t>
            </w:r>
            <w:r>
              <w:rPr>
                <w:rFonts w:hint="eastAsia" w:ascii="宋体" w:hAnsi="宋体" w:cs="仿宋_GB2312"/>
                <w:sz w:val="21"/>
                <w:szCs w:val="21"/>
                <w:highlight w:val="none"/>
              </w:rPr>
              <w:t>修</w:t>
            </w:r>
            <w:r>
              <w:rPr>
                <w:rFonts w:hint="eastAsia" w:ascii="宋体" w:hAnsi="宋体" w:cs="仿宋_GB2312"/>
                <w:sz w:val="21"/>
                <w:szCs w:val="21"/>
                <w:highlight w:val="none"/>
                <w:lang w:val="en-US"/>
              </w:rPr>
              <w:t>期为</w:t>
            </w:r>
            <w:r>
              <w:rPr>
                <w:rFonts w:hint="eastAsia" w:ascii="宋体" w:hAnsi="宋体" w:cs="仿宋_GB2312"/>
                <w:sz w:val="21"/>
                <w:szCs w:val="21"/>
                <w:highlight w:val="none"/>
              </w:rPr>
              <w:t>1</w:t>
            </w:r>
            <w:r>
              <w:rPr>
                <w:rFonts w:hint="eastAsia" w:ascii="宋体" w:hAnsi="宋体" w:cs="仿宋_GB2312"/>
                <w:sz w:val="21"/>
                <w:szCs w:val="21"/>
                <w:highlight w:val="none"/>
                <w:lang w:val="en-US"/>
              </w:rPr>
              <w:t>年，从招标人验收货物合格后开始计算。投标人须在</w:t>
            </w:r>
            <w:r>
              <w:rPr>
                <w:rFonts w:hint="eastAsia" w:ascii="宋体" w:hAnsi="宋体" w:cs="仿宋_GB2312"/>
                <w:sz w:val="21"/>
                <w:szCs w:val="21"/>
                <w:highlight w:val="none"/>
                <w:lang w:val="en-US" w:eastAsia="zh-CN"/>
              </w:rPr>
              <w:t>质保期</w:t>
            </w:r>
            <w:r>
              <w:rPr>
                <w:rFonts w:hint="eastAsia" w:ascii="宋体" w:hAnsi="宋体" w:cs="仿宋_GB2312"/>
                <w:sz w:val="21"/>
                <w:szCs w:val="21"/>
                <w:highlight w:val="none"/>
                <w:lang w:val="en-US"/>
              </w:rPr>
              <w:t>内设立专门服务热线，指定专门服务人员，随时做好售后服务保障工作。</w:t>
            </w:r>
          </w:p>
          <w:p>
            <w:pPr>
              <w:widowControl/>
              <w:numPr>
                <w:ilvl w:val="255"/>
                <w:numId w:val="0"/>
              </w:numPr>
              <w:tabs>
                <w:tab w:val="left" w:pos="531"/>
              </w:tabs>
              <w:snapToGrid w:val="0"/>
              <w:spacing w:line="240" w:lineRule="auto"/>
              <w:ind w:left="0" w:leftChars="0" w:firstLine="0" w:firstLineChars="0"/>
              <w:jc w:val="left"/>
              <w:rPr>
                <w:rFonts w:hint="eastAsia" w:ascii="宋体" w:hAnsi="宋体" w:cs="仿宋_GB2312"/>
                <w:kern w:val="2"/>
                <w:sz w:val="21"/>
                <w:szCs w:val="21"/>
                <w:highlight w:val="none"/>
                <w:lang w:val="zh-CN" w:eastAsia="zh-CN" w:bidi="ar-SA"/>
              </w:rPr>
            </w:pPr>
            <w:r>
              <w:rPr>
                <w:rFonts w:hint="eastAsia" w:ascii="宋体" w:hAnsi="宋体" w:cs="仿宋_GB2312"/>
                <w:kern w:val="2"/>
                <w:sz w:val="21"/>
                <w:szCs w:val="21"/>
                <w:highlight w:val="none"/>
                <w:lang w:val="en-US" w:eastAsia="zh-CN" w:bidi="ar-SA"/>
              </w:rPr>
              <w:t>（2）</w:t>
            </w:r>
            <w:r>
              <w:rPr>
                <w:rFonts w:hint="eastAsia" w:ascii="宋体" w:hAnsi="宋体" w:eastAsia="宋体" w:cs="仿宋_GB2312"/>
                <w:kern w:val="2"/>
                <w:sz w:val="21"/>
                <w:szCs w:val="21"/>
                <w:highlight w:val="none"/>
                <w:lang w:val="en-US" w:eastAsia="zh-CN" w:bidi="ar-SA"/>
              </w:rPr>
              <w:t>投标人须提供《售后服务承诺书》，包括但不限于质保期内出现质量问题的保修承诺，提交免费保修年限承诺及保修电话、联系人、责任人等。</w:t>
            </w:r>
          </w:p>
        </w:tc>
        <w:tc>
          <w:tcPr>
            <w:tcW w:w="78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szCs w:val="21"/>
                <w:lang w:val="en-US" w:eastAsia="zh-CN"/>
              </w:rPr>
            </w:pPr>
            <w:r>
              <w:rPr>
                <w:rFonts w:hint="eastAsia" w:ascii="宋体" w:hAnsi="宋体" w:cs="宋体"/>
                <w:szCs w:val="21"/>
                <w:lang w:val="en-US" w:eastAsia="zh-CN"/>
              </w:rPr>
              <w:t>不可偏离</w:t>
            </w:r>
          </w:p>
        </w:tc>
      </w:tr>
    </w:tbl>
    <w:p>
      <w:pPr>
        <w:numPr>
          <w:ilvl w:val="0"/>
          <w:numId w:val="1"/>
        </w:numPr>
        <w:jc w:val="left"/>
        <w:outlineLvl w:val="1"/>
        <w:rPr>
          <w:rFonts w:ascii="宋体" w:hAnsi="宋体"/>
          <w:b/>
          <w:szCs w:val="21"/>
        </w:rPr>
      </w:pPr>
      <w:bookmarkStart w:id="37" w:name="_Toc82684715"/>
      <w:bookmarkEnd w:id="37"/>
      <w:bookmarkStart w:id="38" w:name="_Toc82684600"/>
      <w:bookmarkEnd w:id="38"/>
      <w:bookmarkStart w:id="39" w:name="_Toc82591996"/>
      <w:bookmarkEnd w:id="39"/>
      <w:bookmarkStart w:id="40" w:name="_Toc82685552"/>
      <w:bookmarkEnd w:id="40"/>
      <w:bookmarkStart w:id="41" w:name="_Toc116550349"/>
      <w:r>
        <w:rPr>
          <w:rFonts w:hint="eastAsia" w:ascii="宋体" w:hAnsi="宋体"/>
          <w:b/>
          <w:szCs w:val="21"/>
        </w:rPr>
        <w:t>其他项目说明资料</w:t>
      </w:r>
      <w:bookmarkEnd w:id="41"/>
    </w:p>
    <w:p>
      <w:pPr>
        <w:widowControl/>
        <w:ind w:firstLine="420" w:firstLineChars="200"/>
        <w:jc w:val="left"/>
        <w:rPr>
          <w:color w:val="FF0000"/>
          <w:highlight w:val="yellow"/>
        </w:rPr>
      </w:pPr>
      <w:r>
        <w:rPr>
          <w:rFonts w:hint="eastAsia"/>
          <w:color w:val="auto"/>
          <w:highlight w:val="none"/>
          <w:lang w:val="en-US" w:eastAsia="zh-CN"/>
        </w:rPr>
        <w:t>无</w:t>
      </w:r>
      <w:r>
        <w:rPr>
          <w:color w:val="FF0000"/>
          <w:highlight w:val="yellow"/>
        </w:rPr>
        <w:br w:type="page"/>
      </w:r>
    </w:p>
    <w:p>
      <w:pPr>
        <w:spacing w:line="360" w:lineRule="auto"/>
        <w:jc w:val="center"/>
        <w:outlineLvl w:val="0"/>
        <w:rPr>
          <w:rFonts w:ascii="宋体" w:hAnsi="宋体"/>
          <w:b/>
          <w:sz w:val="32"/>
          <w:szCs w:val="32"/>
        </w:rPr>
      </w:pPr>
      <w:bookmarkStart w:id="42" w:name="_Toc116550350"/>
      <w:r>
        <w:rPr>
          <w:rFonts w:hint="eastAsia" w:ascii="宋体" w:hAnsi="宋体"/>
          <w:b/>
          <w:sz w:val="32"/>
          <w:szCs w:val="32"/>
        </w:rPr>
        <w:t>第二部分：开标评标流程</w:t>
      </w:r>
      <w:bookmarkEnd w:id="42"/>
    </w:p>
    <w:p>
      <w:pPr>
        <w:numPr>
          <w:ilvl w:val="0"/>
          <w:numId w:val="1"/>
        </w:numPr>
        <w:spacing w:line="360" w:lineRule="auto"/>
        <w:outlineLvl w:val="1"/>
        <w:rPr>
          <w:b/>
        </w:rPr>
      </w:pPr>
      <w:bookmarkStart w:id="43" w:name="_Toc104994641"/>
      <w:bookmarkStart w:id="44" w:name="_Toc116550351"/>
      <w:bookmarkStart w:id="45" w:name="_Hlk104908581"/>
      <w:bookmarkStart w:id="46" w:name="_Hlk104908397"/>
      <w:r>
        <w:rPr>
          <w:rFonts w:hint="eastAsia"/>
          <w:b/>
        </w:rPr>
        <w:t>开标阶段</w:t>
      </w:r>
      <w:bookmarkEnd w:id="43"/>
      <w:bookmarkEnd w:id="44"/>
    </w:p>
    <w:bookmarkEnd w:id="45"/>
    <w:p>
      <w:pPr>
        <w:pStyle w:val="22"/>
        <w:numPr>
          <w:ilvl w:val="0"/>
          <w:numId w:val="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2"/>
        <w:numPr>
          <w:ilvl w:val="0"/>
          <w:numId w:val="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2"/>
        <w:numPr>
          <w:ilvl w:val="0"/>
          <w:numId w:val="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2"/>
        <w:numPr>
          <w:ilvl w:val="0"/>
          <w:numId w:val="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2"/>
        <w:numPr>
          <w:ilvl w:val="0"/>
          <w:numId w:val="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2"/>
        <w:numPr>
          <w:ilvl w:val="0"/>
          <w:numId w:val="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2"/>
        <w:numPr>
          <w:ilvl w:val="0"/>
          <w:numId w:val="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2"/>
        <w:numPr>
          <w:ilvl w:val="0"/>
          <w:numId w:val="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7" w:name="_Toc104994642"/>
      <w:bookmarkStart w:id="48" w:name="_Toc116550352"/>
      <w:r>
        <w:rPr>
          <w:rFonts w:hint="eastAsia"/>
          <w:b/>
        </w:rPr>
        <w:t>评标阶段</w:t>
      </w:r>
      <w:bookmarkEnd w:id="47"/>
      <w:bookmarkEnd w:id="48"/>
    </w:p>
    <w:p>
      <w:pPr>
        <w:pStyle w:val="22"/>
        <w:numPr>
          <w:ilvl w:val="0"/>
          <w:numId w:val="9"/>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2"/>
        <w:numPr>
          <w:ilvl w:val="0"/>
          <w:numId w:val="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2"/>
        <w:numPr>
          <w:ilvl w:val="0"/>
          <w:numId w:val="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2"/>
        <w:numPr>
          <w:ilvl w:val="0"/>
          <w:numId w:val="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2"/>
        <w:numPr>
          <w:ilvl w:val="0"/>
          <w:numId w:val="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2"/>
        <w:numPr>
          <w:ilvl w:val="0"/>
          <w:numId w:val="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2"/>
        <w:numPr>
          <w:ilvl w:val="0"/>
          <w:numId w:val="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2"/>
        <w:numPr>
          <w:ilvl w:val="0"/>
          <w:numId w:val="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6"/>
    <w:p>
      <w:pPr>
        <w:widowControl/>
        <w:jc w:val="left"/>
        <w:rPr>
          <w:rFonts w:ascii="仿宋_GB2312" w:hAnsi="宋体" w:eastAsia="仿宋_GB2312"/>
        </w:rPr>
      </w:pPr>
      <w:r>
        <w:br w:type="page"/>
      </w:r>
    </w:p>
    <w:p>
      <w:pPr>
        <w:pStyle w:val="11"/>
        <w:rPr>
          <w:rFonts w:ascii="宋体"/>
          <w:b/>
          <w:sz w:val="28"/>
        </w:rPr>
      </w:pPr>
    </w:p>
    <w:p>
      <w:pPr>
        <w:spacing w:line="360" w:lineRule="auto"/>
        <w:jc w:val="center"/>
        <w:outlineLvl w:val="0"/>
        <w:rPr>
          <w:rFonts w:ascii="宋体" w:hAnsi="宋体"/>
          <w:b/>
          <w:sz w:val="32"/>
          <w:szCs w:val="32"/>
        </w:rPr>
      </w:pPr>
      <w:bookmarkStart w:id="49" w:name="_Toc116550353"/>
      <w:r>
        <w:rPr>
          <w:rFonts w:hint="eastAsia" w:ascii="宋体" w:hAnsi="宋体"/>
          <w:b/>
          <w:sz w:val="32"/>
          <w:szCs w:val="32"/>
        </w:rPr>
        <w:t>第三部分：评审办法</w:t>
      </w:r>
      <w:bookmarkEnd w:id="49"/>
    </w:p>
    <w:p>
      <w:pPr>
        <w:numPr>
          <w:ilvl w:val="0"/>
          <w:numId w:val="1"/>
        </w:numPr>
        <w:spacing w:line="360" w:lineRule="auto"/>
        <w:outlineLvl w:val="1"/>
        <w:rPr>
          <w:rFonts w:ascii="宋体" w:hAnsi="宋体"/>
          <w:szCs w:val="21"/>
        </w:rPr>
      </w:pPr>
      <w:bookmarkStart w:id="50" w:name="_Toc116550354"/>
      <w:r>
        <w:rPr>
          <w:rFonts w:hint="eastAsia" w:ascii="宋体" w:hAnsi="宋体"/>
          <w:b/>
          <w:bCs/>
          <w:szCs w:val="21"/>
        </w:rPr>
        <w:t>评审办法</w:t>
      </w:r>
      <w:bookmarkEnd w:id="50"/>
    </w:p>
    <w:p>
      <w:pPr>
        <w:spacing w:line="360" w:lineRule="auto"/>
        <w:ind w:firstLine="420" w:firstLineChars="200"/>
        <w:rPr>
          <w:rFonts w:ascii="宋体" w:hAnsi="宋体"/>
          <w:color w:val="auto"/>
          <w:szCs w:val="21"/>
          <w:highlight w:val="none"/>
        </w:rPr>
      </w:pPr>
      <w:r>
        <w:rPr>
          <w:rFonts w:hint="eastAsia" w:ascii="宋体" w:hAnsi="宋体"/>
          <w:szCs w:val="21"/>
        </w:rPr>
        <w:t>首先对各投标人进行</w:t>
      </w:r>
      <w:r>
        <w:rPr>
          <w:rFonts w:hint="eastAsia" w:ascii="宋体" w:hAnsi="宋体"/>
          <w:color w:val="auto"/>
          <w:szCs w:val="21"/>
          <w:highlight w:val="none"/>
        </w:rPr>
        <w:t>符合性审查，然后进行不可偏离项检查。对通过符合性审查及不可偏离项检查的投标人，采用</w:t>
      </w:r>
      <w:r>
        <w:rPr>
          <w:rFonts w:hint="eastAsia" w:ascii="宋体" w:hAnsi="宋体"/>
          <w:b/>
          <w:color w:val="auto"/>
          <w:szCs w:val="21"/>
          <w:highlight w:val="none"/>
        </w:rPr>
        <w:t>100分制综合评分法</w:t>
      </w:r>
      <w:r>
        <w:rPr>
          <w:rFonts w:hint="eastAsia" w:ascii="宋体" w:hAnsi="宋体"/>
          <w:color w:val="auto"/>
          <w:szCs w:val="21"/>
          <w:highlight w:val="none"/>
        </w:rPr>
        <w:t>进行评分。</w:t>
      </w:r>
    </w:p>
    <w:tbl>
      <w:tblPr>
        <w:tblStyle w:val="15"/>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color w:val="auto"/>
                <w:sz w:val="21"/>
                <w:szCs w:val="21"/>
                <w:highlight w:val="none"/>
              </w:rPr>
            </w:pPr>
            <w:r>
              <w:rPr>
                <w:rFonts w:hint="eastAsia" w:ascii="宋体" w:hAnsi="宋体" w:cs="仿宋"/>
                <w:b/>
                <w:bCs/>
                <w:color w:val="auto"/>
                <w:sz w:val="21"/>
                <w:szCs w:val="21"/>
                <w:highlight w:val="none"/>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权重名称</w:t>
            </w:r>
          </w:p>
        </w:tc>
        <w:tc>
          <w:tcPr>
            <w:tcW w:w="2130"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商务标权重</w:t>
            </w:r>
          </w:p>
        </w:tc>
        <w:tc>
          <w:tcPr>
            <w:tcW w:w="2131"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技术标权重</w:t>
            </w:r>
          </w:p>
        </w:tc>
        <w:tc>
          <w:tcPr>
            <w:tcW w:w="2585"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权重</w:t>
            </w:r>
          </w:p>
        </w:tc>
        <w:tc>
          <w:tcPr>
            <w:tcW w:w="213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23</w:t>
            </w:r>
            <w:r>
              <w:rPr>
                <w:rFonts w:hint="eastAsia" w:ascii="宋体" w:hAnsi="宋体"/>
                <w:color w:val="auto"/>
                <w:szCs w:val="21"/>
                <w:highlight w:val="none"/>
              </w:rPr>
              <w:t>%</w:t>
            </w:r>
          </w:p>
        </w:tc>
        <w:tc>
          <w:tcPr>
            <w:tcW w:w="2131"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77</w:t>
            </w:r>
            <w:r>
              <w:rPr>
                <w:rFonts w:hint="eastAsia" w:ascii="宋体" w:hAnsi="宋体"/>
                <w:color w:val="auto"/>
                <w:szCs w:val="21"/>
                <w:highlight w:val="none"/>
              </w:rPr>
              <w:t>%</w:t>
            </w:r>
          </w:p>
        </w:tc>
        <w:tc>
          <w:tcPr>
            <w:tcW w:w="2585" w:type="dxa"/>
            <w:vAlign w:val="center"/>
          </w:tcPr>
          <w:p>
            <w:pPr>
              <w:autoSpaceDE w:val="0"/>
              <w:autoSpaceDN w:val="0"/>
              <w:adjustRightInd w:val="0"/>
              <w:snapToGrid w:val="0"/>
              <w:jc w:val="center"/>
              <w:rPr>
                <w:rFonts w:hint="default" w:ascii="宋体" w:hAnsi="宋体"/>
                <w:color w:val="auto"/>
                <w:szCs w:val="21"/>
                <w:highlight w:val="none"/>
                <w:lang w:val="en-US"/>
              </w:rPr>
            </w:pPr>
            <w:r>
              <w:rPr>
                <w:rFonts w:hint="eastAsia" w:ascii="宋体" w:hAnsi="宋体"/>
                <w:color w:val="auto"/>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0"/>
        </w:numPr>
        <w:spacing w:before="156" w:beforeLines="50"/>
        <w:jc w:val="left"/>
        <w:outlineLvl w:val="2"/>
        <w:rPr>
          <w:rStyle w:val="29"/>
          <w:rFonts w:ascii="宋体" w:hAnsi="宋体"/>
          <w:b/>
          <w:szCs w:val="21"/>
        </w:rPr>
      </w:pPr>
      <w:bookmarkStart w:id="51" w:name="_Toc116550355"/>
      <w:r>
        <w:rPr>
          <w:rStyle w:val="29"/>
          <w:rFonts w:hint="eastAsia" w:ascii="宋体" w:hAnsi="宋体"/>
          <w:b/>
          <w:bCs/>
          <w:szCs w:val="21"/>
        </w:rPr>
        <w:t>符合性检查</w:t>
      </w:r>
      <w:bookmarkEnd w:id="51"/>
    </w:p>
    <w:tbl>
      <w:tblPr>
        <w:tblStyle w:val="14"/>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24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24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240" w:lineRule="auto"/>
              <w:rPr>
                <w:rFonts w:ascii="宋体" w:hAnsi="宋体" w:cs="仿宋"/>
                <w:szCs w:val="21"/>
              </w:rPr>
            </w:pPr>
            <w:r>
              <w:rPr>
                <w:rFonts w:hint="eastAsia" w:ascii="宋体" w:hAnsi="宋体" w:cs="仿宋_GB2312"/>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rPr>
                <w:rFonts w:hint="eastAsia" w:ascii="宋体" w:eastAsia="宋体" w:cs="仿宋_GB2312"/>
                <w:sz w:val="21"/>
                <w:szCs w:val="21"/>
                <w:highlight w:val="none"/>
              </w:rPr>
            </w:pP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lang w:val="en-US" w:eastAsia="zh-CN"/>
              </w:rPr>
              <w:t>1</w:t>
            </w: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rPr>
                <w:rFonts w:hint="eastAsia" w:ascii="宋体" w:hAnsi="宋体" w:eastAsia="宋体" w:cs="仿宋_GB2312"/>
                <w:sz w:val="21"/>
                <w:szCs w:val="21"/>
                <w:highlight w:val="none"/>
              </w:rPr>
            </w:pPr>
            <w:r>
              <w:rPr>
                <w:rFonts w:hint="eastAsia" w:ascii="宋体" w:eastAsia="宋体" w:cs="仿宋_GB2312"/>
                <w:sz w:val="21"/>
                <w:szCs w:val="21"/>
                <w:highlight w:val="none"/>
                <w:lang w:eastAsia="zh-CN"/>
              </w:rPr>
              <w:t>（</w:t>
            </w:r>
            <w:r>
              <w:rPr>
                <w:rFonts w:hint="eastAsia" w:ascii="宋体" w:eastAsia="宋体" w:cs="仿宋_GB2312"/>
                <w:sz w:val="21"/>
                <w:szCs w:val="21"/>
                <w:highlight w:val="none"/>
                <w:lang w:val="en-US" w:eastAsia="zh-CN"/>
              </w:rPr>
              <w:t>2</w:t>
            </w:r>
            <w:r>
              <w:rPr>
                <w:rFonts w:hint="eastAsia" w:ascii="宋体" w:eastAsia="宋体" w:cs="仿宋_GB2312"/>
                <w:sz w:val="21"/>
                <w:szCs w:val="21"/>
                <w:highlight w:val="none"/>
                <w:lang w:eastAsia="zh-CN"/>
              </w:rPr>
              <w:t>）</w:t>
            </w:r>
            <w:r>
              <w:rPr>
                <w:rFonts w:hint="eastAsia" w:ascii="宋体" w:eastAsia="宋体" w:cs="仿宋_GB2312"/>
                <w:sz w:val="21"/>
                <w:szCs w:val="21"/>
                <w:highlight w:val="none"/>
              </w:rPr>
              <w:t>投标人代表必须是投标单位的法定代表人或持有法定代表人亲自签署的法人授权委托证明书的</w:t>
            </w:r>
            <w:r>
              <w:rPr>
                <w:rFonts w:hint="eastAsia" w:ascii="宋体" w:cs="仿宋_GB2312"/>
                <w:sz w:val="21"/>
                <w:szCs w:val="21"/>
                <w:highlight w:val="none"/>
                <w:lang w:val="en-US" w:eastAsia="zh-CN"/>
              </w:rPr>
              <w:t>该</w:t>
            </w:r>
            <w:r>
              <w:rPr>
                <w:rFonts w:hint="eastAsia" w:ascii="宋体" w:hAnsi="宋体" w:eastAsia="宋体" w:cs="仿宋_GB2312"/>
                <w:sz w:val="21"/>
                <w:szCs w:val="21"/>
                <w:highlight w:val="none"/>
                <w:lang w:val="en-US" w:eastAsia="zh-CN"/>
              </w:rPr>
              <w:t>投标单位或其分公司</w:t>
            </w:r>
            <w:r>
              <w:rPr>
                <w:rFonts w:hint="eastAsia" w:ascii="宋体" w:eastAsia="宋体" w:cs="仿宋_GB2312"/>
                <w:sz w:val="21"/>
                <w:szCs w:val="21"/>
                <w:highlight w:val="none"/>
                <w:lang w:val="en-US" w:eastAsia="zh-CN"/>
              </w:rPr>
              <w:t>的</w:t>
            </w:r>
            <w:r>
              <w:rPr>
                <w:rFonts w:hint="eastAsia" w:ascii="宋体" w:hAnsi="宋体" w:eastAsia="宋体" w:cs="仿宋_GB2312"/>
                <w:sz w:val="21"/>
                <w:szCs w:val="21"/>
                <w:highlight w:val="none"/>
                <w:lang w:val="en-US" w:eastAsia="zh-CN"/>
              </w:rPr>
              <w:t>正式</w:t>
            </w:r>
            <w:r>
              <w:rPr>
                <w:rFonts w:hint="eastAsia" w:ascii="宋体" w:eastAsia="宋体" w:cs="仿宋_GB2312"/>
                <w:sz w:val="21"/>
                <w:szCs w:val="21"/>
                <w:highlight w:val="none"/>
              </w:rPr>
              <w:t>人员。（提供法定代表人证明书、法人授权委托证明书，如单位法定代表人为本项目授权代表，则仅提供法定代表人证明书及身份证复</w:t>
            </w:r>
            <w:r>
              <w:rPr>
                <w:rFonts w:hint="eastAsia" w:ascii="宋体" w:hAnsi="宋体" w:eastAsia="宋体" w:cs="仿宋_GB2312"/>
                <w:sz w:val="21"/>
                <w:szCs w:val="21"/>
                <w:highlight w:val="none"/>
              </w:rPr>
              <w:t>印件，</w:t>
            </w:r>
            <w:r>
              <w:rPr>
                <w:rFonts w:hint="eastAsia" w:ascii="宋体" w:hAnsi="宋体" w:eastAsia="宋体" w:cs="仿宋_GB2312"/>
                <w:sz w:val="21"/>
                <w:szCs w:val="21"/>
                <w:highlight w:val="none"/>
                <w:lang w:val="en-US" w:eastAsia="zh-CN"/>
              </w:rPr>
              <w:t>社保卡复印件以及2022年1月起至今连续社保清单</w:t>
            </w:r>
            <w:r>
              <w:rPr>
                <w:rFonts w:hint="eastAsia" w:ascii="宋体" w:hAnsi="宋体" w:cs="仿宋_GB2312"/>
                <w:sz w:val="21"/>
                <w:szCs w:val="21"/>
                <w:highlight w:val="none"/>
                <w:lang w:val="en-US" w:eastAsia="zh-CN"/>
              </w:rPr>
              <w:t>，</w:t>
            </w:r>
            <w:r>
              <w:rPr>
                <w:rFonts w:hint="eastAsia" w:ascii="宋体" w:hAnsi="宋体" w:eastAsia="宋体" w:cs="仿宋_GB2312"/>
                <w:sz w:val="21"/>
                <w:szCs w:val="21"/>
                <w:highlight w:val="none"/>
              </w:rPr>
              <w:t>各证明书须加盖</w:t>
            </w:r>
            <w:r>
              <w:rPr>
                <w:rFonts w:hint="eastAsia" w:ascii="宋体" w:eastAsia="宋体" w:cs="仿宋_GB2312"/>
                <w:sz w:val="21"/>
                <w:szCs w:val="21"/>
                <w:highlight w:val="none"/>
                <w:lang w:val="en-US" w:eastAsia="zh-CN"/>
              </w:rPr>
              <w:t>投标人</w:t>
            </w:r>
            <w:r>
              <w:rPr>
                <w:rFonts w:hint="eastAsia" w:ascii="宋体" w:hAnsi="宋体" w:eastAsia="宋体" w:cs="仿宋_GB2312"/>
                <w:sz w:val="21"/>
                <w:szCs w:val="21"/>
                <w:highlight w:val="none"/>
              </w:rPr>
              <w:t>公章，身份证原件备查）。</w:t>
            </w:r>
          </w:p>
          <w:p>
            <w:pPr>
              <w:rPr>
                <w:rFonts w:hint="eastAsia" w:ascii="宋体" w:hAnsi="宋体" w:eastAsia="宋体" w:cs="仿宋_GB2312"/>
                <w:sz w:val="21"/>
                <w:szCs w:val="21"/>
                <w:highlight w:val="none"/>
              </w:rPr>
            </w:pPr>
            <w:r>
              <w:rPr>
                <w:rFonts w:hint="eastAsia" w:ascii="宋体" w:eastAsia="宋体" w:cs="仿宋_GB2312"/>
                <w:sz w:val="21"/>
                <w:szCs w:val="21"/>
                <w:highlight w:val="none"/>
                <w:lang w:val="en-US" w:eastAsia="zh-CN"/>
              </w:rPr>
              <w:t>（3）</w:t>
            </w:r>
            <w:r>
              <w:rPr>
                <w:rFonts w:hint="eastAsia" w:ascii="宋体" w:hAnsi="宋体" w:eastAsia="宋体" w:cs="仿宋_GB2312"/>
                <w:sz w:val="21"/>
                <w:szCs w:val="21"/>
                <w:highlight w:val="none"/>
                <w:lang w:val="en-US" w:eastAsia="zh-CN"/>
              </w:rPr>
              <w:t>投标人最少提供3份时间自20</w:t>
            </w:r>
            <w:r>
              <w:rPr>
                <w:rFonts w:hint="eastAsia" w:ascii="宋体" w:eastAsia="宋体" w:cs="仿宋_GB2312"/>
                <w:sz w:val="21"/>
                <w:szCs w:val="21"/>
                <w:highlight w:val="none"/>
                <w:lang w:val="en-US" w:eastAsia="zh-CN"/>
              </w:rPr>
              <w:t>20</w:t>
            </w:r>
            <w:r>
              <w:rPr>
                <w:rFonts w:hint="eastAsia" w:ascii="宋体" w:hAnsi="宋体" w:eastAsia="宋体" w:cs="仿宋_GB2312"/>
                <w:sz w:val="21"/>
                <w:szCs w:val="21"/>
                <w:highlight w:val="none"/>
                <w:lang w:val="en-US" w:eastAsia="zh-CN"/>
              </w:rPr>
              <w:t>年1月1日至本公告发布之日</w:t>
            </w:r>
            <w:r>
              <w:rPr>
                <w:rFonts w:hint="eastAsia" w:ascii="宋体" w:hAnsi="宋体" w:eastAsia="宋体" w:cs="仿宋_GB2312"/>
                <w:sz w:val="21"/>
                <w:szCs w:val="21"/>
                <w:highlight w:val="none"/>
              </w:rPr>
              <w:t>（以合同签订日期为准）</w:t>
            </w:r>
            <w:r>
              <w:rPr>
                <w:rFonts w:hint="eastAsia" w:ascii="宋体" w:eastAsia="宋体" w:cs="仿宋_GB2312"/>
                <w:sz w:val="21"/>
                <w:szCs w:val="21"/>
                <w:highlight w:val="none"/>
                <w:lang w:val="en-US" w:eastAsia="zh-CN"/>
              </w:rPr>
              <w:t>单份</w:t>
            </w:r>
            <w:r>
              <w:rPr>
                <w:rFonts w:hint="eastAsia" w:ascii="宋体" w:hAnsi="宋体" w:eastAsia="宋体" w:cs="仿宋_GB2312"/>
                <w:sz w:val="21"/>
                <w:szCs w:val="21"/>
                <w:highlight w:val="none"/>
                <w:lang w:val="en-US" w:eastAsia="zh-CN"/>
              </w:rPr>
              <w:t>金额为</w:t>
            </w:r>
            <w:r>
              <w:rPr>
                <w:rFonts w:hint="eastAsia" w:ascii="宋体" w:eastAsia="宋体" w:cs="仿宋_GB2312"/>
                <w:sz w:val="21"/>
                <w:szCs w:val="21"/>
                <w:highlight w:val="none"/>
                <w:lang w:val="en-US" w:eastAsia="zh-CN"/>
              </w:rPr>
              <w:t>80</w:t>
            </w:r>
            <w:r>
              <w:rPr>
                <w:rFonts w:hint="eastAsia" w:ascii="宋体" w:hAnsi="宋体" w:eastAsia="宋体" w:cs="仿宋_GB2312"/>
                <w:sz w:val="21"/>
                <w:szCs w:val="21"/>
                <w:highlight w:val="none"/>
                <w:lang w:val="en-US" w:eastAsia="zh-CN"/>
              </w:rPr>
              <w:t>万或以上的定制成衣类供货合同</w:t>
            </w: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rPr>
              <w:t>提供合同关键页复印件</w:t>
            </w:r>
            <w:r>
              <w:rPr>
                <w:rFonts w:hint="eastAsia" w:ascii="宋体" w:hAnsi="宋体" w:eastAsia="宋体" w:cs="仿宋_GB2312"/>
                <w:sz w:val="21"/>
                <w:szCs w:val="21"/>
                <w:highlight w:val="none"/>
                <w:lang w:val="en-US" w:eastAsia="zh-CN"/>
              </w:rPr>
              <w:t>并</w:t>
            </w:r>
            <w:r>
              <w:rPr>
                <w:rFonts w:hint="eastAsia" w:ascii="宋体" w:hAnsi="宋体" w:eastAsia="宋体" w:cs="仿宋_GB2312"/>
                <w:sz w:val="21"/>
                <w:szCs w:val="21"/>
                <w:highlight w:val="none"/>
              </w:rPr>
              <w:t>加盖投标人公章</w:t>
            </w: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rPr>
              <w:t>合同关键页包含但不限于项目名称、业主方名称、合同主要内容</w:t>
            </w: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rPr>
              <w:t>签订时间、甲乙双方盖章等信息</w:t>
            </w:r>
            <w:r>
              <w:rPr>
                <w:rFonts w:hint="eastAsia" w:ascii="宋体" w:hAnsi="宋体" w:eastAsia="宋体" w:cs="仿宋_GB2312"/>
                <w:sz w:val="21"/>
                <w:szCs w:val="21"/>
                <w:highlight w:val="none"/>
                <w:lang w:val="en-US" w:eastAsia="zh-CN"/>
              </w:rPr>
              <w:t>，并加盖投标人公章。</w:t>
            </w:r>
          </w:p>
          <w:p>
            <w:pPr>
              <w:rPr>
                <w:rFonts w:hint="eastAsia" w:ascii="宋体" w:hAnsi="宋体" w:eastAsia="宋体" w:cs="仿宋_GB2312"/>
                <w:sz w:val="21"/>
                <w:szCs w:val="21"/>
                <w:highlight w:val="none"/>
                <w:lang w:val="en-US"/>
              </w:rPr>
            </w:pP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lang w:val="en-US" w:eastAsia="zh-CN"/>
              </w:rPr>
              <w:t>4</w:t>
            </w: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lang w:val="en-US" w:eastAsia="zh-CN"/>
              </w:rPr>
              <w:t>如投标人</w:t>
            </w:r>
            <w:r>
              <w:rPr>
                <w:rFonts w:hint="eastAsia" w:ascii="宋体" w:hAnsi="宋体" w:eastAsia="宋体" w:cs="仿宋_GB2312"/>
                <w:sz w:val="21"/>
                <w:szCs w:val="21"/>
                <w:highlight w:val="none"/>
                <w:lang w:val="en-US"/>
              </w:rPr>
              <w:t>所投</w:t>
            </w:r>
            <w:r>
              <w:rPr>
                <w:rFonts w:hint="eastAsia" w:ascii="宋体" w:hAnsi="宋体" w:eastAsia="宋体" w:cs="仿宋_GB2312"/>
                <w:sz w:val="21"/>
                <w:szCs w:val="21"/>
                <w:highlight w:val="none"/>
                <w:lang w:val="en-US" w:eastAsia="zh-CN"/>
              </w:rPr>
              <w:t>产品</w:t>
            </w:r>
            <w:r>
              <w:rPr>
                <w:rFonts w:hint="eastAsia" w:ascii="宋体" w:eastAsia="宋体" w:cs="仿宋_GB2312"/>
                <w:sz w:val="21"/>
                <w:szCs w:val="21"/>
                <w:highlight w:val="none"/>
                <w:lang w:val="en-US" w:eastAsia="zh-CN"/>
              </w:rPr>
              <w:t>牌</w:t>
            </w:r>
            <w:r>
              <w:rPr>
                <w:rFonts w:hint="eastAsia" w:ascii="宋体" w:hAnsi="宋体" w:eastAsia="宋体" w:cs="仿宋_GB2312"/>
                <w:sz w:val="21"/>
                <w:szCs w:val="21"/>
                <w:highlight w:val="none"/>
                <w:lang w:val="en-US" w:eastAsia="zh-CN"/>
              </w:rPr>
              <w:t>为已注册的</w:t>
            </w:r>
            <w:r>
              <w:rPr>
                <w:rFonts w:hint="eastAsia" w:ascii="宋体" w:hAnsi="宋体" w:eastAsia="宋体" w:cs="仿宋_GB2312"/>
                <w:sz w:val="21"/>
                <w:szCs w:val="21"/>
                <w:highlight w:val="none"/>
                <w:lang w:val="en-US"/>
              </w:rPr>
              <w:t>品牌，</w:t>
            </w:r>
            <w:r>
              <w:rPr>
                <w:rFonts w:hint="eastAsia" w:ascii="宋体" w:hAnsi="宋体" w:eastAsia="宋体" w:cs="仿宋_GB2312"/>
                <w:sz w:val="21"/>
                <w:szCs w:val="21"/>
                <w:highlight w:val="none"/>
                <w:lang w:val="en-US" w:eastAsia="zh-CN"/>
              </w:rPr>
              <w:t>需</w:t>
            </w:r>
            <w:r>
              <w:rPr>
                <w:rFonts w:hint="eastAsia" w:ascii="宋体" w:hAnsi="宋体" w:eastAsia="宋体" w:cs="仿宋_GB2312"/>
                <w:sz w:val="21"/>
                <w:szCs w:val="21"/>
                <w:highlight w:val="none"/>
                <w:lang w:val="en-US"/>
              </w:rPr>
              <w:t>提供商标注册证明</w:t>
            </w:r>
            <w:r>
              <w:rPr>
                <w:rFonts w:hint="eastAsia" w:ascii="宋体" w:hAnsi="宋体" w:eastAsia="宋体" w:cs="仿宋_GB2312"/>
                <w:sz w:val="21"/>
                <w:szCs w:val="21"/>
                <w:highlight w:val="none"/>
                <w:lang w:val="en-US" w:eastAsia="zh-CN"/>
              </w:rPr>
              <w:t>或商标授权使用等证明文件</w:t>
            </w:r>
            <w:r>
              <w:rPr>
                <w:rFonts w:hint="eastAsia" w:ascii="宋体" w:hAnsi="宋体" w:eastAsia="宋体" w:cs="仿宋_GB2312"/>
                <w:sz w:val="21"/>
                <w:szCs w:val="21"/>
                <w:highlight w:val="none"/>
                <w:lang w:val="en-US"/>
              </w:rPr>
              <w:t>复印件</w:t>
            </w:r>
            <w:r>
              <w:rPr>
                <w:rFonts w:hint="eastAsia" w:ascii="宋体" w:eastAsia="宋体" w:cs="仿宋_GB2312"/>
                <w:sz w:val="21"/>
                <w:szCs w:val="21"/>
                <w:highlight w:val="none"/>
                <w:lang w:val="en-US" w:eastAsia="zh-CN"/>
              </w:rPr>
              <w:t>，</w:t>
            </w:r>
            <w:r>
              <w:rPr>
                <w:rFonts w:hint="eastAsia" w:ascii="宋体" w:hAnsi="宋体" w:eastAsia="宋体" w:cs="仿宋_GB2312"/>
                <w:sz w:val="21"/>
                <w:szCs w:val="21"/>
                <w:highlight w:val="none"/>
                <w:lang w:val="en-US" w:eastAsia="zh-CN"/>
              </w:rPr>
              <w:t>并加盖投标人公章</w:t>
            </w:r>
            <w:r>
              <w:rPr>
                <w:rFonts w:hint="eastAsia" w:ascii="宋体" w:hAnsi="宋体" w:eastAsia="宋体" w:cs="仿宋_GB2312"/>
                <w:sz w:val="21"/>
                <w:szCs w:val="21"/>
                <w:highlight w:val="none"/>
                <w:lang w:val="en-US"/>
              </w:rPr>
              <w:t>。</w:t>
            </w:r>
          </w:p>
          <w:p>
            <w:pPr>
              <w:rPr>
                <w:rFonts w:hint="eastAsia" w:ascii="宋体" w:eastAsia="宋体" w:cs="仿宋_GB2312"/>
                <w:sz w:val="21"/>
                <w:szCs w:val="21"/>
                <w:highlight w:val="none"/>
                <w:lang w:val="en-US" w:eastAsia="zh-CN"/>
              </w:rPr>
            </w:pPr>
            <w:r>
              <w:rPr>
                <w:rFonts w:hint="eastAsia" w:ascii="宋体" w:eastAsia="宋体" w:cs="仿宋_GB2312"/>
                <w:sz w:val="21"/>
                <w:szCs w:val="21"/>
                <w:highlight w:val="none"/>
                <w:lang w:val="en-US" w:eastAsia="zh-CN"/>
              </w:rPr>
              <w:t>（5）本项目要求投标人为服装生产企业，具有提供自主设计、生产、</w:t>
            </w:r>
            <w:r>
              <w:rPr>
                <w:rFonts w:hint="eastAsia" w:ascii="宋体" w:cs="仿宋_GB2312"/>
                <w:sz w:val="21"/>
                <w:szCs w:val="21"/>
                <w:highlight w:val="none"/>
                <w:lang w:val="en-US" w:eastAsia="zh-CN"/>
              </w:rPr>
              <w:t>销售、</w:t>
            </w:r>
            <w:r>
              <w:rPr>
                <w:rFonts w:hint="eastAsia" w:ascii="宋体" w:eastAsia="宋体" w:cs="仿宋_GB2312"/>
                <w:sz w:val="21"/>
                <w:szCs w:val="21"/>
                <w:highlight w:val="none"/>
                <w:lang w:val="en-US" w:eastAsia="zh-CN"/>
              </w:rPr>
              <w:t>售后全流程服务的能力。投标人须提供营业执照或其他可以说明经营范围的证明文件，</w:t>
            </w:r>
            <w:r>
              <w:rPr>
                <w:rFonts w:hint="eastAsia" w:ascii="宋体" w:hAnsi="宋体" w:eastAsia="宋体" w:cs="仿宋_GB2312"/>
                <w:sz w:val="21"/>
                <w:szCs w:val="21"/>
                <w:highlight w:val="none"/>
                <w:lang w:val="en-US" w:eastAsia="zh-CN"/>
              </w:rPr>
              <w:t>并加盖投标人公章</w:t>
            </w:r>
            <w:r>
              <w:rPr>
                <w:rFonts w:hint="eastAsia" w:ascii="宋体" w:eastAsia="宋体" w:cs="仿宋_GB2312"/>
                <w:sz w:val="21"/>
                <w:szCs w:val="21"/>
                <w:highlight w:val="none"/>
                <w:lang w:val="en-US" w:eastAsia="zh-CN"/>
              </w:rPr>
              <w:t>。</w:t>
            </w:r>
          </w:p>
          <w:p>
            <w:pPr>
              <w:numPr>
                <w:ilvl w:val="-1"/>
                <w:numId w:val="0"/>
              </w:numPr>
              <w:snapToGrid/>
              <w:spacing w:line="240" w:lineRule="auto"/>
            </w:pPr>
            <w:r>
              <w:rPr>
                <w:rFonts w:hint="eastAsia" w:ascii="宋体" w:eastAsia="宋体" w:cs="仿宋_GB2312"/>
                <w:sz w:val="21"/>
                <w:szCs w:val="21"/>
                <w:highlight w:val="none"/>
                <w:lang w:val="en-US" w:eastAsia="zh-CN"/>
              </w:rPr>
              <w:t>（6）</w:t>
            </w:r>
            <w:r>
              <w:rPr>
                <w:rFonts w:hint="eastAsia" w:ascii="宋体" w:hAnsi="宋体" w:eastAsia="宋体" w:cs="仿宋_GB2312"/>
                <w:sz w:val="21"/>
                <w:szCs w:val="21"/>
                <w:highlight w:val="none"/>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240" w:lineRule="auto"/>
              <w:rPr>
                <w:rFonts w:ascii="宋体" w:hAnsi="宋体" w:cs="仿宋"/>
                <w:szCs w:val="21"/>
              </w:rPr>
            </w:pPr>
            <w:r>
              <w:rPr>
                <w:rFonts w:hint="eastAsia" w:ascii="宋体" w:hAnsi="宋体" w:eastAsia="宋体" w:cs="宋体"/>
                <w:color w:val="000000" w:themeColor="text1"/>
                <w:szCs w:val="21"/>
                <w:highlight w:val="none"/>
                <w:lang w:val="en-US" w:eastAsia="zh-CN"/>
                <w14:textFill>
                  <w14:solidFill>
                    <w14:schemeClr w14:val="tx1"/>
                  </w14:solidFill>
                </w14:textFill>
              </w:rPr>
              <w:t>本项目采购控制单价为含税人民币2600元/套，</w:t>
            </w:r>
            <w:r>
              <w:rPr>
                <w:rFonts w:hint="eastAsia" w:ascii="宋体" w:hAnsi="宋体" w:cs="宋体"/>
                <w:color w:val="000000" w:themeColor="text1"/>
                <w:szCs w:val="21"/>
                <w:highlight w:val="none"/>
                <w14:textFill>
                  <w14:solidFill>
                    <w14:schemeClr w14:val="tx1"/>
                  </w14:solidFill>
                </w14:textFill>
              </w:rPr>
              <w:t>控制</w:t>
            </w:r>
            <w:r>
              <w:rPr>
                <w:rFonts w:hint="eastAsia" w:ascii="宋体" w:hAnsi="宋体" w:cs="宋体"/>
                <w:color w:val="000000" w:themeColor="text1"/>
                <w:szCs w:val="21"/>
                <w:highlight w:val="none"/>
                <w:lang w:val="en-US" w:eastAsia="zh-CN"/>
                <w14:textFill>
                  <w14:solidFill>
                    <w14:schemeClr w14:val="tx1"/>
                  </w14:solidFill>
                </w14:textFill>
              </w:rPr>
              <w:t>总</w:t>
            </w:r>
            <w:r>
              <w:rPr>
                <w:rFonts w:hint="eastAsia" w:ascii="宋体" w:hAnsi="宋体" w:cs="宋体"/>
                <w:color w:val="000000" w:themeColor="text1"/>
                <w:szCs w:val="21"/>
                <w:highlight w:val="none"/>
                <w14:textFill>
                  <w14:solidFill>
                    <w14:schemeClr w14:val="tx1"/>
                  </w14:solidFill>
                </w14:textFill>
              </w:rPr>
              <w:t>金额为人民币</w:t>
            </w:r>
            <w:r>
              <w:rPr>
                <w:rFonts w:hint="eastAsia" w:ascii="宋体" w:hAnsi="宋体"/>
                <w:color w:val="000000" w:themeColor="text1"/>
                <w:szCs w:val="21"/>
                <w:highlight w:val="none"/>
                <w:lang w:val="en-US" w:eastAsia="zh-CN"/>
                <w14:textFill>
                  <w14:solidFill>
                    <w14:schemeClr w14:val="tx1"/>
                  </w14:solidFill>
                </w14:textFill>
              </w:rPr>
              <w:t>84.5</w:t>
            </w:r>
            <w:r>
              <w:rPr>
                <w:rFonts w:ascii="宋体" w:hAnsi="宋体" w:cs="宋体"/>
                <w:color w:val="000000" w:themeColor="text1"/>
                <w:szCs w:val="21"/>
                <w:highlight w:val="none"/>
                <w14:textFill>
                  <w14:solidFill>
                    <w14:schemeClr w14:val="tx1"/>
                  </w14:solidFill>
                </w14:textFill>
              </w:rPr>
              <w:t>万元（含</w:t>
            </w:r>
            <w:r>
              <w:rPr>
                <w:rFonts w:hint="eastAsia" w:ascii="宋体" w:hAnsi="宋体" w:cs="宋体"/>
                <w:color w:val="000000" w:themeColor="text1"/>
                <w:szCs w:val="21"/>
                <w:highlight w:val="none"/>
                <w:lang w:val="en-US" w:eastAsia="zh-CN"/>
                <w14:textFill>
                  <w14:solidFill>
                    <w14:schemeClr w14:val="tx1"/>
                  </w14:solidFill>
                </w14:textFill>
              </w:rPr>
              <w:t>增值</w:t>
            </w:r>
            <w:r>
              <w:rPr>
                <w:rFonts w:ascii="宋体" w:hAnsi="宋体" w:cs="宋体"/>
                <w:color w:val="000000" w:themeColor="text1"/>
                <w:szCs w:val="21"/>
                <w:highlight w:val="none"/>
                <w14:textFill>
                  <w14:solidFill>
                    <w14:schemeClr w14:val="tx1"/>
                  </w14:solidFill>
                </w14:textFill>
              </w:rPr>
              <w:t>税）</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报价超过上述控制金额的投标文件作废标处理。</w:t>
            </w:r>
          </w:p>
        </w:tc>
      </w:tr>
    </w:tbl>
    <w:p>
      <w:pPr>
        <w:numPr>
          <w:ilvl w:val="0"/>
          <w:numId w:val="10"/>
        </w:numPr>
        <w:spacing w:before="156" w:beforeLines="50"/>
        <w:jc w:val="left"/>
        <w:outlineLvl w:val="2"/>
        <w:rPr>
          <w:rStyle w:val="29"/>
          <w:rFonts w:ascii="宋体" w:hAnsi="宋体"/>
          <w:b/>
          <w:bCs/>
          <w:szCs w:val="21"/>
        </w:rPr>
      </w:pPr>
      <w:bookmarkStart w:id="52" w:name="_Toc114675512"/>
      <w:bookmarkStart w:id="53" w:name="_Toc116550356"/>
      <w:r>
        <w:rPr>
          <w:rStyle w:val="29"/>
          <w:rFonts w:hint="eastAsia" w:ascii="宋体" w:hAnsi="宋体"/>
          <w:b/>
          <w:bCs/>
          <w:szCs w:val="21"/>
        </w:rPr>
        <w:t>不可偏离项检查</w:t>
      </w:r>
      <w:bookmarkEnd w:id="52"/>
      <w:bookmarkEnd w:id="53"/>
    </w:p>
    <w:p>
      <w:pPr>
        <w:pStyle w:val="2"/>
        <w:rPr>
          <w:rFonts w:hint="eastAsia" w:ascii="宋体" w:hAnsi="宋体"/>
          <w:sz w:val="21"/>
          <w:szCs w:val="21"/>
        </w:rPr>
      </w:pPr>
      <w:r>
        <w:rPr>
          <w:rFonts w:hint="eastAsia" w:ascii="宋体" w:hAnsi="宋体"/>
          <w:sz w:val="21"/>
          <w:szCs w:val="21"/>
        </w:rPr>
        <w:t>检查内容详见第四条《项目要求》之（一）《商务需求》、（二）技术/服务需求。</w:t>
      </w:r>
    </w:p>
    <w:p>
      <w:pPr>
        <w:pStyle w:val="2"/>
        <w:ind w:left="0"/>
        <w:rPr>
          <w:rFonts w:hint="default" w:ascii="宋体" w:hAnsi="宋体" w:eastAsia="宋体"/>
          <w:b/>
          <w:bCs/>
          <w:sz w:val="21"/>
          <w:szCs w:val="21"/>
          <w:lang w:val="en-US" w:eastAsia="zh-CN"/>
        </w:rPr>
      </w:pPr>
      <w:r>
        <w:rPr>
          <w:rFonts w:hint="eastAsia" w:ascii="宋体" w:hAnsi="宋体"/>
          <w:b/>
          <w:bCs/>
          <w:sz w:val="21"/>
          <w:szCs w:val="21"/>
          <w:lang w:eastAsia="zh-CN"/>
        </w:rPr>
        <w:t>（</w:t>
      </w:r>
      <w:r>
        <w:rPr>
          <w:rFonts w:hint="eastAsia" w:ascii="宋体" w:hAnsi="宋体"/>
          <w:b/>
          <w:bCs/>
          <w:sz w:val="21"/>
          <w:szCs w:val="21"/>
          <w:lang w:val="en-US" w:eastAsia="zh-CN"/>
        </w:rPr>
        <w:t>三</w:t>
      </w:r>
      <w:r>
        <w:rPr>
          <w:rFonts w:hint="eastAsia" w:ascii="宋体" w:hAnsi="宋体"/>
          <w:b/>
          <w:bCs/>
          <w:sz w:val="21"/>
          <w:szCs w:val="21"/>
          <w:lang w:eastAsia="zh-CN"/>
        </w:rPr>
        <w:t>）</w:t>
      </w:r>
      <w:r>
        <w:rPr>
          <w:rFonts w:hint="eastAsia" w:ascii="宋体" w:hAnsi="宋体"/>
          <w:b/>
          <w:bCs/>
          <w:sz w:val="21"/>
          <w:szCs w:val="21"/>
          <w:lang w:val="en-US" w:eastAsia="zh-CN"/>
        </w:rPr>
        <w:t>综合评议指标表</w:t>
      </w:r>
    </w:p>
    <w:tbl>
      <w:tblPr>
        <w:tblStyle w:val="14"/>
        <w:tblpPr w:leftFromText="180" w:rightFromText="180" w:vertAnchor="text" w:horzAnchor="page" w:tblpX="1384" w:tblpY="177"/>
        <w:tblOverlap w:val="never"/>
        <w:tblW w:w="9351" w:type="dxa"/>
        <w:tblCellSpacing w:w="0" w:type="dxa"/>
        <w:tblInd w:w="3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1563"/>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bookmarkStart w:id="54" w:name="_Toc116550357"/>
            <w:bookmarkStart w:id="55" w:name="_Toc114675513"/>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1563"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5950" w:type="dxa"/>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4"/>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color w:val="auto"/>
                <w:szCs w:val="21"/>
                <w:highlight w:val="none"/>
                <w:lang w:val="en-US" w:eastAsia="zh-CN"/>
              </w:rPr>
              <w:t>23</w:t>
            </w:r>
            <w:r>
              <w:rPr>
                <w:rFonts w:hint="eastAsia"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2"/>
              <w:numPr>
                <w:ilvl w:val="0"/>
                <w:numId w:val="11"/>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numPr>
                <w:ilvl w:val="0"/>
                <w:numId w:val="0"/>
              </w:numPr>
              <w:tabs>
                <w:tab w:val="left" w:pos="531"/>
              </w:tabs>
              <w:snapToGrid w:val="0"/>
              <w:ind w:left="-1" w:leftChars="0"/>
              <w:jc w:val="center"/>
              <w:rPr>
                <w:rFonts w:hint="eastAsia" w:ascii="宋体" w:hAnsi="宋体" w:cs="仿宋_GB2312"/>
                <w:szCs w:val="21"/>
                <w:lang w:eastAsia="zh-CN"/>
              </w:rPr>
            </w:pPr>
            <w:r>
              <w:rPr>
                <w:rFonts w:hint="eastAsia" w:ascii="宋体" w:hAnsi="宋体" w:cs="仿宋_GB2312"/>
                <w:szCs w:val="21"/>
                <w:lang w:val="zh-CN" w:eastAsia="zh-CN"/>
              </w:rPr>
              <w:t>企业</w:t>
            </w:r>
            <w:r>
              <w:rPr>
                <w:rFonts w:hint="eastAsia" w:ascii="宋体" w:hAnsi="宋体" w:cs="仿宋_GB2312"/>
                <w:szCs w:val="21"/>
                <w:lang w:val="en-US" w:eastAsia="zh-CN"/>
              </w:rPr>
              <w:t>规模</w:t>
            </w:r>
          </w:p>
        </w:tc>
        <w:tc>
          <w:tcPr>
            <w:tcW w:w="1563" w:type="dxa"/>
            <w:tcBorders>
              <w:tl2br w:val="nil"/>
              <w:tr2bl w:val="nil"/>
            </w:tcBorders>
            <w:tcMar>
              <w:top w:w="15" w:type="dxa"/>
              <w:left w:w="15" w:type="dxa"/>
              <w:bottom w:w="15" w:type="dxa"/>
              <w:right w:w="15" w:type="dxa"/>
            </w:tcMar>
            <w:vAlign w:val="center"/>
          </w:tcPr>
          <w:p>
            <w:pPr>
              <w:numPr>
                <w:ilvl w:val="0"/>
                <w:numId w:val="0"/>
              </w:numPr>
              <w:tabs>
                <w:tab w:val="left" w:pos="531"/>
              </w:tabs>
              <w:snapToGrid w:val="0"/>
              <w:ind w:left="-1" w:leftChars="0"/>
              <w:jc w:val="center"/>
              <w:rPr>
                <w:rFonts w:hint="default" w:ascii="宋体" w:hAnsi="宋体" w:cs="仿宋_GB2312"/>
                <w:szCs w:val="21"/>
                <w:lang w:val="en-US" w:eastAsia="zh-CN"/>
              </w:rPr>
            </w:pPr>
            <w:r>
              <w:rPr>
                <w:rFonts w:hint="eastAsia" w:ascii="宋体" w:hAnsi="宋体" w:cs="仿宋_GB2312"/>
                <w:szCs w:val="21"/>
                <w:lang w:val="en-US" w:eastAsia="zh-CN"/>
              </w:rPr>
              <w:t>6</w:t>
            </w:r>
          </w:p>
        </w:tc>
        <w:tc>
          <w:tcPr>
            <w:tcW w:w="5950" w:type="dxa"/>
            <w:tcBorders>
              <w:tl2br w:val="nil"/>
              <w:tr2bl w:val="nil"/>
            </w:tcBorders>
            <w:tcMar>
              <w:top w:w="15" w:type="dxa"/>
              <w:left w:w="15" w:type="dxa"/>
              <w:bottom w:w="15" w:type="dxa"/>
              <w:right w:w="15" w:type="dxa"/>
            </w:tcMar>
            <w:vAlign w:val="center"/>
          </w:tcPr>
          <w:p>
            <w:pPr>
              <w:numPr>
                <w:ilvl w:val="-1"/>
                <w:numId w:val="0"/>
              </w:numPr>
              <w:tabs>
                <w:tab w:val="left" w:pos="531"/>
              </w:tabs>
              <w:snapToGrid w:val="0"/>
              <w:ind w:left="0" w:firstLine="0"/>
              <w:rPr>
                <w:rFonts w:hint="eastAsia" w:ascii="宋体" w:hAnsi="宋体" w:eastAsia="宋体" w:cs="仿宋_GB2312"/>
                <w:b w:val="0"/>
                <w:bCs w:val="0"/>
                <w:i w:val="0"/>
                <w:iCs w:val="0"/>
                <w:kern w:val="2"/>
                <w:sz w:val="21"/>
                <w:szCs w:val="21"/>
                <w:vertAlign w:val="baseline"/>
                <w:lang w:val="zh-CN" w:eastAsia="zh-CN" w:bidi="ar-SA"/>
              </w:rPr>
            </w:pPr>
            <w:r>
              <w:rPr>
                <w:rFonts w:hint="eastAsia" w:ascii="宋体" w:hAnsi="宋体" w:cs="仿宋_GB2312"/>
                <w:szCs w:val="21"/>
                <w:lang w:val="zh-CN" w:eastAsia="zh-CN"/>
              </w:rPr>
              <w:t>（</w:t>
            </w:r>
            <w:r>
              <w:rPr>
                <w:rFonts w:hint="eastAsia" w:ascii="宋体" w:hAnsi="宋体" w:cs="仿宋_GB2312"/>
                <w:szCs w:val="21"/>
                <w:lang w:val="en-US" w:eastAsia="zh-CN"/>
              </w:rPr>
              <w:t>1</w:t>
            </w:r>
            <w:r>
              <w:rPr>
                <w:rFonts w:hint="eastAsia" w:ascii="宋体" w:hAnsi="宋体" w:cs="仿宋_GB2312"/>
                <w:szCs w:val="21"/>
                <w:lang w:val="zh-CN" w:eastAsia="zh-CN"/>
              </w:rPr>
              <w:t>）</w:t>
            </w:r>
            <w:r>
              <w:rPr>
                <w:rFonts w:hint="eastAsia" w:ascii="宋体" w:hAnsi="宋体" w:cs="仿宋_GB2312"/>
                <w:szCs w:val="21"/>
                <w:lang w:eastAsia="zh-CN"/>
              </w:rPr>
              <w:t>根据投标人</w:t>
            </w:r>
            <w:r>
              <w:rPr>
                <w:rFonts w:hint="eastAsia" w:ascii="宋体" w:hAnsi="宋体" w:cs="仿宋_GB2312"/>
                <w:szCs w:val="21"/>
                <w:lang w:val="en-US" w:eastAsia="zh-CN"/>
              </w:rPr>
              <w:t>的自营生产厂房合计面积</w:t>
            </w:r>
            <w:r>
              <w:rPr>
                <w:rFonts w:hint="eastAsia" w:ascii="宋体" w:hAnsi="宋体" w:cs="仿宋_GB2312"/>
                <w:szCs w:val="21"/>
                <w:lang w:val="zh-CN" w:eastAsia="zh-CN"/>
              </w:rPr>
              <w:t>（四舍五入到</w:t>
            </w:r>
            <w:r>
              <w:rPr>
                <w:rFonts w:hint="eastAsia" w:ascii="宋体" w:hAnsi="宋体" w:cs="仿宋_GB2312"/>
                <w:szCs w:val="21"/>
                <w:lang w:val="en-US" w:eastAsia="zh-CN"/>
              </w:rPr>
              <w:t>整数</w:t>
            </w:r>
            <w:r>
              <w:rPr>
                <w:rFonts w:hint="eastAsia" w:ascii="宋体" w:hAnsi="宋体" w:cs="仿宋_GB2312"/>
                <w:szCs w:val="21"/>
                <w:lang w:val="zh-CN" w:eastAsia="zh-CN"/>
              </w:rPr>
              <w:t>）</w:t>
            </w:r>
            <w:r>
              <w:rPr>
                <w:rFonts w:hint="eastAsia" w:ascii="宋体" w:hAnsi="宋体" w:cs="仿宋_GB2312"/>
                <w:szCs w:val="21"/>
                <w:lang w:eastAsia="zh-CN"/>
              </w:rPr>
              <w:t>进行评议。</w:t>
            </w:r>
            <w:r>
              <w:rPr>
                <w:rFonts w:hint="eastAsia" w:ascii="宋体" w:hAnsi="宋体" w:cs="仿宋_GB2312"/>
                <w:szCs w:val="21"/>
                <w:lang w:val="en-US" w:eastAsia="zh-CN"/>
              </w:rPr>
              <w:t>面积</w:t>
            </w:r>
            <w:r>
              <w:rPr>
                <w:rFonts w:hint="eastAsia" w:ascii="宋体" w:hAnsi="宋体" w:cs="仿宋_GB2312"/>
                <w:szCs w:val="21"/>
                <w:lang w:val="zh-CN" w:eastAsia="zh-CN"/>
              </w:rPr>
              <w:t>从多到少进行排序，</w:t>
            </w:r>
            <w:r>
              <w:rPr>
                <w:rFonts w:hint="eastAsia" w:ascii="宋体" w:hAnsi="宋体" w:eastAsia="宋体" w:cs="仿宋_GB2312"/>
                <w:b w:val="0"/>
                <w:bCs w:val="0"/>
                <w:i w:val="0"/>
                <w:iCs w:val="0"/>
                <w:kern w:val="2"/>
                <w:sz w:val="21"/>
                <w:szCs w:val="21"/>
                <w:vertAlign w:val="baseline"/>
                <w:lang w:val="zh-CN" w:eastAsia="zh-CN" w:bidi="ar-SA"/>
              </w:rPr>
              <w:t>第一名得</w:t>
            </w:r>
            <w:r>
              <w:rPr>
                <w:rFonts w:hint="eastAsia" w:ascii="宋体" w:hAnsi="宋体" w:cs="仿宋_GB2312"/>
                <w:b w:val="0"/>
                <w:bCs w:val="0"/>
                <w:i w:val="0"/>
                <w:iCs w:val="0"/>
                <w:kern w:val="2"/>
                <w:sz w:val="21"/>
                <w:szCs w:val="21"/>
                <w:vertAlign w:val="baseline"/>
                <w:lang w:val="zh-CN" w:eastAsia="zh-CN" w:bidi="ar-SA"/>
              </w:rPr>
              <w:t>5</w:t>
            </w:r>
            <w:r>
              <w:rPr>
                <w:rFonts w:hint="eastAsia" w:ascii="宋体" w:hAnsi="宋体" w:eastAsia="宋体" w:cs="仿宋_GB2312"/>
                <w:b w:val="0"/>
                <w:bCs w:val="0"/>
                <w:i w:val="0"/>
                <w:iCs w:val="0"/>
                <w:kern w:val="2"/>
                <w:sz w:val="21"/>
                <w:szCs w:val="21"/>
                <w:vertAlign w:val="baseline"/>
                <w:lang w:val="zh-CN" w:eastAsia="zh-CN" w:bidi="ar-SA"/>
              </w:rPr>
              <w:t>分，第二名得</w:t>
            </w:r>
            <w:r>
              <w:rPr>
                <w:rFonts w:hint="eastAsia" w:ascii="宋体" w:hAnsi="宋体" w:cs="仿宋_GB2312"/>
                <w:b w:val="0"/>
                <w:bCs w:val="0"/>
                <w:i w:val="0"/>
                <w:iCs w:val="0"/>
                <w:kern w:val="2"/>
                <w:sz w:val="21"/>
                <w:szCs w:val="21"/>
                <w:vertAlign w:val="baseline"/>
                <w:lang w:val="zh-CN" w:eastAsia="zh-CN" w:bidi="ar-SA"/>
              </w:rPr>
              <w:t>4</w:t>
            </w:r>
            <w:r>
              <w:rPr>
                <w:rFonts w:hint="eastAsia" w:ascii="宋体" w:hAnsi="宋体" w:eastAsia="宋体" w:cs="仿宋_GB2312"/>
                <w:b w:val="0"/>
                <w:bCs w:val="0"/>
                <w:i w:val="0"/>
                <w:iCs w:val="0"/>
                <w:kern w:val="2"/>
                <w:sz w:val="21"/>
                <w:szCs w:val="21"/>
                <w:vertAlign w:val="baseline"/>
                <w:lang w:val="zh-CN" w:eastAsia="zh-CN" w:bidi="ar-SA"/>
              </w:rPr>
              <w:t>分，第三名得</w:t>
            </w:r>
            <w:r>
              <w:rPr>
                <w:rFonts w:hint="eastAsia" w:ascii="宋体" w:hAnsi="宋体" w:cs="仿宋_GB2312"/>
                <w:b w:val="0"/>
                <w:bCs w:val="0"/>
                <w:i w:val="0"/>
                <w:iCs w:val="0"/>
                <w:kern w:val="2"/>
                <w:sz w:val="21"/>
                <w:szCs w:val="21"/>
                <w:vertAlign w:val="baseline"/>
                <w:lang w:val="zh-CN" w:eastAsia="zh-CN" w:bidi="ar-SA"/>
              </w:rPr>
              <w:t>3</w:t>
            </w:r>
            <w:r>
              <w:rPr>
                <w:rFonts w:hint="eastAsia" w:ascii="宋体" w:hAnsi="宋体" w:eastAsia="宋体" w:cs="仿宋_GB2312"/>
                <w:b w:val="0"/>
                <w:bCs w:val="0"/>
                <w:i w:val="0"/>
                <w:iCs w:val="0"/>
                <w:kern w:val="2"/>
                <w:sz w:val="21"/>
                <w:szCs w:val="21"/>
                <w:vertAlign w:val="baseline"/>
                <w:lang w:val="zh-CN" w:eastAsia="zh-CN" w:bidi="ar-SA"/>
              </w:rPr>
              <w:t>分，</w:t>
            </w:r>
            <w:r>
              <w:rPr>
                <w:rFonts w:hint="eastAsia" w:ascii="宋体" w:hAnsi="宋体" w:cs="仿宋_GB2312"/>
                <w:b w:val="0"/>
                <w:bCs w:val="0"/>
                <w:i w:val="0"/>
                <w:iCs w:val="0"/>
                <w:kern w:val="2"/>
                <w:sz w:val="21"/>
                <w:szCs w:val="21"/>
                <w:vertAlign w:val="baseline"/>
                <w:lang w:val="zh-CN" w:eastAsia="zh-CN" w:bidi="ar-SA"/>
              </w:rPr>
              <w:t>第四名得4分，第五名</w:t>
            </w:r>
            <w:r>
              <w:rPr>
                <w:rFonts w:hint="eastAsia" w:ascii="宋体" w:hAnsi="宋体" w:eastAsia="宋体" w:cs="仿宋_GB2312"/>
                <w:b w:val="0"/>
                <w:bCs w:val="0"/>
                <w:i w:val="0"/>
                <w:iCs w:val="0"/>
                <w:kern w:val="2"/>
                <w:sz w:val="21"/>
                <w:szCs w:val="21"/>
                <w:vertAlign w:val="baseline"/>
                <w:lang w:val="zh-CN" w:eastAsia="zh-CN" w:bidi="ar-SA"/>
              </w:rPr>
              <w:t>得</w:t>
            </w:r>
            <w:r>
              <w:rPr>
                <w:rFonts w:hint="eastAsia" w:ascii="宋体" w:hAnsi="宋体" w:cs="仿宋_GB2312"/>
                <w:b w:val="0"/>
                <w:bCs w:val="0"/>
                <w:i w:val="0"/>
                <w:iCs w:val="0"/>
                <w:kern w:val="2"/>
                <w:sz w:val="21"/>
                <w:szCs w:val="21"/>
                <w:vertAlign w:val="baseline"/>
                <w:lang w:val="zh-CN" w:eastAsia="zh-CN" w:bidi="ar-SA"/>
              </w:rPr>
              <w:t>1</w:t>
            </w:r>
            <w:r>
              <w:rPr>
                <w:rFonts w:hint="eastAsia" w:ascii="宋体" w:hAnsi="宋体" w:eastAsia="宋体" w:cs="仿宋_GB2312"/>
                <w:b w:val="0"/>
                <w:bCs w:val="0"/>
                <w:i w:val="0"/>
                <w:iCs w:val="0"/>
                <w:kern w:val="2"/>
                <w:sz w:val="21"/>
                <w:szCs w:val="21"/>
                <w:vertAlign w:val="baseline"/>
                <w:lang w:val="zh-CN" w:eastAsia="zh-CN" w:bidi="ar-SA"/>
              </w:rPr>
              <w:t>分</w:t>
            </w:r>
            <w:r>
              <w:rPr>
                <w:rFonts w:hint="eastAsia" w:ascii="宋体" w:hAnsi="宋体" w:cs="仿宋_GB2312"/>
                <w:b w:val="0"/>
                <w:bCs w:val="0"/>
                <w:i w:val="0"/>
                <w:iCs w:val="0"/>
                <w:kern w:val="2"/>
                <w:sz w:val="21"/>
                <w:szCs w:val="21"/>
                <w:vertAlign w:val="baseline"/>
                <w:lang w:val="zh-CN" w:eastAsia="zh-CN" w:bidi="ar-SA"/>
              </w:rPr>
              <w:t>，其他不得分</w:t>
            </w:r>
            <w:r>
              <w:rPr>
                <w:rFonts w:hint="eastAsia" w:ascii="宋体" w:hAnsi="宋体" w:eastAsia="宋体" w:cs="仿宋_GB2312"/>
                <w:b w:val="0"/>
                <w:bCs w:val="0"/>
                <w:i w:val="0"/>
                <w:iCs w:val="0"/>
                <w:kern w:val="2"/>
                <w:sz w:val="21"/>
                <w:szCs w:val="21"/>
                <w:vertAlign w:val="baseline"/>
                <w:lang w:val="zh-CN" w:eastAsia="zh-CN" w:bidi="ar-SA"/>
              </w:rPr>
              <w:t>。</w:t>
            </w:r>
          </w:p>
          <w:p>
            <w:pPr>
              <w:numPr>
                <w:ilvl w:val="-1"/>
                <w:numId w:val="0"/>
              </w:numPr>
              <w:tabs>
                <w:tab w:val="left" w:pos="531"/>
              </w:tabs>
              <w:snapToGrid w:val="0"/>
              <w:ind w:left="0" w:firstLine="0"/>
              <w:rPr>
                <w:rFonts w:hint="eastAsia" w:ascii="宋体" w:hAnsi="宋体" w:cs="仿宋_GB2312"/>
                <w:b w:val="0"/>
                <w:bCs w:val="0"/>
                <w:i w:val="0"/>
                <w:iCs w:val="0"/>
                <w:kern w:val="2"/>
                <w:sz w:val="21"/>
                <w:szCs w:val="21"/>
                <w:vertAlign w:val="baseline"/>
                <w:lang w:val="zh-CN" w:eastAsia="zh-CN" w:bidi="ar-SA"/>
              </w:rPr>
            </w:pPr>
            <w:r>
              <w:rPr>
                <w:rFonts w:hint="eastAsia" w:ascii="宋体" w:hAnsi="宋体" w:cs="仿宋_GB2312"/>
                <w:b w:val="0"/>
                <w:bCs w:val="0"/>
                <w:i w:val="0"/>
                <w:iCs w:val="0"/>
                <w:kern w:val="2"/>
                <w:sz w:val="21"/>
                <w:szCs w:val="21"/>
                <w:vertAlign w:val="baseline"/>
                <w:lang w:val="zh-CN" w:eastAsia="zh-CN" w:bidi="ar-SA"/>
              </w:rPr>
              <w:t>（</w:t>
            </w:r>
            <w:r>
              <w:rPr>
                <w:rFonts w:hint="eastAsia" w:ascii="宋体" w:hAnsi="宋体" w:cs="仿宋_GB2312"/>
                <w:b w:val="0"/>
                <w:bCs w:val="0"/>
                <w:i w:val="0"/>
                <w:iCs w:val="0"/>
                <w:kern w:val="2"/>
                <w:sz w:val="21"/>
                <w:szCs w:val="21"/>
                <w:vertAlign w:val="baseline"/>
                <w:lang w:val="en-US" w:eastAsia="zh-CN" w:bidi="ar-SA"/>
              </w:rPr>
              <w:t>2）</w:t>
            </w:r>
            <w:r>
              <w:rPr>
                <w:rFonts w:hint="eastAsia" w:ascii="宋体" w:hAnsi="宋体" w:cs="仿宋_GB2312"/>
                <w:b w:val="0"/>
                <w:bCs w:val="0"/>
                <w:i w:val="0"/>
                <w:iCs w:val="0"/>
                <w:kern w:val="2"/>
                <w:sz w:val="21"/>
                <w:szCs w:val="21"/>
                <w:vertAlign w:val="baseline"/>
                <w:lang w:val="zh-CN" w:eastAsia="zh-CN" w:bidi="ar-SA"/>
              </w:rPr>
              <w:t>投标</w:t>
            </w:r>
            <w:r>
              <w:rPr>
                <w:rFonts w:hint="eastAsia" w:ascii="宋体" w:hAnsi="宋体" w:cs="仿宋_GB2312"/>
                <w:b w:val="0"/>
                <w:bCs w:val="0"/>
                <w:i w:val="0"/>
                <w:iCs w:val="0"/>
                <w:kern w:val="2"/>
                <w:sz w:val="21"/>
                <w:szCs w:val="21"/>
                <w:vertAlign w:val="baseline"/>
                <w:lang w:val="en-US" w:eastAsia="zh-CN" w:bidi="ar-SA"/>
              </w:rPr>
              <w:t>人工厂</w:t>
            </w:r>
            <w:r>
              <w:rPr>
                <w:rFonts w:hint="eastAsia" w:ascii="宋体" w:hAnsi="宋体" w:cs="仿宋_GB2312"/>
                <w:b w:val="0"/>
                <w:bCs w:val="0"/>
                <w:i w:val="0"/>
                <w:iCs w:val="0"/>
                <w:kern w:val="2"/>
                <w:sz w:val="21"/>
                <w:szCs w:val="21"/>
                <w:vertAlign w:val="baseline"/>
                <w:lang w:val="zh-CN" w:eastAsia="zh-CN" w:bidi="ar-SA"/>
              </w:rPr>
              <w:t>在广东省内，可额外加1分。</w:t>
            </w:r>
          </w:p>
          <w:p>
            <w:pPr>
              <w:numPr>
                <w:ilvl w:val="0"/>
                <w:numId w:val="0"/>
              </w:numPr>
              <w:tabs>
                <w:tab w:val="left" w:pos="531"/>
              </w:tabs>
              <w:snapToGrid w:val="0"/>
              <w:ind w:left="-1" w:leftChars="0"/>
              <w:rPr>
                <w:rFonts w:hint="eastAsia" w:ascii="宋体" w:hAnsi="宋体" w:cs="仿宋_GB2312"/>
                <w:szCs w:val="21"/>
                <w:lang w:eastAsia="zh-CN"/>
              </w:rPr>
            </w:pPr>
            <w:r>
              <w:rPr>
                <w:rFonts w:hint="eastAsia" w:ascii="宋体" w:hAnsi="宋体" w:cs="仿宋_GB2312"/>
                <w:szCs w:val="21"/>
                <w:lang w:val="zh-CN" w:eastAsia="zh-CN"/>
              </w:rPr>
              <w:t>注：投标人提供</w:t>
            </w:r>
            <w:r>
              <w:rPr>
                <w:rFonts w:hint="eastAsia" w:ascii="宋体" w:hAnsi="宋体" w:cs="仿宋_GB2312"/>
                <w:szCs w:val="21"/>
                <w:lang w:val="en-US" w:eastAsia="zh-CN"/>
              </w:rPr>
              <w:t>租赁协议或自有厂房证明文件复印件，并加盖投标人公章。如证明文件不能</w:t>
            </w:r>
            <w:r>
              <w:rPr>
                <w:rFonts w:hint="eastAsia" w:ascii="宋体" w:hAnsi="宋体" w:cs="仿宋_GB2312"/>
                <w:szCs w:val="21"/>
                <w:lang w:val="zh-CN" w:eastAsia="zh-CN"/>
              </w:rPr>
              <w:t>清晰</w:t>
            </w:r>
            <w:r>
              <w:rPr>
                <w:rFonts w:hint="eastAsia" w:ascii="宋体" w:hAnsi="宋体" w:cs="仿宋_GB2312"/>
                <w:szCs w:val="21"/>
                <w:lang w:val="en-US" w:eastAsia="zh-CN"/>
              </w:rPr>
              <w:t>反映自营生产</w:t>
            </w:r>
            <w:r>
              <w:rPr>
                <w:rFonts w:hint="eastAsia" w:ascii="宋体" w:hAnsi="宋体" w:cs="仿宋_GB2312"/>
                <w:szCs w:val="21"/>
                <w:lang w:val="zh-CN" w:eastAsia="zh-CN"/>
              </w:rPr>
              <w:t>厂房面积及所在地，</w:t>
            </w:r>
            <w:r>
              <w:rPr>
                <w:rFonts w:hint="eastAsia" w:ascii="宋体" w:hAnsi="宋体" w:cs="仿宋_GB2312"/>
                <w:szCs w:val="21"/>
                <w:lang w:val="en-US" w:eastAsia="zh-CN"/>
              </w:rPr>
              <w:t>本项不得分</w:t>
            </w:r>
            <w:r>
              <w:rPr>
                <w:rFonts w:hint="eastAsia" w:ascii="宋体" w:hAnsi="宋体" w:cs="仿宋_GB2312"/>
                <w:szCs w:val="21"/>
                <w:lang w:val="zh-CN"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2"/>
              <w:numPr>
                <w:ilvl w:val="0"/>
                <w:numId w:val="11"/>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numPr>
                <w:ilvl w:val="0"/>
                <w:numId w:val="0"/>
              </w:numPr>
              <w:tabs>
                <w:tab w:val="left" w:pos="531"/>
              </w:tabs>
              <w:snapToGrid w:val="0"/>
              <w:ind w:left="-1" w:leftChars="0"/>
              <w:jc w:val="center"/>
              <w:rPr>
                <w:rFonts w:hint="eastAsia" w:ascii="宋体" w:hAnsi="宋体" w:cs="仿宋_GB2312"/>
                <w:color w:val="auto"/>
                <w:szCs w:val="21"/>
                <w:lang w:eastAsia="zh-CN"/>
              </w:rPr>
            </w:pPr>
            <w:r>
              <w:rPr>
                <w:rFonts w:hint="eastAsia" w:ascii="宋体" w:cs="宋体"/>
                <w:szCs w:val="21"/>
                <w:highlight w:val="none"/>
              </w:rPr>
              <w:t>202</w:t>
            </w:r>
            <w:r>
              <w:rPr>
                <w:rFonts w:hint="eastAsia" w:ascii="宋体" w:cs="宋体"/>
                <w:szCs w:val="21"/>
                <w:highlight w:val="none"/>
                <w:lang w:val="en-US" w:eastAsia="zh-CN"/>
              </w:rPr>
              <w:t>1</w:t>
            </w:r>
            <w:r>
              <w:rPr>
                <w:rFonts w:hint="eastAsia" w:ascii="宋体" w:cs="宋体"/>
                <w:szCs w:val="21"/>
                <w:highlight w:val="none"/>
                <w:lang w:val="zh-CN"/>
              </w:rPr>
              <w:t>年该投标人所投品牌成衣累计销售业绩</w:t>
            </w:r>
          </w:p>
        </w:tc>
        <w:tc>
          <w:tcPr>
            <w:tcW w:w="1563" w:type="dxa"/>
            <w:tcBorders>
              <w:tl2br w:val="nil"/>
              <w:tr2bl w:val="nil"/>
            </w:tcBorders>
            <w:tcMar>
              <w:top w:w="15" w:type="dxa"/>
              <w:left w:w="15" w:type="dxa"/>
              <w:bottom w:w="15" w:type="dxa"/>
              <w:right w:w="15" w:type="dxa"/>
            </w:tcMar>
            <w:vAlign w:val="center"/>
          </w:tcPr>
          <w:p>
            <w:pPr>
              <w:numPr>
                <w:ilvl w:val="0"/>
                <w:numId w:val="0"/>
              </w:numPr>
              <w:tabs>
                <w:tab w:val="left" w:pos="531"/>
              </w:tabs>
              <w:snapToGrid w:val="0"/>
              <w:ind w:left="-1" w:leftChars="0"/>
              <w:jc w:val="center"/>
              <w:rPr>
                <w:rFonts w:hint="eastAsia" w:ascii="宋体" w:hAnsi="宋体" w:cs="仿宋_GB2312"/>
                <w:color w:val="auto"/>
                <w:szCs w:val="21"/>
                <w:lang w:eastAsia="zh-CN"/>
              </w:rPr>
            </w:pPr>
            <w:r>
              <w:rPr>
                <w:rFonts w:hint="eastAsia" w:ascii="宋体" w:hAnsi="宋体" w:cs="仿宋_GB2312"/>
                <w:color w:val="auto"/>
                <w:szCs w:val="21"/>
                <w:lang w:val="en-US" w:eastAsia="zh-CN"/>
              </w:rPr>
              <w:t>7</w:t>
            </w:r>
          </w:p>
        </w:tc>
        <w:tc>
          <w:tcPr>
            <w:tcW w:w="5950" w:type="dxa"/>
            <w:tcBorders>
              <w:tl2br w:val="nil"/>
              <w:tr2bl w:val="nil"/>
            </w:tcBorders>
            <w:tcMar>
              <w:top w:w="15" w:type="dxa"/>
              <w:left w:w="15" w:type="dxa"/>
              <w:bottom w:w="15" w:type="dxa"/>
              <w:right w:w="15" w:type="dxa"/>
            </w:tcMar>
            <w:vAlign w:val="center"/>
          </w:tcPr>
          <w:p>
            <w:pPr>
              <w:autoSpaceDE w:val="0"/>
              <w:autoSpaceDN w:val="0"/>
              <w:adjustRightInd w:val="0"/>
              <w:jc w:val="left"/>
              <w:rPr>
                <w:rFonts w:ascii="宋体" w:cs="宋体"/>
                <w:szCs w:val="21"/>
                <w:highlight w:val="none"/>
              </w:rPr>
            </w:pPr>
            <w:r>
              <w:rPr>
                <w:rFonts w:hint="eastAsia" w:ascii="宋体" w:cs="宋体"/>
                <w:szCs w:val="21"/>
                <w:highlight w:val="none"/>
              </w:rPr>
              <w:t>20</w:t>
            </w:r>
            <w:r>
              <w:rPr>
                <w:rFonts w:hint="eastAsia" w:ascii="宋体" w:cs="宋体"/>
                <w:szCs w:val="21"/>
                <w:highlight w:val="none"/>
                <w:lang w:val="en-US" w:eastAsia="zh-CN"/>
              </w:rPr>
              <w:t>21</w:t>
            </w:r>
            <w:r>
              <w:rPr>
                <w:rFonts w:hint="eastAsia" w:ascii="宋体" w:cs="宋体"/>
                <w:szCs w:val="21"/>
                <w:highlight w:val="none"/>
                <w:lang w:val="zh-CN"/>
              </w:rPr>
              <w:t>年企业成衣年销售额达在</w:t>
            </w:r>
            <w:r>
              <w:rPr>
                <w:rFonts w:ascii="宋体" w:cs="宋体"/>
                <w:szCs w:val="21"/>
                <w:highlight w:val="none"/>
                <w:lang w:val="zh-CN"/>
              </w:rPr>
              <w:t>5</w:t>
            </w:r>
            <w:r>
              <w:rPr>
                <w:szCs w:val="21"/>
                <w:highlight w:val="none"/>
              </w:rPr>
              <w:t>000</w:t>
            </w:r>
            <w:r>
              <w:rPr>
                <w:rFonts w:hint="eastAsia" w:ascii="宋体" w:cs="宋体"/>
                <w:szCs w:val="21"/>
                <w:highlight w:val="none"/>
                <w:lang w:val="zh-CN"/>
              </w:rPr>
              <w:t>万（含）的基础上，每增加</w:t>
            </w:r>
            <w:r>
              <w:rPr>
                <w:rFonts w:ascii="宋体" w:cs="宋体"/>
                <w:szCs w:val="21"/>
                <w:highlight w:val="none"/>
                <w:lang w:val="zh-CN"/>
              </w:rPr>
              <w:t>1000</w:t>
            </w:r>
            <w:r>
              <w:rPr>
                <w:rFonts w:hint="eastAsia" w:ascii="宋体" w:cs="宋体"/>
                <w:szCs w:val="21"/>
                <w:highlight w:val="none"/>
                <w:lang w:val="zh-CN"/>
              </w:rPr>
              <w:t>万加</w:t>
            </w:r>
            <w:r>
              <w:rPr>
                <w:rFonts w:ascii="宋体" w:cs="宋体"/>
                <w:szCs w:val="21"/>
                <w:highlight w:val="none"/>
                <w:lang w:val="zh-CN"/>
              </w:rPr>
              <w:t>1</w:t>
            </w:r>
            <w:r>
              <w:rPr>
                <w:rFonts w:hint="eastAsia" w:ascii="宋体" w:cs="宋体"/>
                <w:szCs w:val="21"/>
                <w:highlight w:val="none"/>
                <w:lang w:val="zh-CN"/>
              </w:rPr>
              <w:t>分，最高得</w:t>
            </w:r>
            <w:r>
              <w:rPr>
                <w:rFonts w:hint="eastAsia" w:ascii="宋体" w:cs="宋体"/>
                <w:szCs w:val="21"/>
                <w:highlight w:val="none"/>
                <w:lang w:val="en-US" w:eastAsia="zh-CN"/>
              </w:rPr>
              <w:t>7</w:t>
            </w:r>
            <w:r>
              <w:rPr>
                <w:rFonts w:hint="eastAsia" w:ascii="宋体" w:cs="宋体"/>
                <w:szCs w:val="21"/>
                <w:highlight w:val="none"/>
                <w:lang w:val="zh-CN"/>
              </w:rPr>
              <w:t>分。增加不足1000万不加分.销售额不足5000万,本项目得0分。</w:t>
            </w:r>
          </w:p>
          <w:p>
            <w:pPr>
              <w:autoSpaceDE w:val="0"/>
              <w:autoSpaceDN w:val="0"/>
              <w:adjustRightInd w:val="0"/>
              <w:jc w:val="left"/>
              <w:rPr>
                <w:rFonts w:ascii="宋体" w:cs="宋体"/>
                <w:szCs w:val="21"/>
                <w:highlight w:val="none"/>
                <w:lang w:val="zh-CN"/>
              </w:rPr>
            </w:pPr>
            <w:r>
              <w:rPr>
                <w:rFonts w:hint="eastAsia" w:ascii="宋体" w:cs="宋体"/>
                <w:szCs w:val="21"/>
                <w:highlight w:val="none"/>
                <w:lang w:val="zh-CN"/>
              </w:rPr>
              <w:t>说明：含该投标人所投品牌成衣全国大陆地区的零售和团购销售业绩。</w:t>
            </w:r>
          </w:p>
          <w:p>
            <w:pPr>
              <w:numPr>
                <w:ilvl w:val="0"/>
                <w:numId w:val="0"/>
              </w:numPr>
              <w:tabs>
                <w:tab w:val="left" w:pos="531"/>
              </w:tabs>
              <w:snapToGrid w:val="0"/>
              <w:ind w:left="-1" w:leftChars="0"/>
              <w:rPr>
                <w:rFonts w:hint="eastAsia" w:ascii="宋体" w:hAnsi="宋体" w:cs="仿宋_GB2312"/>
                <w:color w:val="auto"/>
                <w:szCs w:val="21"/>
                <w:lang w:eastAsia="zh-CN"/>
              </w:rPr>
            </w:pPr>
            <w:r>
              <w:rPr>
                <w:rFonts w:hint="eastAsia" w:ascii="宋体" w:cs="宋体"/>
                <w:szCs w:val="21"/>
                <w:highlight w:val="none"/>
              </w:rPr>
              <w:t>注：提供第三方咨询机构出具的财务审计报告</w:t>
            </w:r>
            <w:r>
              <w:rPr>
                <w:rFonts w:hint="eastAsia" w:ascii="宋体" w:cs="宋体"/>
                <w:szCs w:val="21"/>
                <w:highlight w:val="none"/>
                <w:lang w:val="zh-CN"/>
              </w:rPr>
              <w:t>或含合同金额的合同关键页复印件（另需提供业绩清单汇总表）或其他可信证明加盖投标人公章</w:t>
            </w:r>
            <w:r>
              <w:rPr>
                <w:rFonts w:hint="eastAsia" w:ascii="宋体" w:hAnsi="宋体"/>
                <w:sz w:val="24"/>
                <w:highlight w:val="none"/>
              </w:rPr>
              <w:t>投</w:t>
            </w:r>
            <w:r>
              <w:rPr>
                <w:rFonts w:hint="eastAsia" w:ascii="宋体" w:cs="宋体"/>
                <w:szCs w:val="21"/>
                <w:highlight w:val="none"/>
              </w:rPr>
              <w:t>标人所提供资料无法判定上一年度企业年营业额项，则该项得分为0分。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2"/>
              <w:numPr>
                <w:ilvl w:val="0"/>
                <w:numId w:val="11"/>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numPr>
                <w:ilvl w:val="0"/>
                <w:numId w:val="0"/>
              </w:numPr>
              <w:tabs>
                <w:tab w:val="left" w:pos="531"/>
              </w:tabs>
              <w:snapToGrid w:val="0"/>
              <w:ind w:left="-1" w:leftChars="0"/>
              <w:jc w:val="center"/>
              <w:rPr>
                <w:rFonts w:hint="eastAsia" w:ascii="宋体" w:hAnsi="宋体" w:cs="仿宋_GB2312"/>
                <w:color w:val="auto"/>
                <w:szCs w:val="21"/>
                <w:lang w:val="en-US" w:eastAsia="zh-CN"/>
              </w:rPr>
            </w:pPr>
            <w:r>
              <w:rPr>
                <w:rFonts w:hint="eastAsia" w:ascii="宋体" w:hAnsi="宋体" w:cs="仿宋_GB2312"/>
                <w:color w:val="auto"/>
                <w:szCs w:val="21"/>
                <w:lang w:val="zh-CN" w:eastAsia="zh-CN"/>
              </w:rPr>
              <w:t>企业</w:t>
            </w:r>
            <w:r>
              <w:rPr>
                <w:rFonts w:hint="eastAsia" w:ascii="宋体" w:hAnsi="宋体" w:cs="仿宋_GB2312"/>
                <w:color w:val="auto"/>
                <w:szCs w:val="21"/>
                <w:lang w:val="en-US" w:eastAsia="zh-CN"/>
              </w:rPr>
              <w:t>资质</w:t>
            </w:r>
          </w:p>
          <w:p>
            <w:pPr>
              <w:numPr>
                <w:ilvl w:val="0"/>
                <w:numId w:val="0"/>
              </w:numPr>
              <w:tabs>
                <w:tab w:val="left" w:pos="531"/>
              </w:tabs>
              <w:snapToGrid w:val="0"/>
              <w:ind w:left="-1" w:leftChars="0"/>
              <w:jc w:val="center"/>
              <w:rPr>
                <w:rFonts w:hint="default" w:ascii="宋体" w:hAnsi="宋体" w:cs="仿宋_GB2312"/>
                <w:color w:val="auto"/>
                <w:szCs w:val="21"/>
                <w:lang w:val="en-US" w:eastAsia="zh-CN"/>
              </w:rPr>
            </w:pPr>
            <w:r>
              <w:rPr>
                <w:rFonts w:hint="eastAsia" w:ascii="宋体" w:hAnsi="宋体" w:cs="仿宋_GB2312"/>
                <w:color w:val="auto"/>
                <w:szCs w:val="21"/>
                <w:lang w:val="en-US" w:eastAsia="zh-CN"/>
              </w:rPr>
              <w:t>证明</w:t>
            </w:r>
          </w:p>
        </w:tc>
        <w:tc>
          <w:tcPr>
            <w:tcW w:w="1563" w:type="dxa"/>
            <w:tcBorders>
              <w:tl2br w:val="nil"/>
              <w:tr2bl w:val="nil"/>
            </w:tcBorders>
            <w:tcMar>
              <w:top w:w="15" w:type="dxa"/>
              <w:left w:w="15" w:type="dxa"/>
              <w:bottom w:w="15" w:type="dxa"/>
              <w:right w:w="15" w:type="dxa"/>
            </w:tcMar>
            <w:vAlign w:val="center"/>
          </w:tcPr>
          <w:p>
            <w:pPr>
              <w:numPr>
                <w:ilvl w:val="0"/>
                <w:numId w:val="0"/>
              </w:numPr>
              <w:tabs>
                <w:tab w:val="left" w:pos="531"/>
              </w:tabs>
              <w:snapToGrid w:val="0"/>
              <w:ind w:left="-1" w:leftChars="0"/>
              <w:jc w:val="center"/>
              <w:rPr>
                <w:rFonts w:hint="eastAsia" w:ascii="宋体" w:hAnsi="宋体" w:cs="仿宋_GB2312"/>
                <w:color w:val="auto"/>
                <w:szCs w:val="21"/>
                <w:lang w:eastAsia="zh-CN"/>
              </w:rPr>
            </w:pPr>
            <w:r>
              <w:rPr>
                <w:rFonts w:hint="eastAsia" w:ascii="宋体" w:hAnsi="宋体" w:cs="仿宋_GB2312"/>
                <w:color w:val="auto"/>
                <w:szCs w:val="21"/>
                <w:lang w:val="en-US" w:eastAsia="zh-CN"/>
              </w:rPr>
              <w:t>3</w:t>
            </w:r>
          </w:p>
        </w:tc>
        <w:tc>
          <w:tcPr>
            <w:tcW w:w="5950" w:type="dxa"/>
            <w:tcBorders>
              <w:tl2br w:val="nil"/>
              <w:tr2bl w:val="nil"/>
            </w:tcBorders>
            <w:tcMar>
              <w:top w:w="15" w:type="dxa"/>
              <w:left w:w="15" w:type="dxa"/>
              <w:bottom w:w="15" w:type="dxa"/>
              <w:right w:w="15" w:type="dxa"/>
            </w:tcMar>
            <w:vAlign w:val="center"/>
          </w:tcPr>
          <w:p>
            <w:pPr>
              <w:numPr>
                <w:ilvl w:val="0"/>
                <w:numId w:val="0"/>
              </w:numPr>
              <w:tabs>
                <w:tab w:val="left" w:pos="531"/>
              </w:tabs>
              <w:snapToGrid w:val="0"/>
              <w:ind w:left="-1" w:leftChars="0"/>
              <w:rPr>
                <w:rFonts w:hint="eastAsia" w:ascii="宋体" w:hAnsi="宋体" w:cs="仿宋_GB2312"/>
                <w:color w:val="auto"/>
                <w:szCs w:val="21"/>
                <w:lang w:eastAsia="zh-CN"/>
              </w:rPr>
            </w:pPr>
            <w:r>
              <w:rPr>
                <w:rFonts w:hint="eastAsia" w:ascii="宋体" w:hAnsi="宋体" w:cs="仿宋_GB2312"/>
                <w:color w:val="auto"/>
                <w:szCs w:val="21"/>
                <w:lang w:val="zh-CN" w:eastAsia="zh-CN"/>
              </w:rPr>
              <w:t>（</w:t>
            </w:r>
            <w:r>
              <w:rPr>
                <w:rFonts w:hint="eastAsia" w:ascii="宋体" w:hAnsi="宋体" w:cs="仿宋_GB2312"/>
                <w:color w:val="auto"/>
                <w:szCs w:val="21"/>
                <w:lang w:val="en-US" w:eastAsia="zh-CN"/>
              </w:rPr>
              <w:t>1</w:t>
            </w:r>
            <w:r>
              <w:rPr>
                <w:rFonts w:hint="eastAsia" w:ascii="宋体" w:hAnsi="宋体" w:cs="仿宋_GB2312"/>
                <w:color w:val="auto"/>
                <w:szCs w:val="21"/>
                <w:lang w:val="zh-CN" w:eastAsia="zh-CN"/>
              </w:rPr>
              <w:t>）获得过国家质量监督检验检疫总局颁发的《国家免检产品》，得1分；</w:t>
            </w:r>
          </w:p>
          <w:p>
            <w:pPr>
              <w:numPr>
                <w:ilvl w:val="0"/>
                <w:numId w:val="0"/>
              </w:numPr>
              <w:tabs>
                <w:tab w:val="left" w:pos="531"/>
              </w:tabs>
              <w:snapToGrid w:val="0"/>
              <w:ind w:left="-1" w:leftChars="0"/>
              <w:rPr>
                <w:rFonts w:hint="eastAsia" w:ascii="宋体" w:hAnsi="宋体" w:cs="仿宋_GB2312"/>
                <w:color w:val="auto"/>
                <w:szCs w:val="21"/>
                <w:lang w:eastAsia="zh-CN"/>
              </w:rPr>
            </w:pPr>
            <w:r>
              <w:rPr>
                <w:rFonts w:hint="eastAsia" w:ascii="宋体" w:hAnsi="宋体" w:cs="仿宋_GB2312"/>
                <w:color w:val="auto"/>
                <w:szCs w:val="21"/>
                <w:lang w:val="zh-CN" w:eastAsia="zh-CN"/>
              </w:rPr>
              <w:t>（</w:t>
            </w:r>
            <w:r>
              <w:rPr>
                <w:rFonts w:hint="eastAsia" w:ascii="宋体" w:hAnsi="宋体" w:cs="仿宋_GB2312"/>
                <w:color w:val="auto"/>
                <w:szCs w:val="21"/>
                <w:lang w:val="en-US" w:eastAsia="zh-CN"/>
              </w:rPr>
              <w:t>2</w:t>
            </w:r>
            <w:r>
              <w:rPr>
                <w:rFonts w:hint="eastAsia" w:ascii="宋体" w:hAnsi="宋体" w:cs="仿宋_GB2312"/>
                <w:color w:val="auto"/>
                <w:szCs w:val="21"/>
                <w:lang w:val="zh-CN" w:eastAsia="zh-CN"/>
              </w:rPr>
              <w:t>）获得过企业信用等级证书AAA级企业，得1分；</w:t>
            </w:r>
          </w:p>
          <w:p>
            <w:pPr>
              <w:numPr>
                <w:ilvl w:val="0"/>
                <w:numId w:val="0"/>
              </w:numPr>
              <w:tabs>
                <w:tab w:val="left" w:pos="531"/>
              </w:tabs>
              <w:snapToGrid w:val="0"/>
              <w:ind w:left="-1"/>
              <w:rPr>
                <w:rFonts w:hint="eastAsia"/>
                <w:color w:val="auto"/>
                <w:lang w:val="zh-CN" w:eastAsia="zh-CN"/>
              </w:rPr>
            </w:pPr>
            <w:r>
              <w:rPr>
                <w:rFonts w:hint="eastAsia" w:ascii="宋体" w:hAnsi="宋体" w:cs="仿宋_GB2312"/>
                <w:color w:val="auto"/>
                <w:szCs w:val="21"/>
                <w:lang w:val="zh-CN" w:eastAsia="zh-CN"/>
              </w:rPr>
              <w:t>（</w:t>
            </w:r>
            <w:r>
              <w:rPr>
                <w:rFonts w:hint="eastAsia" w:ascii="宋体" w:hAnsi="宋体" w:cs="仿宋_GB2312"/>
                <w:color w:val="auto"/>
                <w:szCs w:val="21"/>
                <w:lang w:val="en-US" w:eastAsia="zh-CN"/>
              </w:rPr>
              <w:t>3</w:t>
            </w:r>
            <w:r>
              <w:rPr>
                <w:rFonts w:hint="eastAsia" w:ascii="宋体" w:hAnsi="宋体" w:cs="仿宋_GB2312"/>
                <w:color w:val="auto"/>
                <w:szCs w:val="21"/>
                <w:lang w:val="zh-CN" w:eastAsia="zh-CN"/>
              </w:rPr>
              <w:t>）获得过省级及以上工商行政管理部门颁发的20</w:t>
            </w:r>
            <w:r>
              <w:rPr>
                <w:rFonts w:hint="eastAsia" w:ascii="宋体" w:hAnsi="宋体" w:cs="仿宋_GB2312"/>
                <w:color w:val="auto"/>
                <w:szCs w:val="21"/>
                <w:lang w:val="en-US" w:eastAsia="zh-CN"/>
              </w:rPr>
              <w:t>20</w:t>
            </w:r>
            <w:r>
              <w:rPr>
                <w:rFonts w:hint="eastAsia" w:ascii="宋体" w:hAnsi="宋体" w:cs="仿宋_GB2312"/>
                <w:color w:val="auto"/>
                <w:szCs w:val="21"/>
                <w:lang w:val="zh-CN" w:eastAsia="zh-CN"/>
              </w:rPr>
              <w:t>以来年度全国守合同重信用企业，得1分。</w:t>
            </w:r>
          </w:p>
          <w:p>
            <w:pPr>
              <w:numPr>
                <w:ilvl w:val="0"/>
                <w:numId w:val="0"/>
              </w:numPr>
              <w:tabs>
                <w:tab w:val="left" w:pos="531"/>
              </w:tabs>
              <w:snapToGrid w:val="0"/>
              <w:ind w:left="-1" w:leftChars="0"/>
              <w:rPr>
                <w:rFonts w:hint="eastAsia" w:ascii="宋体" w:hAnsi="宋体" w:cs="仿宋_GB2312"/>
                <w:color w:val="auto"/>
                <w:szCs w:val="21"/>
                <w:lang w:eastAsia="zh-CN"/>
              </w:rPr>
            </w:pPr>
            <w:r>
              <w:rPr>
                <w:rFonts w:hint="eastAsia" w:ascii="宋体" w:hAnsi="宋体" w:cs="仿宋_GB2312"/>
                <w:color w:val="auto"/>
                <w:szCs w:val="21"/>
                <w:lang w:eastAsia="zh-CN"/>
              </w:rPr>
              <w:t>注：</w:t>
            </w:r>
            <w:r>
              <w:rPr>
                <w:rFonts w:hint="eastAsia" w:ascii="宋体" w:hAnsi="宋体" w:cs="仿宋_GB2312"/>
                <w:color w:val="auto"/>
                <w:szCs w:val="21"/>
                <w:lang w:val="en-US" w:eastAsia="zh-CN"/>
              </w:rPr>
              <w:t>投标人需</w:t>
            </w:r>
            <w:r>
              <w:rPr>
                <w:rFonts w:hint="eastAsia" w:ascii="宋体" w:hAnsi="宋体" w:cs="仿宋_GB2312"/>
                <w:color w:val="auto"/>
                <w:szCs w:val="21"/>
                <w:lang w:eastAsia="zh-CN"/>
              </w:rPr>
              <w:t>提供</w:t>
            </w:r>
            <w:r>
              <w:rPr>
                <w:rFonts w:hint="eastAsia" w:ascii="宋体" w:hAnsi="宋体" w:cs="仿宋_GB2312"/>
                <w:color w:val="auto"/>
                <w:szCs w:val="21"/>
                <w:lang w:val="zh-CN" w:eastAsia="zh-CN"/>
              </w:rPr>
              <w:t>相应证书或证明复印件加盖公章，未提供者不得分。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2"/>
              <w:numPr>
                <w:ilvl w:val="0"/>
                <w:numId w:val="11"/>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numPr>
                <w:ilvl w:val="0"/>
                <w:numId w:val="0"/>
              </w:numPr>
              <w:tabs>
                <w:tab w:val="left" w:pos="531"/>
              </w:tabs>
              <w:snapToGrid w:val="0"/>
              <w:ind w:left="-1" w:leftChars="0"/>
              <w:jc w:val="center"/>
              <w:rPr>
                <w:rFonts w:hint="eastAsia" w:ascii="宋体" w:hAnsi="宋体" w:cs="仿宋_GB2312"/>
                <w:szCs w:val="21"/>
                <w:lang w:val="zh-CN" w:eastAsia="zh-CN"/>
              </w:rPr>
            </w:pPr>
            <w:r>
              <w:rPr>
                <w:rFonts w:hint="eastAsia" w:ascii="宋体" w:hAnsi="宋体" w:cs="仿宋_GB2312"/>
                <w:szCs w:val="21"/>
                <w:lang w:val="zh-CN" w:eastAsia="zh-CN"/>
              </w:rPr>
              <w:t>员工社保</w:t>
            </w:r>
          </w:p>
          <w:p>
            <w:pPr>
              <w:numPr>
                <w:ilvl w:val="0"/>
                <w:numId w:val="0"/>
              </w:numPr>
              <w:tabs>
                <w:tab w:val="left" w:pos="531"/>
              </w:tabs>
              <w:snapToGrid w:val="0"/>
              <w:ind w:left="-1" w:leftChars="0"/>
              <w:jc w:val="center"/>
              <w:rPr>
                <w:rFonts w:hint="eastAsia" w:ascii="宋体" w:hAnsi="宋体" w:cs="仿宋_GB2312"/>
                <w:szCs w:val="21"/>
                <w:lang w:eastAsia="zh-CN"/>
              </w:rPr>
            </w:pPr>
            <w:r>
              <w:rPr>
                <w:rFonts w:hint="eastAsia" w:ascii="宋体" w:hAnsi="宋体" w:cs="仿宋_GB2312"/>
                <w:szCs w:val="21"/>
                <w:lang w:val="zh-CN" w:eastAsia="zh-CN"/>
              </w:rPr>
              <w:t>证明</w:t>
            </w:r>
          </w:p>
        </w:tc>
        <w:tc>
          <w:tcPr>
            <w:tcW w:w="1563" w:type="dxa"/>
            <w:tcBorders>
              <w:tl2br w:val="nil"/>
              <w:tr2bl w:val="nil"/>
            </w:tcBorders>
            <w:tcMar>
              <w:top w:w="15" w:type="dxa"/>
              <w:left w:w="15" w:type="dxa"/>
              <w:bottom w:w="15" w:type="dxa"/>
              <w:right w:w="15" w:type="dxa"/>
            </w:tcMar>
            <w:vAlign w:val="center"/>
          </w:tcPr>
          <w:p>
            <w:pPr>
              <w:numPr>
                <w:ilvl w:val="0"/>
                <w:numId w:val="0"/>
              </w:numPr>
              <w:tabs>
                <w:tab w:val="left" w:pos="531"/>
              </w:tabs>
              <w:snapToGrid w:val="0"/>
              <w:ind w:left="-1" w:leftChars="0"/>
              <w:jc w:val="center"/>
              <w:rPr>
                <w:rFonts w:hint="default" w:ascii="宋体" w:hAnsi="宋体" w:cs="仿宋_GB2312"/>
                <w:szCs w:val="21"/>
                <w:lang w:val="en-US" w:eastAsia="zh-CN"/>
              </w:rPr>
            </w:pPr>
            <w:r>
              <w:rPr>
                <w:rFonts w:hint="eastAsia" w:ascii="宋体" w:hAnsi="宋体" w:cs="仿宋_GB2312"/>
                <w:szCs w:val="21"/>
                <w:lang w:val="en-US" w:eastAsia="zh-CN"/>
              </w:rPr>
              <w:t>4</w:t>
            </w:r>
          </w:p>
        </w:tc>
        <w:tc>
          <w:tcPr>
            <w:tcW w:w="5950" w:type="dxa"/>
            <w:tcBorders>
              <w:tl2br w:val="nil"/>
              <w:tr2bl w:val="nil"/>
            </w:tcBorders>
            <w:tcMar>
              <w:top w:w="15" w:type="dxa"/>
              <w:left w:w="15" w:type="dxa"/>
              <w:bottom w:w="15" w:type="dxa"/>
              <w:right w:w="15" w:type="dxa"/>
            </w:tcMar>
            <w:vAlign w:val="center"/>
          </w:tcPr>
          <w:p>
            <w:pPr>
              <w:autoSpaceDE w:val="0"/>
              <w:autoSpaceDN w:val="0"/>
              <w:adjustRightInd w:val="0"/>
              <w:jc w:val="left"/>
              <w:rPr>
                <w:szCs w:val="21"/>
                <w:highlight w:val="none"/>
              </w:rPr>
            </w:pPr>
            <w:r>
              <w:rPr>
                <w:rFonts w:hint="eastAsia" w:ascii="宋体" w:cs="宋体"/>
                <w:szCs w:val="21"/>
                <w:highlight w:val="none"/>
                <w:lang w:val="zh-CN"/>
              </w:rPr>
              <w:t>（</w:t>
            </w:r>
            <w:r>
              <w:rPr>
                <w:rFonts w:hint="eastAsia" w:ascii="宋体" w:cs="宋体"/>
                <w:szCs w:val="21"/>
                <w:highlight w:val="none"/>
                <w:lang w:val="en-US" w:eastAsia="zh-CN"/>
              </w:rPr>
              <w:t>1</w:t>
            </w:r>
            <w:r>
              <w:rPr>
                <w:rFonts w:hint="eastAsia" w:ascii="宋体" w:cs="宋体"/>
                <w:szCs w:val="21"/>
                <w:highlight w:val="none"/>
                <w:lang w:val="zh-CN"/>
              </w:rPr>
              <w:t>）企业参保人数</w:t>
            </w:r>
            <w:r>
              <w:rPr>
                <w:rFonts w:hint="eastAsia" w:ascii="宋体" w:cs="宋体"/>
                <w:szCs w:val="21"/>
                <w:highlight w:val="none"/>
                <w:lang w:val="en-US" w:eastAsia="zh-CN"/>
              </w:rPr>
              <w:t>3</w:t>
            </w:r>
            <w:r>
              <w:rPr>
                <w:rFonts w:ascii="宋体" w:cs="宋体"/>
                <w:szCs w:val="21"/>
                <w:highlight w:val="none"/>
                <w:lang w:val="zh-CN"/>
              </w:rPr>
              <w:t>00</w:t>
            </w:r>
            <w:r>
              <w:rPr>
                <w:rFonts w:hint="eastAsia" w:ascii="宋体" w:cs="宋体"/>
                <w:szCs w:val="21"/>
                <w:highlight w:val="none"/>
                <w:lang w:val="zh-CN"/>
              </w:rPr>
              <w:t>人及以上得</w:t>
            </w:r>
            <w:r>
              <w:rPr>
                <w:rFonts w:hint="eastAsia" w:ascii="宋体" w:cs="宋体"/>
                <w:szCs w:val="21"/>
                <w:highlight w:val="none"/>
                <w:lang w:val="en-US" w:eastAsia="zh-CN"/>
              </w:rPr>
              <w:t>4</w:t>
            </w:r>
            <w:r>
              <w:rPr>
                <w:rFonts w:hint="eastAsia" w:ascii="宋体" w:cs="宋体"/>
                <w:szCs w:val="21"/>
                <w:highlight w:val="none"/>
                <w:lang w:val="zh-CN"/>
              </w:rPr>
              <w:t>分；</w:t>
            </w:r>
          </w:p>
          <w:p>
            <w:pPr>
              <w:autoSpaceDE w:val="0"/>
              <w:autoSpaceDN w:val="0"/>
              <w:adjustRightInd w:val="0"/>
              <w:jc w:val="left"/>
              <w:rPr>
                <w:rFonts w:ascii="宋体" w:cs="宋体"/>
                <w:szCs w:val="21"/>
                <w:highlight w:val="none"/>
                <w:lang w:val="zh-CN"/>
              </w:rPr>
            </w:pPr>
            <w:r>
              <w:rPr>
                <w:rFonts w:hint="eastAsia" w:ascii="宋体" w:cs="宋体"/>
                <w:szCs w:val="21"/>
                <w:highlight w:val="none"/>
                <w:lang w:val="zh-CN"/>
              </w:rPr>
              <w:t>（</w:t>
            </w:r>
            <w:r>
              <w:rPr>
                <w:rFonts w:hint="eastAsia" w:ascii="宋体" w:cs="宋体"/>
                <w:szCs w:val="21"/>
                <w:highlight w:val="none"/>
                <w:lang w:val="en-US" w:eastAsia="zh-CN"/>
              </w:rPr>
              <w:t>2</w:t>
            </w:r>
            <w:r>
              <w:rPr>
                <w:rFonts w:hint="eastAsia" w:ascii="宋体" w:cs="宋体"/>
                <w:szCs w:val="21"/>
                <w:highlight w:val="none"/>
                <w:lang w:val="zh-CN"/>
              </w:rPr>
              <w:t>）企业参保人数在</w:t>
            </w:r>
            <w:r>
              <w:rPr>
                <w:rFonts w:hint="eastAsia" w:ascii="宋体" w:cs="宋体"/>
                <w:szCs w:val="21"/>
                <w:highlight w:val="none"/>
                <w:lang w:val="en-US" w:eastAsia="zh-CN"/>
              </w:rPr>
              <w:t>2</w:t>
            </w:r>
            <w:r>
              <w:rPr>
                <w:rFonts w:ascii="宋体" w:cs="宋体"/>
                <w:szCs w:val="21"/>
                <w:highlight w:val="none"/>
                <w:lang w:val="zh-CN"/>
              </w:rPr>
              <w:t>00</w:t>
            </w:r>
            <w:r>
              <w:rPr>
                <w:rFonts w:hint="eastAsia" w:ascii="宋体" w:cs="宋体"/>
                <w:szCs w:val="21"/>
                <w:highlight w:val="none"/>
                <w:lang w:val="zh-CN"/>
              </w:rPr>
              <w:t>（含）</w:t>
            </w:r>
            <w:r>
              <w:rPr>
                <w:rFonts w:ascii="宋体" w:cs="宋体"/>
                <w:szCs w:val="21"/>
                <w:highlight w:val="none"/>
                <w:lang w:val="zh-CN"/>
              </w:rPr>
              <w:t>-</w:t>
            </w:r>
            <w:r>
              <w:rPr>
                <w:rFonts w:hint="eastAsia" w:ascii="宋体" w:cs="宋体"/>
                <w:szCs w:val="21"/>
                <w:highlight w:val="none"/>
                <w:lang w:val="en-US" w:eastAsia="zh-CN"/>
              </w:rPr>
              <w:t>2</w:t>
            </w:r>
            <w:r>
              <w:rPr>
                <w:rFonts w:ascii="宋体" w:cs="宋体"/>
                <w:szCs w:val="21"/>
                <w:highlight w:val="none"/>
                <w:lang w:val="zh-CN"/>
              </w:rPr>
              <w:t>99</w:t>
            </w:r>
            <w:r>
              <w:rPr>
                <w:rFonts w:hint="eastAsia" w:ascii="宋体" w:cs="宋体"/>
                <w:szCs w:val="21"/>
                <w:highlight w:val="none"/>
                <w:lang w:val="zh-CN"/>
              </w:rPr>
              <w:t>人，得</w:t>
            </w:r>
            <w:r>
              <w:rPr>
                <w:rFonts w:hint="eastAsia" w:ascii="宋体" w:cs="宋体"/>
                <w:szCs w:val="21"/>
                <w:highlight w:val="none"/>
                <w:lang w:val="en-US" w:eastAsia="zh-CN"/>
              </w:rPr>
              <w:t>3</w:t>
            </w:r>
            <w:r>
              <w:rPr>
                <w:rFonts w:hint="eastAsia" w:ascii="宋体" w:cs="宋体"/>
                <w:szCs w:val="21"/>
                <w:highlight w:val="none"/>
                <w:lang w:val="zh-CN"/>
              </w:rPr>
              <w:t>分</w:t>
            </w:r>
          </w:p>
          <w:p>
            <w:pPr>
              <w:autoSpaceDE w:val="0"/>
              <w:autoSpaceDN w:val="0"/>
              <w:adjustRightInd w:val="0"/>
              <w:jc w:val="left"/>
              <w:rPr>
                <w:szCs w:val="21"/>
                <w:highlight w:val="none"/>
              </w:rPr>
            </w:pPr>
            <w:r>
              <w:rPr>
                <w:rFonts w:hint="eastAsia" w:ascii="宋体" w:cs="宋体"/>
                <w:szCs w:val="21"/>
                <w:highlight w:val="none"/>
                <w:lang w:val="zh-CN"/>
              </w:rPr>
              <w:t>（</w:t>
            </w:r>
            <w:r>
              <w:rPr>
                <w:rFonts w:hint="eastAsia" w:ascii="宋体" w:cs="宋体"/>
                <w:szCs w:val="21"/>
                <w:highlight w:val="none"/>
                <w:lang w:val="en-US" w:eastAsia="zh-CN"/>
              </w:rPr>
              <w:t>3</w:t>
            </w:r>
            <w:r>
              <w:rPr>
                <w:rFonts w:hint="eastAsia" w:ascii="宋体" w:cs="宋体"/>
                <w:szCs w:val="21"/>
                <w:highlight w:val="none"/>
                <w:lang w:val="zh-CN"/>
              </w:rPr>
              <w:t>）企业参保人数在</w:t>
            </w:r>
            <w:r>
              <w:rPr>
                <w:rFonts w:ascii="宋体" w:cs="宋体"/>
                <w:szCs w:val="21"/>
                <w:highlight w:val="none"/>
                <w:lang w:val="zh-CN"/>
              </w:rPr>
              <w:t>100</w:t>
            </w:r>
            <w:r>
              <w:rPr>
                <w:rFonts w:hint="eastAsia" w:ascii="宋体" w:cs="宋体"/>
                <w:szCs w:val="21"/>
                <w:highlight w:val="none"/>
                <w:lang w:val="zh-CN"/>
              </w:rPr>
              <w:t>（含）</w:t>
            </w:r>
            <w:r>
              <w:rPr>
                <w:rFonts w:ascii="宋体" w:cs="宋体"/>
                <w:szCs w:val="21"/>
                <w:highlight w:val="none"/>
                <w:lang w:val="zh-CN"/>
              </w:rPr>
              <w:t>-199</w:t>
            </w:r>
            <w:r>
              <w:rPr>
                <w:rFonts w:hint="eastAsia" w:ascii="宋体" w:cs="宋体"/>
                <w:szCs w:val="21"/>
                <w:highlight w:val="none"/>
                <w:lang w:val="zh-CN"/>
              </w:rPr>
              <w:t>人，得</w:t>
            </w:r>
            <w:r>
              <w:rPr>
                <w:rFonts w:hint="eastAsia" w:ascii="宋体" w:cs="宋体"/>
                <w:szCs w:val="21"/>
                <w:highlight w:val="none"/>
                <w:lang w:val="en-US" w:eastAsia="zh-CN"/>
              </w:rPr>
              <w:t>2</w:t>
            </w:r>
            <w:r>
              <w:rPr>
                <w:rFonts w:hint="eastAsia" w:ascii="宋体" w:cs="宋体"/>
                <w:szCs w:val="21"/>
                <w:highlight w:val="none"/>
                <w:lang w:val="zh-CN"/>
              </w:rPr>
              <w:t>分</w:t>
            </w:r>
          </w:p>
          <w:p>
            <w:pPr>
              <w:autoSpaceDE w:val="0"/>
              <w:autoSpaceDN w:val="0"/>
              <w:adjustRightInd w:val="0"/>
              <w:jc w:val="left"/>
              <w:rPr>
                <w:szCs w:val="21"/>
                <w:highlight w:val="none"/>
              </w:rPr>
            </w:pPr>
            <w:r>
              <w:rPr>
                <w:rFonts w:hint="eastAsia" w:ascii="宋体" w:cs="宋体"/>
                <w:szCs w:val="21"/>
                <w:highlight w:val="none"/>
                <w:lang w:val="zh-CN"/>
              </w:rPr>
              <w:t>（</w:t>
            </w:r>
            <w:r>
              <w:rPr>
                <w:rFonts w:hint="eastAsia" w:ascii="宋体" w:cs="宋体"/>
                <w:szCs w:val="21"/>
                <w:highlight w:val="none"/>
                <w:lang w:val="en-US" w:eastAsia="zh-CN"/>
              </w:rPr>
              <w:t>4</w:t>
            </w:r>
            <w:r>
              <w:rPr>
                <w:rFonts w:hint="eastAsia" w:ascii="宋体" w:cs="宋体"/>
                <w:szCs w:val="21"/>
                <w:highlight w:val="none"/>
                <w:lang w:val="zh-CN"/>
              </w:rPr>
              <w:t>）企业参保人数在</w:t>
            </w:r>
            <w:r>
              <w:rPr>
                <w:rFonts w:ascii="宋体" w:cs="宋体"/>
                <w:szCs w:val="21"/>
                <w:highlight w:val="none"/>
                <w:lang w:val="zh-CN"/>
              </w:rPr>
              <w:t>100</w:t>
            </w:r>
            <w:r>
              <w:rPr>
                <w:rFonts w:hint="eastAsia" w:ascii="宋体" w:cs="宋体"/>
                <w:szCs w:val="21"/>
                <w:highlight w:val="none"/>
                <w:lang w:val="zh-CN"/>
              </w:rPr>
              <w:t>人以下的，得</w:t>
            </w:r>
            <w:r>
              <w:rPr>
                <w:rFonts w:ascii="宋体" w:cs="宋体"/>
                <w:szCs w:val="21"/>
                <w:highlight w:val="none"/>
                <w:lang w:val="zh-CN"/>
              </w:rPr>
              <w:t>1</w:t>
            </w:r>
            <w:r>
              <w:rPr>
                <w:rFonts w:hint="eastAsia" w:ascii="宋体" w:cs="宋体"/>
                <w:szCs w:val="21"/>
                <w:highlight w:val="none"/>
                <w:lang w:val="zh-CN"/>
              </w:rPr>
              <w:t>分</w:t>
            </w:r>
          </w:p>
          <w:p>
            <w:pPr>
              <w:autoSpaceDE w:val="0"/>
              <w:autoSpaceDN w:val="0"/>
              <w:adjustRightInd w:val="0"/>
              <w:jc w:val="left"/>
              <w:rPr>
                <w:rFonts w:ascii="宋体" w:cs="宋体"/>
                <w:szCs w:val="21"/>
                <w:highlight w:val="none"/>
                <w:lang w:val="zh-CN"/>
              </w:rPr>
            </w:pPr>
            <w:r>
              <w:rPr>
                <w:rFonts w:hint="eastAsia" w:ascii="宋体" w:cs="宋体"/>
                <w:szCs w:val="21"/>
                <w:highlight w:val="none"/>
                <w:lang w:val="zh-CN"/>
              </w:rPr>
              <w:t>（社保人员名单抽查，发现弄虚作假，取消三年内投标资格）</w:t>
            </w:r>
          </w:p>
          <w:p>
            <w:pPr>
              <w:numPr>
                <w:ilvl w:val="0"/>
                <w:numId w:val="0"/>
              </w:numPr>
              <w:tabs>
                <w:tab w:val="left" w:pos="531"/>
              </w:tabs>
              <w:snapToGrid w:val="0"/>
              <w:ind w:left="-1" w:leftChars="0"/>
              <w:rPr>
                <w:rFonts w:hint="eastAsia" w:ascii="宋体" w:hAnsi="宋体" w:cs="仿宋_GB2312"/>
                <w:szCs w:val="21"/>
                <w:lang w:eastAsia="zh-CN"/>
              </w:rPr>
            </w:pPr>
            <w:r>
              <w:rPr>
                <w:rFonts w:hint="eastAsia" w:ascii="宋体" w:cs="宋体"/>
                <w:szCs w:val="21"/>
                <w:highlight w:val="none"/>
              </w:rPr>
              <w:t>注：</w:t>
            </w:r>
            <w:r>
              <w:rPr>
                <w:rFonts w:hint="eastAsia" w:ascii="宋体" w:cs="宋体"/>
                <w:szCs w:val="21"/>
                <w:highlight w:val="none"/>
                <w:lang w:val="zh-CN"/>
              </w:rPr>
              <w:t>企业</w:t>
            </w:r>
            <w:r>
              <w:rPr>
                <w:rFonts w:ascii="宋体" w:cs="宋体"/>
                <w:szCs w:val="21"/>
                <w:highlight w:val="none"/>
                <w:lang w:val="zh-CN"/>
              </w:rPr>
              <w:t>20</w:t>
            </w:r>
            <w:r>
              <w:rPr>
                <w:rFonts w:hint="eastAsia" w:ascii="宋体" w:cs="宋体"/>
                <w:szCs w:val="21"/>
                <w:highlight w:val="none"/>
              </w:rPr>
              <w:t>21</w:t>
            </w:r>
            <w:r>
              <w:rPr>
                <w:rFonts w:hint="eastAsia" w:ascii="宋体" w:cs="宋体"/>
                <w:szCs w:val="21"/>
                <w:highlight w:val="none"/>
                <w:lang w:val="zh-CN"/>
              </w:rPr>
              <w:t>年</w:t>
            </w:r>
            <w:r>
              <w:rPr>
                <w:rFonts w:ascii="宋体" w:cs="宋体"/>
                <w:szCs w:val="21"/>
                <w:highlight w:val="none"/>
                <w:lang w:val="zh-CN"/>
              </w:rPr>
              <w:t>10</w:t>
            </w:r>
            <w:r>
              <w:rPr>
                <w:rFonts w:hint="eastAsia" w:ascii="宋体" w:cs="宋体"/>
                <w:szCs w:val="21"/>
                <w:highlight w:val="none"/>
                <w:lang w:val="zh-CN"/>
              </w:rPr>
              <w:t>月份购买社保的社保清单（需能体现企业参保总人数）复印件加盖公章。未能明确体现企业参保总人数的本项按（</w:t>
            </w:r>
            <w:r>
              <w:rPr>
                <w:rFonts w:hint="eastAsia" w:ascii="宋体" w:cs="宋体"/>
                <w:szCs w:val="21"/>
                <w:highlight w:val="none"/>
                <w:lang w:val="en-US" w:eastAsia="zh-CN"/>
              </w:rPr>
              <w:t>4）</w:t>
            </w:r>
            <w:r>
              <w:rPr>
                <w:rFonts w:hint="eastAsia" w:ascii="宋体" w:cs="宋体"/>
                <w:szCs w:val="21"/>
                <w:highlight w:val="none"/>
                <w:lang w:val="zh-CN"/>
              </w:rPr>
              <w:t>给分。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69" w:hRule="atLeast"/>
          <w:tblCellSpacing w:w="0" w:type="dxa"/>
        </w:trPr>
        <w:tc>
          <w:tcPr>
            <w:tcW w:w="704" w:type="dxa"/>
            <w:tcBorders>
              <w:tl2br w:val="nil"/>
              <w:tr2bl w:val="nil"/>
            </w:tcBorders>
            <w:vAlign w:val="center"/>
          </w:tcPr>
          <w:p>
            <w:pPr>
              <w:pStyle w:val="22"/>
              <w:numPr>
                <w:ilvl w:val="0"/>
                <w:numId w:val="11"/>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hint="default" w:ascii="宋体" w:hAnsi="宋体" w:eastAsia="宋体" w:cs="宋体"/>
                <w:color w:val="auto"/>
                <w:kern w:val="0"/>
                <w:szCs w:val="21"/>
                <w:highlight w:val="none"/>
                <w:lang w:val="en-US" w:eastAsia="zh-CN"/>
              </w:rPr>
            </w:pPr>
            <w:r>
              <w:rPr>
                <w:rFonts w:hint="eastAsia"/>
                <w:spacing w:val="-6"/>
                <w:lang w:val="en-US" w:eastAsia="zh-CN"/>
              </w:rPr>
              <w:t>专业资质</w:t>
            </w:r>
          </w:p>
        </w:tc>
        <w:tc>
          <w:tcPr>
            <w:tcW w:w="1563" w:type="dxa"/>
            <w:tcBorders>
              <w:tl2br w:val="nil"/>
              <w:tr2bl w:val="nil"/>
            </w:tcBorders>
            <w:tcMar>
              <w:top w:w="15" w:type="dxa"/>
              <w:left w:w="15" w:type="dxa"/>
              <w:bottom w:w="15" w:type="dxa"/>
              <w:right w:w="15" w:type="dxa"/>
            </w:tcMar>
            <w:vAlign w:val="center"/>
          </w:tcPr>
          <w:p>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5950" w:type="dxa"/>
            <w:tcBorders>
              <w:tl2br w:val="nil"/>
              <w:tr2bl w:val="nil"/>
            </w:tcBorders>
            <w:tcMar>
              <w:top w:w="15" w:type="dxa"/>
              <w:left w:w="15" w:type="dxa"/>
              <w:bottom w:w="15" w:type="dxa"/>
              <w:right w:w="15" w:type="dxa"/>
            </w:tcMar>
            <w:vAlign w:val="center"/>
          </w:tcPr>
          <w:p>
            <w:pPr>
              <w:autoSpaceDE w:val="0"/>
              <w:autoSpaceDN w:val="0"/>
              <w:adjustRightInd w:val="0"/>
              <w:jc w:val="left"/>
              <w:rPr>
                <w:szCs w:val="21"/>
                <w:highlight w:val="none"/>
              </w:rPr>
            </w:pPr>
            <w:r>
              <w:rPr>
                <w:rFonts w:hint="eastAsia" w:ascii="宋体" w:cs="宋体"/>
                <w:szCs w:val="21"/>
                <w:highlight w:val="none"/>
                <w:lang w:val="zh-CN"/>
              </w:rPr>
              <w:t>（</w:t>
            </w:r>
            <w:r>
              <w:rPr>
                <w:rFonts w:hint="eastAsia" w:ascii="宋体" w:cs="宋体"/>
                <w:szCs w:val="21"/>
                <w:highlight w:val="none"/>
                <w:lang w:val="en-US" w:eastAsia="zh-CN"/>
              </w:rPr>
              <w:t>1</w:t>
            </w:r>
            <w:r>
              <w:rPr>
                <w:rFonts w:hint="eastAsia" w:ascii="宋体" w:cs="宋体"/>
                <w:szCs w:val="21"/>
                <w:highlight w:val="none"/>
                <w:lang w:val="zh-CN"/>
              </w:rPr>
              <w:t>）具有有效</w:t>
            </w:r>
            <w:r>
              <w:rPr>
                <w:rFonts w:ascii="宋体" w:cs="宋体"/>
                <w:szCs w:val="21"/>
                <w:highlight w:val="none"/>
                <w:lang w:val="zh-CN"/>
              </w:rPr>
              <w:t>ISO14001</w:t>
            </w:r>
            <w:r>
              <w:rPr>
                <w:rFonts w:hint="eastAsia" w:ascii="宋体" w:cs="宋体"/>
                <w:szCs w:val="21"/>
                <w:highlight w:val="none"/>
                <w:lang w:val="zh-CN"/>
              </w:rPr>
              <w:t>：</w:t>
            </w:r>
            <w:r>
              <w:rPr>
                <w:rFonts w:ascii="宋体" w:cs="宋体"/>
                <w:szCs w:val="21"/>
                <w:highlight w:val="none"/>
                <w:lang w:val="zh-CN"/>
              </w:rPr>
              <w:t>2008</w:t>
            </w:r>
            <w:r>
              <w:rPr>
                <w:rFonts w:hint="eastAsia" w:ascii="宋体" w:cs="宋体"/>
                <w:szCs w:val="21"/>
                <w:highlight w:val="none"/>
                <w:lang w:val="zh-CN"/>
              </w:rPr>
              <w:t>（及以上更新版本）环境管理体系认证认书的，得</w:t>
            </w:r>
            <w:r>
              <w:rPr>
                <w:rFonts w:ascii="宋体" w:cs="宋体"/>
                <w:szCs w:val="21"/>
                <w:highlight w:val="none"/>
                <w:lang w:val="zh-CN"/>
              </w:rPr>
              <w:t>1</w:t>
            </w:r>
            <w:r>
              <w:rPr>
                <w:rFonts w:hint="eastAsia" w:ascii="宋体" w:cs="宋体"/>
                <w:szCs w:val="21"/>
                <w:highlight w:val="none"/>
                <w:lang w:val="zh-CN"/>
              </w:rPr>
              <w:t>分；</w:t>
            </w:r>
          </w:p>
          <w:p>
            <w:pPr>
              <w:autoSpaceDE w:val="0"/>
              <w:autoSpaceDN w:val="0"/>
              <w:adjustRightInd w:val="0"/>
              <w:jc w:val="left"/>
              <w:rPr>
                <w:szCs w:val="21"/>
                <w:highlight w:val="none"/>
              </w:rPr>
            </w:pPr>
            <w:r>
              <w:rPr>
                <w:rFonts w:hint="eastAsia" w:ascii="宋体" w:cs="宋体"/>
                <w:szCs w:val="21"/>
                <w:highlight w:val="none"/>
                <w:lang w:val="zh-CN"/>
              </w:rPr>
              <w:t>（</w:t>
            </w:r>
            <w:r>
              <w:rPr>
                <w:rFonts w:hint="eastAsia" w:ascii="宋体" w:cs="宋体"/>
                <w:szCs w:val="21"/>
                <w:highlight w:val="none"/>
                <w:lang w:val="en-US" w:eastAsia="zh-CN"/>
              </w:rPr>
              <w:t>2</w:t>
            </w:r>
            <w:r>
              <w:rPr>
                <w:rFonts w:hint="eastAsia" w:ascii="宋体" w:cs="宋体"/>
                <w:szCs w:val="21"/>
                <w:highlight w:val="none"/>
                <w:lang w:val="zh-CN"/>
              </w:rPr>
              <w:t>）具有有效</w:t>
            </w:r>
            <w:r>
              <w:rPr>
                <w:rFonts w:ascii="宋体" w:cs="宋体"/>
                <w:szCs w:val="21"/>
                <w:highlight w:val="none"/>
                <w:lang w:val="zh-CN"/>
              </w:rPr>
              <w:t>GB/T2800-2011</w:t>
            </w:r>
            <w:r>
              <w:rPr>
                <w:rFonts w:hint="eastAsia" w:ascii="宋体" w:cs="宋体"/>
                <w:szCs w:val="21"/>
                <w:highlight w:val="none"/>
                <w:lang w:val="zh-CN"/>
              </w:rPr>
              <w:t>（及以上更新版本）或</w:t>
            </w:r>
            <w:r>
              <w:rPr>
                <w:rFonts w:ascii="宋体" w:cs="宋体"/>
                <w:szCs w:val="21"/>
                <w:highlight w:val="none"/>
                <w:lang w:val="zh-CN"/>
              </w:rPr>
              <w:t>OHSAS 18001-2007</w:t>
            </w:r>
            <w:r>
              <w:rPr>
                <w:rFonts w:hint="eastAsia" w:ascii="宋体" w:cs="宋体"/>
                <w:szCs w:val="21"/>
                <w:highlight w:val="none"/>
                <w:lang w:val="zh-CN"/>
              </w:rPr>
              <w:t>（及以上更新版本）职业健康安全管理体系认证证书的，得</w:t>
            </w:r>
            <w:r>
              <w:rPr>
                <w:rFonts w:ascii="宋体" w:cs="宋体"/>
                <w:szCs w:val="21"/>
                <w:highlight w:val="none"/>
                <w:lang w:val="zh-CN"/>
              </w:rPr>
              <w:t>1</w:t>
            </w:r>
            <w:r>
              <w:rPr>
                <w:rFonts w:hint="eastAsia" w:ascii="宋体" w:cs="宋体"/>
                <w:szCs w:val="21"/>
                <w:highlight w:val="none"/>
                <w:lang w:val="zh-CN"/>
              </w:rPr>
              <w:t>分；</w:t>
            </w:r>
          </w:p>
          <w:p>
            <w:pPr>
              <w:autoSpaceDE w:val="0"/>
              <w:autoSpaceDN w:val="0"/>
              <w:adjustRightInd w:val="0"/>
              <w:jc w:val="left"/>
              <w:rPr>
                <w:rFonts w:ascii="宋体" w:cs="宋体"/>
                <w:szCs w:val="21"/>
                <w:highlight w:val="none"/>
                <w:lang w:val="zh-CN"/>
              </w:rPr>
            </w:pPr>
            <w:r>
              <w:rPr>
                <w:rFonts w:hint="eastAsia" w:ascii="宋体" w:cs="宋体"/>
                <w:szCs w:val="21"/>
                <w:highlight w:val="none"/>
                <w:lang w:val="zh-CN"/>
              </w:rPr>
              <w:t>（</w:t>
            </w:r>
            <w:r>
              <w:rPr>
                <w:rFonts w:hint="eastAsia" w:ascii="宋体" w:cs="宋体"/>
                <w:szCs w:val="21"/>
                <w:highlight w:val="none"/>
                <w:lang w:val="en-US" w:eastAsia="zh-CN"/>
              </w:rPr>
              <w:t>3</w:t>
            </w:r>
            <w:r>
              <w:rPr>
                <w:rFonts w:hint="eastAsia" w:ascii="宋体" w:cs="宋体"/>
                <w:szCs w:val="21"/>
                <w:highlight w:val="none"/>
                <w:lang w:val="zh-CN"/>
              </w:rPr>
              <w:t>）具有有效中国服装协会颁发会员证书得</w:t>
            </w:r>
            <w:r>
              <w:rPr>
                <w:rFonts w:ascii="宋体" w:cs="宋体"/>
                <w:szCs w:val="21"/>
                <w:highlight w:val="none"/>
                <w:lang w:val="zh-CN"/>
              </w:rPr>
              <w:t>1</w:t>
            </w:r>
            <w:r>
              <w:rPr>
                <w:rFonts w:hint="eastAsia" w:ascii="宋体" w:cs="宋体"/>
                <w:szCs w:val="21"/>
                <w:highlight w:val="none"/>
                <w:lang w:val="zh-CN"/>
              </w:rPr>
              <w:t>分。</w:t>
            </w:r>
          </w:p>
          <w:p>
            <w:pPr>
              <w:rPr>
                <w:rFonts w:hint="eastAsia" w:ascii="宋体" w:hAnsi="宋体" w:cs="宋体"/>
                <w:color w:val="auto"/>
                <w:kern w:val="0"/>
                <w:szCs w:val="21"/>
                <w:highlight w:val="none"/>
                <w:lang w:val="en-US" w:eastAsia="zh-CN"/>
              </w:rPr>
            </w:pPr>
            <w:r>
              <w:rPr>
                <w:rFonts w:hint="eastAsia" w:ascii="宋体" w:cs="宋体"/>
                <w:szCs w:val="21"/>
                <w:highlight w:val="none"/>
              </w:rPr>
              <w:t>注：</w:t>
            </w:r>
            <w:r>
              <w:rPr>
                <w:rFonts w:hint="eastAsia" w:ascii="宋体" w:cs="宋体"/>
                <w:szCs w:val="21"/>
                <w:highlight w:val="none"/>
                <w:lang w:val="zh-CN"/>
              </w:rPr>
              <w:t>相关证书（复印件加盖公章），未提供者不得分。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8647" w:type="dxa"/>
            <w:gridSpan w:val="3"/>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FF0000"/>
                <w:szCs w:val="21"/>
                <w:highlight w:val="yellow"/>
              </w:rPr>
            </w:pPr>
            <w:r>
              <w:rPr>
                <w:rFonts w:hint="eastAsia" w:ascii="宋体" w:hAnsi="宋体"/>
                <w:b/>
                <w:szCs w:val="21"/>
              </w:rPr>
              <w:t>技术服务评议项</w:t>
            </w:r>
            <w:r>
              <w:rPr>
                <w:rFonts w:hint="eastAsia" w:ascii="宋体" w:hAnsi="宋体"/>
                <w:b/>
                <w:color w:val="auto"/>
                <w:szCs w:val="21"/>
                <w:highlight w:val="none"/>
              </w:rPr>
              <w:t>（</w:t>
            </w:r>
            <w:r>
              <w:rPr>
                <w:rFonts w:hint="eastAsia" w:ascii="宋体" w:hAnsi="宋体"/>
                <w:color w:val="auto"/>
                <w:szCs w:val="21"/>
                <w:highlight w:val="none"/>
                <w:lang w:val="en-US" w:eastAsia="zh-CN"/>
              </w:rPr>
              <w:t>77</w:t>
            </w:r>
            <w:r>
              <w:rPr>
                <w:rFonts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9" w:hRule="atLeast"/>
          <w:tblCellSpacing w:w="0" w:type="dxa"/>
        </w:trPr>
        <w:tc>
          <w:tcPr>
            <w:tcW w:w="704" w:type="dxa"/>
            <w:tcBorders>
              <w:tl2br w:val="nil"/>
              <w:tr2bl w:val="nil"/>
            </w:tcBorders>
            <w:vAlign w:val="center"/>
          </w:tcPr>
          <w:p>
            <w:pPr>
              <w:pStyle w:val="22"/>
              <w:numPr>
                <w:ilvl w:val="0"/>
                <w:numId w:val="12"/>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numPr>
                <w:ilvl w:val="0"/>
                <w:numId w:val="0"/>
              </w:numPr>
              <w:tabs>
                <w:tab w:val="left" w:pos="531"/>
              </w:tabs>
              <w:snapToGrid w:val="0"/>
              <w:ind w:left="-1" w:leftChars="0"/>
              <w:jc w:val="center"/>
              <w:rPr>
                <w:rFonts w:hint="eastAsia" w:ascii="宋体" w:hAnsi="宋体" w:cs="仿宋_GB2312"/>
                <w:szCs w:val="21"/>
                <w:lang w:val="zh-CN" w:eastAsia="zh-CN"/>
              </w:rPr>
            </w:pPr>
            <w:r>
              <w:rPr>
                <w:rFonts w:hint="eastAsia" w:ascii="宋体" w:cs="宋体"/>
                <w:szCs w:val="21"/>
                <w:highlight w:val="none"/>
                <w:lang w:val="zh-CN"/>
              </w:rPr>
              <w:t>定制服装材质面料</w:t>
            </w:r>
          </w:p>
        </w:tc>
        <w:tc>
          <w:tcPr>
            <w:tcW w:w="1563" w:type="dxa"/>
            <w:tcBorders>
              <w:tl2br w:val="nil"/>
              <w:tr2bl w:val="nil"/>
            </w:tcBorders>
            <w:tcMar>
              <w:top w:w="15" w:type="dxa"/>
              <w:left w:w="15" w:type="dxa"/>
              <w:bottom w:w="15" w:type="dxa"/>
              <w:right w:w="15" w:type="dxa"/>
            </w:tcMar>
            <w:vAlign w:val="center"/>
          </w:tcPr>
          <w:p>
            <w:pPr>
              <w:autoSpaceDE w:val="0"/>
              <w:autoSpaceDN w:val="0"/>
              <w:adjustRightInd w:val="0"/>
              <w:jc w:val="center"/>
              <w:rPr>
                <w:rFonts w:hint="default" w:ascii="宋体" w:hAnsi="宋体" w:eastAsia="宋体"/>
                <w:color w:val="FF0000"/>
                <w:szCs w:val="21"/>
                <w:lang w:val="en-US" w:eastAsia="zh-CN"/>
              </w:rPr>
            </w:pPr>
            <w:r>
              <w:rPr>
                <w:rFonts w:hint="eastAsia" w:ascii="宋体" w:cs="宋体"/>
                <w:szCs w:val="21"/>
                <w:highlight w:val="none"/>
                <w:lang w:val="en-US" w:eastAsia="zh-CN"/>
              </w:rPr>
              <w:t>27</w:t>
            </w:r>
          </w:p>
        </w:tc>
        <w:tc>
          <w:tcPr>
            <w:tcW w:w="5950" w:type="dxa"/>
            <w:tcBorders>
              <w:tl2br w:val="nil"/>
              <w:tr2bl w:val="nil"/>
            </w:tcBorders>
            <w:tcMar>
              <w:top w:w="15" w:type="dxa"/>
              <w:left w:w="15" w:type="dxa"/>
              <w:bottom w:w="15" w:type="dxa"/>
              <w:right w:w="15" w:type="dxa"/>
            </w:tcMar>
            <w:vAlign w:val="center"/>
          </w:tcPr>
          <w:p>
            <w:pPr>
              <w:autoSpaceDE w:val="0"/>
              <w:autoSpaceDN w:val="0"/>
              <w:adjustRightInd w:val="0"/>
              <w:jc w:val="left"/>
              <w:rPr>
                <w:szCs w:val="21"/>
                <w:highlight w:val="none"/>
              </w:rPr>
            </w:pPr>
            <w:r>
              <w:rPr>
                <w:rFonts w:hint="eastAsia" w:ascii="宋体" w:cs="宋体"/>
                <w:szCs w:val="21"/>
                <w:highlight w:val="none"/>
                <w:lang w:val="zh-CN"/>
              </w:rPr>
              <w:t>（</w:t>
            </w:r>
            <w:r>
              <w:rPr>
                <w:rFonts w:hint="eastAsia" w:ascii="宋体" w:cs="宋体"/>
                <w:szCs w:val="21"/>
                <w:highlight w:val="none"/>
                <w:lang w:val="en-US" w:eastAsia="zh-CN"/>
              </w:rPr>
              <w:t>1</w:t>
            </w:r>
            <w:r>
              <w:rPr>
                <w:rFonts w:hint="eastAsia" w:ascii="宋体" w:cs="宋体"/>
                <w:szCs w:val="21"/>
                <w:highlight w:val="none"/>
                <w:lang w:val="zh-CN"/>
              </w:rPr>
              <w:t>）根据投标人所提供的</w:t>
            </w:r>
            <w:r>
              <w:rPr>
                <w:rFonts w:hint="eastAsia" w:ascii="宋体" w:cs="宋体"/>
                <w:szCs w:val="21"/>
                <w:highlight w:val="none"/>
              </w:rPr>
              <w:t>男款</w:t>
            </w:r>
            <w:r>
              <w:rPr>
                <w:rFonts w:hint="eastAsia" w:ascii="宋体" w:cs="宋体"/>
                <w:szCs w:val="21"/>
                <w:highlight w:val="none"/>
                <w:lang w:val="zh-CN"/>
              </w:rPr>
              <w:t>样衣面料满足招标人需求，依据手感舒适、透气、科技含量高按档次评分（</w:t>
            </w:r>
            <w:r>
              <w:rPr>
                <w:rFonts w:hint="eastAsia" w:ascii="宋体" w:cs="宋体"/>
                <w:szCs w:val="21"/>
                <w:highlight w:val="none"/>
              </w:rPr>
              <w:t>1</w:t>
            </w:r>
            <w:r>
              <w:rPr>
                <w:rFonts w:hint="eastAsia" w:ascii="宋体" w:cs="宋体"/>
                <w:szCs w:val="21"/>
                <w:highlight w:val="none"/>
                <w:lang w:val="en-US" w:eastAsia="zh-CN"/>
              </w:rPr>
              <w:t>3.5</w:t>
            </w:r>
            <w:r>
              <w:rPr>
                <w:rFonts w:hint="eastAsia" w:ascii="宋体" w:cs="宋体"/>
                <w:szCs w:val="21"/>
                <w:highlight w:val="none"/>
                <w:lang w:val="zh-CN"/>
              </w:rPr>
              <w:t>分），相应得分如下：</w:t>
            </w:r>
          </w:p>
          <w:p>
            <w:pPr>
              <w:autoSpaceDE w:val="0"/>
              <w:autoSpaceDN w:val="0"/>
              <w:adjustRightInd w:val="0"/>
              <w:ind w:firstLine="420" w:firstLineChars="200"/>
              <w:jc w:val="left"/>
              <w:rPr>
                <w:rFonts w:hint="eastAsia" w:ascii="宋体" w:cs="宋体"/>
                <w:szCs w:val="21"/>
                <w:highlight w:val="none"/>
                <w:lang w:val="zh-CN"/>
              </w:rPr>
            </w:pPr>
            <w:r>
              <w:rPr>
                <w:rFonts w:ascii="宋体" w:cs="宋体"/>
                <w:szCs w:val="21"/>
                <w:highlight w:val="none"/>
                <w:lang w:val="zh-CN"/>
              </w:rPr>
              <w:t>1</w:t>
            </w:r>
            <w:r>
              <w:rPr>
                <w:rFonts w:hint="eastAsia" w:ascii="宋体" w:cs="宋体"/>
                <w:szCs w:val="21"/>
                <w:highlight w:val="none"/>
                <w:lang w:val="zh-CN"/>
              </w:rPr>
              <w:t>）第一档</w:t>
            </w:r>
            <w:r>
              <w:rPr>
                <w:rFonts w:hint="eastAsia" w:ascii="宋体" w:hAnsi="宋体" w:cs="宋体"/>
                <w:sz w:val="24"/>
                <w:highlight w:val="none"/>
                <w:lang w:val="zh-CN"/>
              </w:rPr>
              <w:t>100%进口羊毛，</w:t>
            </w:r>
            <w:r>
              <w:rPr>
                <w:rFonts w:hint="eastAsia" w:ascii="宋体" w:hAnsi="宋体" w:cs="宋体"/>
                <w:sz w:val="24"/>
                <w:highlight w:val="none"/>
                <w:lang w:val="en-US" w:eastAsia="zh-CN"/>
              </w:rPr>
              <w:t xml:space="preserve">SUPER </w:t>
            </w:r>
            <w:r>
              <w:rPr>
                <w:rFonts w:hint="eastAsia" w:ascii="宋体" w:hAnsi="宋体" w:cs="宋体"/>
                <w:sz w:val="24"/>
                <w:highlight w:val="none"/>
                <w:lang w:val="zh-CN"/>
              </w:rPr>
              <w:t>1</w:t>
            </w:r>
            <w:r>
              <w:rPr>
                <w:rFonts w:hint="eastAsia" w:ascii="宋体" w:hAnsi="宋体" w:cs="宋体"/>
                <w:sz w:val="24"/>
                <w:highlight w:val="none"/>
                <w:lang w:val="en-US" w:eastAsia="zh-CN"/>
              </w:rPr>
              <w:t>5</w:t>
            </w:r>
            <w:r>
              <w:rPr>
                <w:rFonts w:hint="eastAsia" w:ascii="宋体" w:hAnsi="宋体" w:cs="宋体"/>
                <w:sz w:val="24"/>
                <w:highlight w:val="none"/>
                <w:lang w:val="zh-CN"/>
              </w:rPr>
              <w:t>0’</w:t>
            </w:r>
            <w:r>
              <w:rPr>
                <w:rFonts w:hint="eastAsia" w:ascii="宋体" w:hAnsi="宋体" w:cs="宋体"/>
                <w:sz w:val="24"/>
                <w:highlight w:val="none"/>
                <w:lang w:val="en-US" w:eastAsia="zh-CN"/>
              </w:rPr>
              <w:t>S及以上</w:t>
            </w:r>
            <w:r>
              <w:rPr>
                <w:rFonts w:hint="eastAsia" w:ascii="宋体" w:cs="宋体"/>
                <w:szCs w:val="21"/>
                <w:highlight w:val="none"/>
                <w:lang w:val="zh-CN"/>
              </w:rPr>
              <w:t>，得</w:t>
            </w:r>
            <w:r>
              <w:rPr>
                <w:rFonts w:hint="eastAsia" w:ascii="宋体" w:cs="宋体"/>
                <w:szCs w:val="21"/>
                <w:highlight w:val="none"/>
                <w:lang w:val="en-US" w:eastAsia="zh-CN"/>
              </w:rPr>
              <w:t>13.5</w:t>
            </w:r>
            <w:r>
              <w:rPr>
                <w:rFonts w:hint="eastAsia" w:ascii="宋体" w:cs="宋体"/>
                <w:szCs w:val="21"/>
                <w:highlight w:val="none"/>
                <w:lang w:val="zh-CN"/>
              </w:rPr>
              <w:t>分；</w:t>
            </w:r>
          </w:p>
          <w:p>
            <w:pPr>
              <w:autoSpaceDE w:val="0"/>
              <w:autoSpaceDN w:val="0"/>
              <w:adjustRightInd w:val="0"/>
              <w:ind w:firstLine="420" w:firstLineChars="200"/>
              <w:jc w:val="left"/>
              <w:rPr>
                <w:rFonts w:hint="eastAsia" w:ascii="宋体" w:cs="宋体"/>
                <w:szCs w:val="21"/>
                <w:highlight w:val="none"/>
                <w:lang w:val="zh-CN"/>
              </w:rPr>
            </w:pPr>
            <w:r>
              <w:rPr>
                <w:rFonts w:ascii="宋体" w:cs="宋体"/>
                <w:szCs w:val="21"/>
                <w:highlight w:val="none"/>
                <w:lang w:val="zh-CN"/>
              </w:rPr>
              <w:t>2</w:t>
            </w:r>
            <w:r>
              <w:rPr>
                <w:rFonts w:hint="eastAsia" w:ascii="宋体" w:cs="宋体"/>
                <w:szCs w:val="21"/>
                <w:highlight w:val="none"/>
                <w:lang w:val="zh-CN"/>
              </w:rPr>
              <w:t>）第二档</w:t>
            </w:r>
            <w:r>
              <w:rPr>
                <w:rFonts w:hint="eastAsia" w:ascii="宋体" w:hAnsi="宋体" w:cs="宋体"/>
                <w:sz w:val="24"/>
                <w:highlight w:val="none"/>
                <w:lang w:val="zh-CN"/>
              </w:rPr>
              <w:t>100%进口羊毛，</w:t>
            </w:r>
            <w:r>
              <w:rPr>
                <w:rFonts w:hint="eastAsia" w:ascii="宋体" w:hAnsi="宋体" w:cs="宋体"/>
                <w:sz w:val="24"/>
                <w:highlight w:val="none"/>
                <w:lang w:val="en-US" w:eastAsia="zh-CN"/>
              </w:rPr>
              <w:t xml:space="preserve">SUPER </w:t>
            </w:r>
            <w:r>
              <w:rPr>
                <w:rFonts w:hint="eastAsia" w:ascii="宋体" w:hAnsi="宋体" w:cs="宋体"/>
                <w:sz w:val="24"/>
                <w:highlight w:val="none"/>
                <w:lang w:val="zh-CN"/>
              </w:rPr>
              <w:t>1</w:t>
            </w:r>
            <w:r>
              <w:rPr>
                <w:rFonts w:hint="eastAsia" w:ascii="宋体" w:hAnsi="宋体" w:cs="宋体"/>
                <w:sz w:val="24"/>
                <w:highlight w:val="none"/>
                <w:lang w:val="en-US" w:eastAsia="zh-CN"/>
              </w:rPr>
              <w:t>4</w:t>
            </w:r>
            <w:r>
              <w:rPr>
                <w:rFonts w:hint="eastAsia" w:ascii="宋体" w:hAnsi="宋体" w:cs="宋体"/>
                <w:sz w:val="24"/>
                <w:highlight w:val="none"/>
                <w:lang w:val="zh-CN"/>
              </w:rPr>
              <w:t>0’</w:t>
            </w:r>
            <w:r>
              <w:rPr>
                <w:rFonts w:hint="eastAsia" w:ascii="宋体" w:hAnsi="宋体" w:cs="宋体"/>
                <w:sz w:val="24"/>
                <w:highlight w:val="none"/>
                <w:lang w:val="en-US" w:eastAsia="zh-CN"/>
              </w:rPr>
              <w:t>S</w:t>
            </w:r>
            <w:r>
              <w:rPr>
                <w:rFonts w:hint="eastAsia" w:ascii="宋体" w:cs="宋体"/>
                <w:szCs w:val="21"/>
                <w:highlight w:val="none"/>
                <w:lang w:val="zh-CN"/>
              </w:rPr>
              <w:t>，得</w:t>
            </w:r>
            <w:r>
              <w:rPr>
                <w:rFonts w:hint="eastAsia" w:ascii="宋体" w:cs="宋体"/>
                <w:szCs w:val="21"/>
                <w:highlight w:val="none"/>
                <w:lang w:val="en-US" w:eastAsia="zh-CN"/>
              </w:rPr>
              <w:t>9.5</w:t>
            </w:r>
            <w:r>
              <w:rPr>
                <w:rFonts w:hint="eastAsia" w:ascii="宋体" w:cs="宋体"/>
                <w:szCs w:val="21"/>
                <w:highlight w:val="none"/>
                <w:lang w:val="zh-CN"/>
              </w:rPr>
              <w:t>分；</w:t>
            </w:r>
          </w:p>
          <w:p>
            <w:pPr>
              <w:autoSpaceDE w:val="0"/>
              <w:autoSpaceDN w:val="0"/>
              <w:adjustRightInd w:val="0"/>
              <w:ind w:firstLine="420" w:firstLineChars="200"/>
              <w:jc w:val="left"/>
              <w:rPr>
                <w:szCs w:val="21"/>
                <w:highlight w:val="none"/>
              </w:rPr>
            </w:pPr>
            <w:r>
              <w:rPr>
                <w:rFonts w:ascii="宋体" w:cs="宋体"/>
                <w:szCs w:val="21"/>
                <w:highlight w:val="none"/>
                <w:lang w:val="zh-CN"/>
              </w:rPr>
              <w:t>3</w:t>
            </w:r>
            <w:r>
              <w:rPr>
                <w:rFonts w:hint="eastAsia" w:ascii="宋体" w:cs="宋体"/>
                <w:szCs w:val="21"/>
                <w:highlight w:val="none"/>
                <w:lang w:val="zh-CN"/>
              </w:rPr>
              <w:t>）第三档</w:t>
            </w:r>
            <w:r>
              <w:rPr>
                <w:rFonts w:hint="eastAsia" w:ascii="宋体" w:hAnsi="宋体" w:cs="宋体"/>
                <w:sz w:val="24"/>
                <w:highlight w:val="none"/>
                <w:lang w:val="zh-CN"/>
              </w:rPr>
              <w:t>100%进口羊毛，</w:t>
            </w:r>
            <w:r>
              <w:rPr>
                <w:rFonts w:hint="eastAsia" w:ascii="宋体" w:hAnsi="宋体" w:cs="宋体"/>
                <w:sz w:val="24"/>
                <w:highlight w:val="none"/>
                <w:lang w:val="en-US" w:eastAsia="zh-CN"/>
              </w:rPr>
              <w:t xml:space="preserve">SUPER </w:t>
            </w:r>
            <w:r>
              <w:rPr>
                <w:rFonts w:hint="eastAsia" w:ascii="宋体" w:hAnsi="宋体" w:cs="宋体"/>
                <w:sz w:val="24"/>
                <w:highlight w:val="none"/>
                <w:lang w:val="zh-CN"/>
              </w:rPr>
              <w:t>1</w:t>
            </w:r>
            <w:r>
              <w:rPr>
                <w:rFonts w:hint="eastAsia" w:ascii="宋体" w:hAnsi="宋体" w:cs="宋体"/>
                <w:sz w:val="24"/>
                <w:highlight w:val="none"/>
                <w:lang w:val="en-US" w:eastAsia="zh-CN"/>
              </w:rPr>
              <w:t>3</w:t>
            </w:r>
            <w:r>
              <w:rPr>
                <w:rFonts w:hint="eastAsia" w:ascii="宋体" w:hAnsi="宋体" w:cs="宋体"/>
                <w:sz w:val="24"/>
                <w:highlight w:val="none"/>
                <w:lang w:val="zh-CN"/>
              </w:rPr>
              <w:t>0’</w:t>
            </w:r>
            <w:r>
              <w:rPr>
                <w:rFonts w:hint="eastAsia" w:ascii="宋体" w:hAnsi="宋体" w:cs="宋体"/>
                <w:sz w:val="24"/>
                <w:highlight w:val="none"/>
                <w:lang w:val="en-US" w:eastAsia="zh-CN"/>
              </w:rPr>
              <w:t>S</w:t>
            </w:r>
            <w:r>
              <w:rPr>
                <w:rFonts w:hint="eastAsia" w:ascii="宋体" w:cs="宋体"/>
                <w:szCs w:val="21"/>
                <w:highlight w:val="none"/>
                <w:lang w:val="zh-CN"/>
              </w:rPr>
              <w:t>，得</w:t>
            </w:r>
            <w:r>
              <w:rPr>
                <w:rFonts w:ascii="宋体" w:cs="宋体"/>
                <w:szCs w:val="21"/>
                <w:highlight w:val="none"/>
                <w:lang w:val="zh-CN"/>
              </w:rPr>
              <w:t>5</w:t>
            </w:r>
            <w:r>
              <w:rPr>
                <w:rFonts w:hint="eastAsia" w:ascii="宋体" w:cs="宋体"/>
                <w:szCs w:val="21"/>
                <w:highlight w:val="none"/>
                <w:lang w:val="en-US" w:eastAsia="zh-CN"/>
              </w:rPr>
              <w:t>.5</w:t>
            </w:r>
            <w:r>
              <w:rPr>
                <w:rFonts w:hint="eastAsia" w:ascii="宋体" w:cs="宋体"/>
                <w:szCs w:val="21"/>
                <w:highlight w:val="none"/>
                <w:lang w:val="zh-CN"/>
              </w:rPr>
              <w:t>分；</w:t>
            </w:r>
          </w:p>
          <w:p>
            <w:pPr>
              <w:numPr>
                <w:ilvl w:val="0"/>
                <w:numId w:val="0"/>
              </w:numPr>
              <w:tabs>
                <w:tab w:val="left" w:pos="531"/>
              </w:tabs>
              <w:snapToGrid w:val="0"/>
              <w:ind w:leftChars="0"/>
              <w:rPr>
                <w:rFonts w:hint="eastAsia" w:ascii="宋体" w:cs="宋体"/>
                <w:szCs w:val="21"/>
                <w:highlight w:val="none"/>
                <w:lang w:val="zh-CN"/>
              </w:rPr>
            </w:pPr>
            <w:r>
              <w:rPr>
                <w:rFonts w:hint="eastAsia" w:ascii="宋体" w:cs="宋体"/>
                <w:szCs w:val="21"/>
                <w:highlight w:val="none"/>
                <w:lang w:val="zh-CN"/>
              </w:rPr>
              <w:t>（</w:t>
            </w:r>
            <w:r>
              <w:rPr>
                <w:rFonts w:hint="eastAsia" w:ascii="宋体" w:cs="宋体"/>
                <w:szCs w:val="21"/>
                <w:highlight w:val="none"/>
                <w:lang w:val="en-US" w:eastAsia="zh-CN"/>
              </w:rPr>
              <w:t>2</w:t>
            </w:r>
            <w:r>
              <w:rPr>
                <w:rFonts w:hint="eastAsia" w:ascii="宋体" w:cs="宋体"/>
                <w:szCs w:val="21"/>
                <w:highlight w:val="none"/>
                <w:lang w:val="zh-CN"/>
              </w:rPr>
              <w:t>）根据投标人所提供的</w:t>
            </w:r>
            <w:r>
              <w:rPr>
                <w:rFonts w:hint="eastAsia" w:ascii="宋体" w:cs="宋体"/>
                <w:szCs w:val="21"/>
                <w:highlight w:val="none"/>
              </w:rPr>
              <w:t>女款</w:t>
            </w:r>
            <w:r>
              <w:rPr>
                <w:rFonts w:hint="eastAsia" w:ascii="宋体" w:cs="宋体"/>
                <w:szCs w:val="21"/>
                <w:highlight w:val="none"/>
                <w:lang w:val="zh-CN"/>
              </w:rPr>
              <w:t>样衣面料满足招标人需求，依据手感舒适、透气、科技含量高按档次评分（</w:t>
            </w:r>
            <w:r>
              <w:rPr>
                <w:rFonts w:hint="eastAsia" w:ascii="宋体" w:cs="宋体"/>
                <w:szCs w:val="21"/>
                <w:highlight w:val="none"/>
                <w:lang w:val="en-US" w:eastAsia="zh-CN"/>
              </w:rPr>
              <w:t>13.5</w:t>
            </w:r>
            <w:r>
              <w:rPr>
                <w:rFonts w:hint="eastAsia" w:ascii="宋体" w:cs="宋体"/>
                <w:szCs w:val="21"/>
                <w:highlight w:val="none"/>
                <w:lang w:val="zh-CN"/>
              </w:rPr>
              <w:t>分），相应得分如下：</w:t>
            </w:r>
          </w:p>
          <w:p>
            <w:pPr>
              <w:numPr>
                <w:ilvl w:val="0"/>
                <w:numId w:val="0"/>
              </w:numPr>
              <w:tabs>
                <w:tab w:val="left" w:pos="531"/>
              </w:tabs>
              <w:snapToGrid w:val="0"/>
              <w:ind w:leftChars="0" w:firstLine="420" w:firstLineChars="200"/>
              <w:rPr>
                <w:rFonts w:hint="eastAsia" w:ascii="宋体" w:cs="宋体"/>
                <w:szCs w:val="21"/>
                <w:highlight w:val="none"/>
                <w:lang w:val="zh-CN"/>
              </w:rPr>
            </w:pPr>
            <w:r>
              <w:rPr>
                <w:rFonts w:hint="eastAsia" w:ascii="宋体" w:cs="宋体"/>
                <w:szCs w:val="21"/>
                <w:highlight w:val="none"/>
                <w:lang w:val="en-US" w:eastAsia="zh-CN"/>
              </w:rPr>
              <w:t>1）第一档</w:t>
            </w:r>
            <w:r>
              <w:rPr>
                <w:rFonts w:hint="eastAsia" w:ascii="宋体" w:hAnsi="宋体" w:cs="宋体"/>
                <w:sz w:val="24"/>
                <w:highlight w:val="none"/>
                <w:lang w:val="zh-CN"/>
              </w:rPr>
              <w:t>100%进口羊毛，</w:t>
            </w:r>
            <w:r>
              <w:rPr>
                <w:rFonts w:hint="eastAsia" w:ascii="宋体" w:hAnsi="宋体" w:cs="宋体"/>
                <w:sz w:val="24"/>
                <w:highlight w:val="none"/>
                <w:lang w:val="en-US" w:eastAsia="zh-CN"/>
              </w:rPr>
              <w:t xml:space="preserve">SUPER </w:t>
            </w:r>
            <w:r>
              <w:rPr>
                <w:rFonts w:hint="eastAsia" w:ascii="宋体" w:hAnsi="宋体" w:cs="宋体"/>
                <w:sz w:val="24"/>
                <w:highlight w:val="none"/>
                <w:lang w:val="zh-CN"/>
              </w:rPr>
              <w:t>1</w:t>
            </w:r>
            <w:r>
              <w:rPr>
                <w:rFonts w:hint="eastAsia" w:ascii="宋体" w:hAnsi="宋体" w:cs="宋体"/>
                <w:sz w:val="24"/>
                <w:highlight w:val="none"/>
                <w:lang w:val="en-US" w:eastAsia="zh-CN"/>
              </w:rPr>
              <w:t>5</w:t>
            </w:r>
            <w:r>
              <w:rPr>
                <w:rFonts w:hint="eastAsia" w:ascii="宋体" w:hAnsi="宋体" w:cs="宋体"/>
                <w:sz w:val="24"/>
                <w:highlight w:val="none"/>
                <w:lang w:val="zh-CN"/>
              </w:rPr>
              <w:t>0’</w:t>
            </w:r>
            <w:r>
              <w:rPr>
                <w:rFonts w:hint="eastAsia" w:ascii="宋体" w:hAnsi="宋体" w:cs="宋体"/>
                <w:sz w:val="24"/>
                <w:highlight w:val="none"/>
                <w:lang w:val="en-US" w:eastAsia="zh-CN"/>
              </w:rPr>
              <w:t>S及以上</w:t>
            </w:r>
            <w:r>
              <w:rPr>
                <w:rFonts w:hint="eastAsia" w:ascii="宋体" w:cs="宋体"/>
                <w:szCs w:val="21"/>
                <w:highlight w:val="none"/>
                <w:lang w:val="zh-CN"/>
              </w:rPr>
              <w:t>，得</w:t>
            </w:r>
            <w:r>
              <w:rPr>
                <w:rFonts w:hint="eastAsia" w:ascii="宋体" w:cs="宋体"/>
                <w:szCs w:val="21"/>
                <w:highlight w:val="none"/>
              </w:rPr>
              <w:t>1</w:t>
            </w:r>
            <w:r>
              <w:rPr>
                <w:rFonts w:hint="eastAsia" w:ascii="宋体" w:cs="宋体"/>
                <w:szCs w:val="21"/>
                <w:highlight w:val="none"/>
                <w:lang w:val="en-US" w:eastAsia="zh-CN"/>
              </w:rPr>
              <w:t>3.5</w:t>
            </w:r>
            <w:r>
              <w:rPr>
                <w:rFonts w:hint="eastAsia" w:ascii="宋体" w:cs="宋体"/>
                <w:szCs w:val="21"/>
                <w:highlight w:val="none"/>
                <w:lang w:val="zh-CN"/>
              </w:rPr>
              <w:t>分；</w:t>
            </w:r>
          </w:p>
          <w:p>
            <w:pPr>
              <w:numPr>
                <w:ilvl w:val="0"/>
                <w:numId w:val="0"/>
              </w:numPr>
              <w:tabs>
                <w:tab w:val="left" w:pos="531"/>
              </w:tabs>
              <w:snapToGrid w:val="0"/>
              <w:ind w:leftChars="0" w:firstLine="420" w:firstLineChars="200"/>
              <w:rPr>
                <w:rFonts w:hint="eastAsia" w:ascii="宋体" w:cs="宋体"/>
                <w:szCs w:val="21"/>
                <w:highlight w:val="none"/>
                <w:lang w:val="zh-CN"/>
              </w:rPr>
            </w:pPr>
            <w:r>
              <w:rPr>
                <w:rFonts w:ascii="宋体" w:cs="宋体"/>
                <w:szCs w:val="21"/>
                <w:highlight w:val="none"/>
                <w:lang w:val="zh-CN"/>
              </w:rPr>
              <w:t>2</w:t>
            </w:r>
            <w:r>
              <w:rPr>
                <w:rFonts w:hint="eastAsia" w:ascii="宋体" w:cs="宋体"/>
                <w:szCs w:val="21"/>
                <w:highlight w:val="none"/>
                <w:lang w:val="zh-CN"/>
              </w:rPr>
              <w:t>）第二档</w:t>
            </w:r>
            <w:r>
              <w:rPr>
                <w:rFonts w:hint="eastAsia" w:ascii="宋体" w:hAnsi="宋体" w:cs="宋体"/>
                <w:sz w:val="24"/>
                <w:highlight w:val="none"/>
                <w:lang w:val="zh-CN"/>
              </w:rPr>
              <w:t>100%进口羊毛，</w:t>
            </w:r>
            <w:r>
              <w:rPr>
                <w:rFonts w:hint="eastAsia" w:ascii="宋体" w:hAnsi="宋体" w:cs="宋体"/>
                <w:sz w:val="24"/>
                <w:highlight w:val="none"/>
                <w:lang w:val="en-US" w:eastAsia="zh-CN"/>
              </w:rPr>
              <w:t xml:space="preserve">SUPER </w:t>
            </w:r>
            <w:r>
              <w:rPr>
                <w:rFonts w:hint="eastAsia" w:ascii="宋体" w:hAnsi="宋体" w:cs="宋体"/>
                <w:sz w:val="24"/>
                <w:highlight w:val="none"/>
                <w:lang w:val="zh-CN"/>
              </w:rPr>
              <w:t>1</w:t>
            </w:r>
            <w:r>
              <w:rPr>
                <w:rFonts w:hint="eastAsia" w:ascii="宋体" w:hAnsi="宋体" w:cs="宋体"/>
                <w:sz w:val="24"/>
                <w:highlight w:val="none"/>
                <w:lang w:val="en-US" w:eastAsia="zh-CN"/>
              </w:rPr>
              <w:t>4</w:t>
            </w:r>
            <w:r>
              <w:rPr>
                <w:rFonts w:hint="eastAsia" w:ascii="宋体" w:hAnsi="宋体" w:cs="宋体"/>
                <w:sz w:val="24"/>
                <w:highlight w:val="none"/>
                <w:lang w:val="zh-CN"/>
              </w:rPr>
              <w:t>0’</w:t>
            </w:r>
            <w:r>
              <w:rPr>
                <w:rFonts w:hint="eastAsia" w:ascii="宋体" w:hAnsi="宋体" w:cs="宋体"/>
                <w:sz w:val="24"/>
                <w:highlight w:val="none"/>
                <w:lang w:val="en-US" w:eastAsia="zh-CN"/>
              </w:rPr>
              <w:t>S</w:t>
            </w:r>
            <w:r>
              <w:rPr>
                <w:rFonts w:hint="eastAsia" w:ascii="宋体" w:cs="宋体"/>
                <w:szCs w:val="21"/>
                <w:highlight w:val="none"/>
                <w:lang w:val="zh-CN"/>
              </w:rPr>
              <w:t>，得</w:t>
            </w:r>
            <w:r>
              <w:rPr>
                <w:rFonts w:hint="eastAsia" w:ascii="宋体" w:cs="宋体"/>
                <w:szCs w:val="21"/>
                <w:highlight w:val="none"/>
                <w:lang w:val="en-US" w:eastAsia="zh-CN"/>
              </w:rPr>
              <w:t>9.5</w:t>
            </w:r>
            <w:r>
              <w:rPr>
                <w:rFonts w:hint="eastAsia" w:ascii="宋体" w:cs="宋体"/>
                <w:szCs w:val="21"/>
                <w:highlight w:val="none"/>
                <w:lang w:val="zh-CN"/>
              </w:rPr>
              <w:t>分；</w:t>
            </w:r>
          </w:p>
          <w:p>
            <w:pPr>
              <w:numPr>
                <w:ilvl w:val="0"/>
                <w:numId w:val="0"/>
              </w:numPr>
              <w:tabs>
                <w:tab w:val="left" w:pos="531"/>
              </w:tabs>
              <w:snapToGrid w:val="0"/>
              <w:ind w:left="0" w:leftChars="0" w:firstLine="420" w:firstLineChars="200"/>
              <w:rPr>
                <w:rFonts w:ascii="宋体" w:hAnsi="宋体" w:cs="宋体"/>
                <w:color w:val="FF0000"/>
                <w:kern w:val="0"/>
                <w:szCs w:val="21"/>
              </w:rPr>
            </w:pPr>
            <w:r>
              <w:rPr>
                <w:rFonts w:ascii="宋体" w:cs="宋体"/>
                <w:szCs w:val="21"/>
                <w:highlight w:val="none"/>
                <w:lang w:val="zh-CN"/>
              </w:rPr>
              <w:t>3</w:t>
            </w:r>
            <w:r>
              <w:rPr>
                <w:rFonts w:hint="eastAsia" w:ascii="宋体" w:cs="宋体"/>
                <w:szCs w:val="21"/>
                <w:highlight w:val="none"/>
                <w:lang w:val="zh-CN"/>
              </w:rPr>
              <w:t>）第三档</w:t>
            </w:r>
            <w:r>
              <w:rPr>
                <w:rFonts w:hint="eastAsia" w:ascii="宋体" w:hAnsi="宋体" w:cs="宋体"/>
                <w:sz w:val="24"/>
                <w:highlight w:val="none"/>
                <w:lang w:val="zh-CN"/>
              </w:rPr>
              <w:t>100%进口羊毛，</w:t>
            </w:r>
            <w:r>
              <w:rPr>
                <w:rFonts w:hint="eastAsia" w:ascii="宋体" w:hAnsi="宋体" w:cs="宋体"/>
                <w:sz w:val="24"/>
                <w:highlight w:val="none"/>
                <w:lang w:val="en-US" w:eastAsia="zh-CN"/>
              </w:rPr>
              <w:t xml:space="preserve">SUPER </w:t>
            </w:r>
            <w:r>
              <w:rPr>
                <w:rFonts w:hint="eastAsia" w:ascii="宋体" w:hAnsi="宋体" w:cs="宋体"/>
                <w:sz w:val="24"/>
                <w:highlight w:val="none"/>
                <w:lang w:val="zh-CN"/>
              </w:rPr>
              <w:t>1</w:t>
            </w:r>
            <w:r>
              <w:rPr>
                <w:rFonts w:hint="eastAsia" w:ascii="宋体" w:hAnsi="宋体" w:cs="宋体"/>
                <w:sz w:val="24"/>
                <w:highlight w:val="none"/>
                <w:lang w:val="en-US" w:eastAsia="zh-CN"/>
              </w:rPr>
              <w:t>3</w:t>
            </w:r>
            <w:r>
              <w:rPr>
                <w:rFonts w:hint="eastAsia" w:ascii="宋体" w:hAnsi="宋体" w:cs="宋体"/>
                <w:sz w:val="24"/>
                <w:highlight w:val="none"/>
                <w:lang w:val="zh-CN"/>
              </w:rPr>
              <w:t>0’</w:t>
            </w:r>
            <w:r>
              <w:rPr>
                <w:rFonts w:hint="eastAsia" w:ascii="宋体" w:hAnsi="宋体" w:cs="宋体"/>
                <w:sz w:val="24"/>
                <w:highlight w:val="none"/>
                <w:lang w:val="en-US" w:eastAsia="zh-CN"/>
              </w:rPr>
              <w:t>S</w:t>
            </w:r>
            <w:r>
              <w:rPr>
                <w:rFonts w:hint="eastAsia" w:ascii="宋体" w:cs="宋体"/>
                <w:szCs w:val="21"/>
                <w:highlight w:val="none"/>
                <w:lang w:val="zh-CN"/>
              </w:rPr>
              <w:t>，得</w:t>
            </w:r>
            <w:r>
              <w:rPr>
                <w:rFonts w:ascii="宋体" w:cs="宋体"/>
                <w:szCs w:val="21"/>
                <w:highlight w:val="none"/>
                <w:lang w:val="zh-CN"/>
              </w:rPr>
              <w:t>5</w:t>
            </w:r>
            <w:r>
              <w:rPr>
                <w:rFonts w:hint="eastAsia" w:ascii="宋体" w:cs="宋体"/>
                <w:szCs w:val="21"/>
                <w:highlight w:val="none"/>
                <w:lang w:val="en-US" w:eastAsia="zh-CN"/>
              </w:rPr>
              <w:t>.5</w:t>
            </w:r>
            <w:r>
              <w:rPr>
                <w:rFonts w:hint="eastAsia" w:ascii="宋体" w:cs="宋体"/>
                <w:szCs w:val="21"/>
                <w:highlight w:val="none"/>
                <w:lang w:val="zh-CN"/>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vMerge w:val="restart"/>
            <w:tcBorders>
              <w:tl2br w:val="nil"/>
              <w:tr2bl w:val="nil"/>
            </w:tcBorders>
            <w:vAlign w:val="center"/>
          </w:tcPr>
          <w:p>
            <w:pPr>
              <w:pStyle w:val="22"/>
              <w:numPr>
                <w:ilvl w:val="-1"/>
                <w:numId w:val="0"/>
              </w:numPr>
              <w:spacing w:line="360" w:lineRule="auto"/>
              <w:ind w:left="0" w:firstLine="0" w:firstLineChars="0"/>
              <w:jc w:val="both"/>
              <w:rPr>
                <w:rFonts w:hint="default" w:ascii="宋体" w:hAnsi="宋体" w:eastAsia="宋体"/>
                <w:szCs w:val="21"/>
                <w:lang w:val="en-US" w:eastAsia="zh-CN"/>
              </w:rPr>
            </w:pPr>
            <w:r>
              <w:rPr>
                <w:rFonts w:hint="eastAsia" w:ascii="宋体" w:hAnsi="宋体" w:eastAsia="宋体"/>
                <w:szCs w:val="21"/>
                <w:lang w:val="en-US" w:eastAsia="zh-CN"/>
              </w:rPr>
              <w:t>2.</w:t>
            </w:r>
          </w:p>
        </w:tc>
        <w:tc>
          <w:tcPr>
            <w:tcW w:w="1134" w:type="dxa"/>
            <w:vMerge w:val="restart"/>
            <w:tcBorders>
              <w:tl2br w:val="nil"/>
              <w:tr2bl w:val="nil"/>
            </w:tcBorders>
            <w:tcMar>
              <w:top w:w="15" w:type="dxa"/>
              <w:left w:w="15" w:type="dxa"/>
              <w:bottom w:w="15" w:type="dxa"/>
              <w:right w:w="15" w:type="dxa"/>
            </w:tcMar>
            <w:vAlign w:val="center"/>
          </w:tcPr>
          <w:p>
            <w:pPr>
              <w:numPr>
                <w:ilvl w:val="0"/>
                <w:numId w:val="0"/>
              </w:numPr>
              <w:tabs>
                <w:tab w:val="left" w:pos="531"/>
              </w:tabs>
              <w:snapToGrid w:val="0"/>
              <w:ind w:left="-1" w:leftChars="0"/>
              <w:jc w:val="center"/>
              <w:rPr>
                <w:rFonts w:hint="default" w:ascii="宋体" w:hAnsi="宋体" w:cs="仿宋_GB2312"/>
                <w:szCs w:val="21"/>
                <w:lang w:val="en-US" w:eastAsia="zh-CN"/>
              </w:rPr>
            </w:pPr>
            <w:r>
              <w:rPr>
                <w:rFonts w:hint="eastAsia" w:ascii="宋体" w:hAnsi="宋体" w:cs="仿宋_GB2312"/>
                <w:szCs w:val="21"/>
                <w:lang w:val="en-US" w:eastAsia="zh-CN"/>
              </w:rPr>
              <w:t>实物样板</w:t>
            </w:r>
            <w:r>
              <w:rPr>
                <w:rFonts w:hint="eastAsia" w:ascii="宋体" w:hAnsi="宋体" w:cs="仿宋_GB2312"/>
                <w:szCs w:val="21"/>
                <w:lang w:val="zh-CN" w:eastAsia="zh-CN"/>
              </w:rPr>
              <w:t>做工质量</w:t>
            </w:r>
          </w:p>
        </w:tc>
        <w:tc>
          <w:tcPr>
            <w:tcW w:w="1563" w:type="dxa"/>
            <w:tcBorders>
              <w:tl2br w:val="nil"/>
              <w:tr2bl w:val="nil"/>
            </w:tcBorders>
            <w:tcMar>
              <w:top w:w="15" w:type="dxa"/>
              <w:left w:w="15" w:type="dxa"/>
              <w:bottom w:w="15" w:type="dxa"/>
              <w:right w:w="15" w:type="dxa"/>
            </w:tcMar>
            <w:vAlign w:val="center"/>
          </w:tcPr>
          <w:p>
            <w:pPr>
              <w:autoSpaceDE w:val="0"/>
              <w:autoSpaceDN w:val="0"/>
              <w:adjustRightInd w:val="0"/>
              <w:jc w:val="center"/>
              <w:rPr>
                <w:rFonts w:hint="default" w:ascii="宋体" w:cs="宋体"/>
                <w:szCs w:val="21"/>
                <w:highlight w:val="none"/>
                <w:lang w:val="en-US" w:eastAsia="zh-CN"/>
              </w:rPr>
            </w:pPr>
            <w:r>
              <w:rPr>
                <w:rFonts w:hint="eastAsia" w:ascii="宋体" w:cs="宋体"/>
                <w:szCs w:val="21"/>
                <w:highlight w:val="none"/>
                <w:lang w:val="en-US" w:eastAsia="zh-CN"/>
              </w:rPr>
              <w:t>10</w:t>
            </w:r>
          </w:p>
        </w:tc>
        <w:tc>
          <w:tcPr>
            <w:tcW w:w="5950" w:type="dxa"/>
            <w:tcBorders>
              <w:tl2br w:val="nil"/>
              <w:tr2bl w:val="nil"/>
            </w:tcBorders>
            <w:tcMar>
              <w:top w:w="15" w:type="dxa"/>
              <w:left w:w="15" w:type="dxa"/>
              <w:bottom w:w="15" w:type="dxa"/>
              <w:right w:w="15" w:type="dxa"/>
            </w:tcMar>
            <w:vAlign w:val="center"/>
          </w:tcPr>
          <w:p>
            <w:pPr>
              <w:numPr>
                <w:ilvl w:val="0"/>
                <w:numId w:val="0"/>
              </w:numPr>
              <w:autoSpaceDE w:val="0"/>
              <w:autoSpaceDN w:val="0"/>
              <w:adjustRightInd w:val="0"/>
              <w:jc w:val="left"/>
              <w:rPr>
                <w:rFonts w:hint="eastAsia" w:ascii="宋体" w:hAnsi="宋体" w:cs="仿宋_GB2312"/>
                <w:szCs w:val="21"/>
                <w:lang w:val="zh-CN" w:eastAsia="zh-CN"/>
              </w:rPr>
            </w:pPr>
            <w:r>
              <w:rPr>
                <w:rFonts w:hint="eastAsia" w:ascii="宋体" w:hAnsi="宋体" w:cs="仿宋_GB2312"/>
                <w:szCs w:val="21"/>
                <w:lang w:val="en-US" w:eastAsia="zh-CN"/>
              </w:rPr>
              <w:t>（1）</w:t>
            </w:r>
            <w:r>
              <w:rPr>
                <w:rFonts w:hint="eastAsia" w:ascii="宋体" w:hAnsi="宋体" w:cs="仿宋_GB2312"/>
                <w:szCs w:val="21"/>
                <w:lang w:val="zh-CN"/>
              </w:rPr>
              <w:t>西装外套：根据样衣的领面、外口和两边驳头的平顺程度、袋盖、袋口嵌线情况和袋盖里面料松紧程度、肩部及前身、垫肩和面里衬服帖程度、后背平整度、扣眼美观度、袖子做工、</w:t>
            </w:r>
            <w:r>
              <w:rPr>
                <w:rFonts w:hint="eastAsia" w:ascii="宋体" w:hAnsi="宋体" w:cs="仿宋_GB2312"/>
                <w:szCs w:val="21"/>
                <w:lang w:val="en-US" w:eastAsia="zh-CN"/>
              </w:rPr>
              <w:t>配件质量</w:t>
            </w:r>
            <w:r>
              <w:rPr>
                <w:rFonts w:hint="eastAsia" w:ascii="宋体" w:hAnsi="宋体" w:cs="仿宋_GB2312"/>
                <w:szCs w:val="21"/>
                <w:lang w:val="zh-CN"/>
              </w:rPr>
              <w:t>等要点评分，</w:t>
            </w:r>
            <w:r>
              <w:rPr>
                <w:rFonts w:hint="eastAsia" w:ascii="宋体" w:cs="宋体"/>
                <w:szCs w:val="21"/>
                <w:highlight w:val="none"/>
                <w:lang w:val="zh-CN"/>
              </w:rPr>
              <w:t>相应得分如下：</w:t>
            </w:r>
          </w:p>
          <w:p>
            <w:pPr>
              <w:numPr>
                <w:ilvl w:val="0"/>
                <w:numId w:val="0"/>
              </w:numPr>
              <w:autoSpaceDE w:val="0"/>
              <w:autoSpaceDN w:val="0"/>
              <w:adjustRightInd w:val="0"/>
              <w:ind w:firstLine="420" w:firstLineChars="200"/>
              <w:jc w:val="left"/>
              <w:rPr>
                <w:rFonts w:hint="eastAsia" w:ascii="宋体" w:hAnsi="宋体" w:cs="仿宋_GB2312"/>
                <w:szCs w:val="21"/>
                <w:lang w:val="zh-CN"/>
              </w:rPr>
            </w:pPr>
            <w:r>
              <w:rPr>
                <w:rFonts w:hint="eastAsia" w:ascii="宋体" w:hAnsi="宋体" w:cs="仿宋_GB2312"/>
                <w:szCs w:val="21"/>
                <w:lang w:val="en-US" w:eastAsia="zh-CN"/>
              </w:rPr>
              <w:t>1）</w:t>
            </w:r>
            <w:r>
              <w:rPr>
                <w:rFonts w:hint="eastAsia" w:ascii="宋体" w:hAnsi="宋体" w:cs="仿宋_GB2312"/>
                <w:szCs w:val="21"/>
                <w:lang w:val="zh-CN"/>
              </w:rPr>
              <w:t>样衣的领面、外口和两边驳头的做工平顺精细，袋盖、袋口嵌线针迹均匀平直,袋盖里面料松紧程度</w:t>
            </w:r>
            <w:r>
              <w:rPr>
                <w:rFonts w:hint="eastAsia" w:ascii="宋体" w:hAnsi="宋体" w:cs="仿宋_GB2312"/>
                <w:szCs w:val="21"/>
                <w:lang w:val="zh-CN" w:eastAsia="zh-CN"/>
              </w:rPr>
              <w:t>好，</w:t>
            </w:r>
            <w:r>
              <w:rPr>
                <w:rFonts w:hint="eastAsia" w:ascii="宋体" w:hAnsi="宋体" w:cs="仿宋_GB2312"/>
                <w:szCs w:val="21"/>
                <w:lang w:val="zh-CN"/>
              </w:rPr>
              <w:t>后背平整、扣眼美观、袖子做工</w:t>
            </w:r>
            <w:r>
              <w:rPr>
                <w:rFonts w:hint="eastAsia" w:ascii="宋体" w:hAnsi="宋体" w:cs="仿宋_GB2312"/>
                <w:szCs w:val="21"/>
                <w:lang w:val="en-US" w:eastAsia="zh-CN"/>
              </w:rPr>
              <w:t>精细，</w:t>
            </w:r>
            <w:r>
              <w:rPr>
                <w:rFonts w:hint="eastAsia" w:ascii="宋体" w:hAnsi="宋体" w:cs="仿宋_GB2312"/>
                <w:szCs w:val="21"/>
                <w:lang w:val="zh-CN"/>
              </w:rPr>
              <w:t>没有跳针,断线,重跑线，</w:t>
            </w:r>
            <w:r>
              <w:rPr>
                <w:rFonts w:hint="eastAsia" w:ascii="宋体" w:hAnsi="宋体" w:cs="仿宋_GB2312"/>
                <w:szCs w:val="21"/>
                <w:lang w:val="zh-CN" w:eastAsia="zh-CN"/>
              </w:rPr>
              <w:t>配件质量好</w:t>
            </w:r>
            <w:r>
              <w:rPr>
                <w:rFonts w:hint="eastAsia" w:ascii="宋体" w:hAnsi="宋体" w:cs="仿宋_GB2312"/>
                <w:szCs w:val="21"/>
                <w:lang w:val="zh-CN"/>
              </w:rPr>
              <w:t>得</w:t>
            </w:r>
            <w:r>
              <w:rPr>
                <w:rFonts w:hint="eastAsia" w:ascii="宋体" w:hAnsi="宋体" w:cs="仿宋_GB2312"/>
                <w:szCs w:val="21"/>
                <w:lang w:val="en-US" w:eastAsia="zh-CN"/>
              </w:rPr>
              <w:t>8</w:t>
            </w:r>
            <w:r>
              <w:rPr>
                <w:rFonts w:hint="eastAsia" w:ascii="宋体" w:hAnsi="宋体" w:cs="仿宋_GB2312"/>
                <w:szCs w:val="21"/>
                <w:lang w:val="zh-CN" w:eastAsia="zh-CN"/>
              </w:rPr>
              <w:t>-10</w:t>
            </w:r>
            <w:r>
              <w:rPr>
                <w:rFonts w:hint="eastAsia" w:ascii="宋体" w:hAnsi="宋体" w:cs="仿宋_GB2312"/>
                <w:szCs w:val="21"/>
                <w:lang w:val="zh-CN"/>
              </w:rPr>
              <w:t>分；</w:t>
            </w:r>
          </w:p>
          <w:p>
            <w:pPr>
              <w:numPr>
                <w:ilvl w:val="0"/>
                <w:numId w:val="0"/>
              </w:numPr>
              <w:autoSpaceDE w:val="0"/>
              <w:autoSpaceDN w:val="0"/>
              <w:adjustRightInd w:val="0"/>
              <w:ind w:firstLine="420" w:firstLineChars="200"/>
              <w:jc w:val="left"/>
              <w:rPr>
                <w:rFonts w:hint="eastAsia" w:ascii="宋体" w:hAnsi="宋体" w:cs="仿宋_GB2312"/>
                <w:szCs w:val="21"/>
                <w:lang w:val="zh-CN"/>
              </w:rPr>
            </w:pPr>
            <w:r>
              <w:rPr>
                <w:rFonts w:hint="eastAsia" w:ascii="宋体" w:hAnsi="宋体" w:cs="仿宋_GB2312"/>
                <w:szCs w:val="21"/>
                <w:lang w:val="en-US" w:eastAsia="zh-CN"/>
              </w:rPr>
              <w:t>2）</w:t>
            </w:r>
            <w:r>
              <w:rPr>
                <w:rFonts w:hint="eastAsia" w:ascii="宋体" w:hAnsi="宋体" w:cs="仿宋_GB2312"/>
                <w:szCs w:val="21"/>
                <w:lang w:val="zh-CN"/>
              </w:rPr>
              <w:t>样衣的领面、外口和两边驳头的做工平顺，袋盖、袋口嵌线针迹平直,袋盖里面料松紧程度</w:t>
            </w:r>
            <w:r>
              <w:rPr>
                <w:rFonts w:hint="eastAsia" w:ascii="宋体" w:hAnsi="宋体" w:cs="仿宋_GB2312"/>
                <w:szCs w:val="21"/>
                <w:lang w:val="en-US" w:eastAsia="zh-CN"/>
              </w:rPr>
              <w:t>较</w:t>
            </w:r>
            <w:r>
              <w:rPr>
                <w:rFonts w:hint="eastAsia" w:ascii="宋体" w:hAnsi="宋体" w:cs="仿宋_GB2312"/>
                <w:szCs w:val="21"/>
                <w:lang w:val="zh-CN" w:eastAsia="zh-CN"/>
              </w:rPr>
              <w:t>好，</w:t>
            </w:r>
            <w:r>
              <w:rPr>
                <w:rFonts w:hint="eastAsia" w:ascii="宋体" w:hAnsi="宋体" w:cs="仿宋_GB2312"/>
                <w:szCs w:val="21"/>
                <w:lang w:val="zh-CN"/>
              </w:rPr>
              <w:t>后背</w:t>
            </w:r>
            <w:r>
              <w:rPr>
                <w:rFonts w:hint="eastAsia" w:ascii="宋体" w:hAnsi="宋体" w:cs="仿宋_GB2312"/>
                <w:szCs w:val="21"/>
                <w:lang w:val="en-US" w:eastAsia="zh-CN"/>
              </w:rPr>
              <w:t>较</w:t>
            </w:r>
            <w:r>
              <w:rPr>
                <w:rFonts w:hint="eastAsia" w:ascii="宋体" w:hAnsi="宋体" w:cs="仿宋_GB2312"/>
                <w:szCs w:val="21"/>
                <w:lang w:val="zh-CN"/>
              </w:rPr>
              <w:t>平整、扣眼</w:t>
            </w:r>
            <w:r>
              <w:rPr>
                <w:rFonts w:hint="eastAsia" w:ascii="宋体" w:hAnsi="宋体" w:cs="仿宋_GB2312"/>
                <w:szCs w:val="21"/>
                <w:lang w:val="en-US" w:eastAsia="zh-CN"/>
              </w:rPr>
              <w:t>较</w:t>
            </w:r>
            <w:r>
              <w:rPr>
                <w:rFonts w:hint="eastAsia" w:ascii="宋体" w:hAnsi="宋体" w:cs="仿宋_GB2312"/>
                <w:szCs w:val="21"/>
                <w:lang w:val="zh-CN"/>
              </w:rPr>
              <w:t>美观、袖子做工</w:t>
            </w:r>
            <w:r>
              <w:rPr>
                <w:rFonts w:hint="eastAsia" w:ascii="宋体" w:hAnsi="宋体" w:cs="仿宋_GB2312"/>
                <w:szCs w:val="21"/>
                <w:lang w:val="en-US" w:eastAsia="zh-CN"/>
              </w:rPr>
              <w:t>较好，</w:t>
            </w:r>
            <w:r>
              <w:rPr>
                <w:rFonts w:hint="eastAsia" w:ascii="宋体" w:hAnsi="宋体" w:cs="仿宋_GB2312"/>
                <w:szCs w:val="21"/>
                <w:lang w:val="zh-CN"/>
              </w:rPr>
              <w:t>没有跳针,断线,重跑线，</w:t>
            </w:r>
            <w:r>
              <w:rPr>
                <w:rFonts w:hint="eastAsia" w:ascii="宋体" w:hAnsi="宋体" w:cs="仿宋_GB2312"/>
                <w:szCs w:val="21"/>
                <w:lang w:val="zh-CN" w:eastAsia="zh-CN"/>
              </w:rPr>
              <w:t>配件质量</w:t>
            </w:r>
            <w:r>
              <w:rPr>
                <w:rFonts w:hint="eastAsia" w:ascii="宋体" w:hAnsi="宋体" w:cs="仿宋_GB2312"/>
                <w:szCs w:val="21"/>
                <w:lang w:val="en-US" w:eastAsia="zh-CN"/>
              </w:rPr>
              <w:t>较</w:t>
            </w:r>
            <w:r>
              <w:rPr>
                <w:rFonts w:hint="eastAsia" w:ascii="宋体" w:hAnsi="宋体" w:cs="仿宋_GB2312"/>
                <w:szCs w:val="21"/>
                <w:lang w:val="zh-CN" w:eastAsia="zh-CN"/>
              </w:rPr>
              <w:t>好</w:t>
            </w:r>
            <w:r>
              <w:rPr>
                <w:rFonts w:hint="eastAsia" w:ascii="宋体" w:hAnsi="宋体" w:cs="仿宋_GB2312"/>
                <w:szCs w:val="21"/>
                <w:lang w:val="zh-CN"/>
              </w:rPr>
              <w:t>得</w:t>
            </w:r>
            <w:r>
              <w:rPr>
                <w:rFonts w:hint="eastAsia" w:ascii="宋体" w:hAnsi="宋体" w:cs="仿宋_GB2312"/>
                <w:szCs w:val="21"/>
                <w:lang w:val="en-US" w:eastAsia="zh-CN"/>
              </w:rPr>
              <w:t>4</w:t>
            </w:r>
            <w:r>
              <w:rPr>
                <w:rFonts w:hint="eastAsia" w:ascii="宋体" w:hAnsi="宋体" w:cs="仿宋_GB2312"/>
                <w:szCs w:val="21"/>
                <w:lang w:val="zh-CN" w:eastAsia="zh-CN"/>
              </w:rPr>
              <w:t>-</w:t>
            </w:r>
            <w:r>
              <w:rPr>
                <w:rFonts w:hint="eastAsia" w:ascii="宋体" w:hAnsi="宋体" w:cs="仿宋_GB2312"/>
                <w:szCs w:val="21"/>
                <w:lang w:val="en-US" w:eastAsia="zh-CN"/>
              </w:rPr>
              <w:t>7</w:t>
            </w:r>
            <w:r>
              <w:rPr>
                <w:rFonts w:hint="eastAsia" w:ascii="宋体" w:hAnsi="宋体" w:cs="仿宋_GB2312"/>
                <w:szCs w:val="21"/>
                <w:lang w:val="zh-CN"/>
              </w:rPr>
              <w:t>分；</w:t>
            </w:r>
          </w:p>
          <w:p>
            <w:pPr>
              <w:numPr>
                <w:ilvl w:val="-1"/>
                <w:numId w:val="0"/>
              </w:numPr>
              <w:autoSpaceDE w:val="0"/>
              <w:autoSpaceDN w:val="0"/>
              <w:adjustRightInd w:val="0"/>
              <w:snapToGrid/>
              <w:ind w:left="0" w:leftChars="0" w:firstLine="420" w:firstLineChars="200"/>
              <w:jc w:val="left"/>
              <w:rPr>
                <w:rFonts w:hint="eastAsia" w:ascii="宋体" w:hAnsi="宋体" w:cs="仿宋_GB2312"/>
                <w:szCs w:val="21"/>
                <w:lang w:val="zh-CN" w:eastAsia="zh-CN"/>
              </w:rPr>
            </w:pPr>
            <w:r>
              <w:rPr>
                <w:rFonts w:hint="eastAsia" w:ascii="宋体" w:hAnsi="宋体" w:cs="仿宋_GB2312"/>
                <w:szCs w:val="21"/>
                <w:lang w:val="en-US" w:eastAsia="zh-CN"/>
              </w:rPr>
              <w:t>3）</w:t>
            </w:r>
            <w:r>
              <w:rPr>
                <w:rFonts w:hint="eastAsia" w:ascii="宋体" w:hAnsi="宋体" w:cs="仿宋_GB2312"/>
                <w:szCs w:val="21"/>
                <w:lang w:val="zh-CN"/>
              </w:rPr>
              <w:t>样衣的领面、外口和两边驳头的做工</w:t>
            </w:r>
            <w:r>
              <w:rPr>
                <w:rFonts w:hint="eastAsia" w:ascii="宋体" w:hAnsi="宋体" w:cs="仿宋_GB2312"/>
                <w:szCs w:val="21"/>
                <w:lang w:val="en-US" w:eastAsia="zh-CN"/>
              </w:rPr>
              <w:t>一般</w:t>
            </w:r>
            <w:r>
              <w:rPr>
                <w:rFonts w:hint="eastAsia" w:ascii="宋体" w:hAnsi="宋体" w:cs="仿宋_GB2312"/>
                <w:szCs w:val="21"/>
                <w:lang w:val="zh-CN"/>
              </w:rPr>
              <w:t>，袋盖、袋口嵌线针迹</w:t>
            </w:r>
            <w:r>
              <w:rPr>
                <w:rFonts w:hint="eastAsia" w:ascii="宋体" w:hAnsi="宋体" w:cs="仿宋_GB2312"/>
                <w:szCs w:val="21"/>
                <w:lang w:val="en-US" w:eastAsia="zh-CN"/>
              </w:rPr>
              <w:t>基本</w:t>
            </w:r>
            <w:r>
              <w:rPr>
                <w:rFonts w:hint="eastAsia" w:ascii="宋体" w:hAnsi="宋体" w:cs="仿宋_GB2312"/>
                <w:szCs w:val="21"/>
                <w:lang w:val="zh-CN"/>
              </w:rPr>
              <w:t>平直,袋盖里面料松紧程度</w:t>
            </w:r>
            <w:r>
              <w:rPr>
                <w:rFonts w:hint="eastAsia" w:ascii="宋体" w:hAnsi="宋体" w:cs="仿宋_GB2312"/>
                <w:szCs w:val="21"/>
                <w:lang w:val="en-US" w:eastAsia="zh-CN"/>
              </w:rPr>
              <w:t>一般</w:t>
            </w:r>
            <w:r>
              <w:rPr>
                <w:rFonts w:hint="eastAsia" w:ascii="宋体" w:hAnsi="宋体" w:cs="仿宋_GB2312"/>
                <w:szCs w:val="21"/>
                <w:lang w:val="zh-CN" w:eastAsia="zh-CN"/>
              </w:rPr>
              <w:t>，</w:t>
            </w:r>
            <w:r>
              <w:rPr>
                <w:rFonts w:hint="eastAsia" w:ascii="宋体" w:hAnsi="宋体" w:cs="仿宋_GB2312"/>
                <w:szCs w:val="21"/>
                <w:lang w:val="zh-CN"/>
              </w:rPr>
              <w:t>后背</w:t>
            </w:r>
            <w:r>
              <w:rPr>
                <w:rFonts w:hint="eastAsia" w:ascii="宋体" w:hAnsi="宋体" w:cs="仿宋_GB2312"/>
                <w:szCs w:val="21"/>
                <w:lang w:val="en-US" w:eastAsia="zh-CN"/>
              </w:rPr>
              <w:t>较</w:t>
            </w:r>
            <w:r>
              <w:rPr>
                <w:rFonts w:hint="eastAsia" w:ascii="宋体" w:hAnsi="宋体" w:cs="仿宋_GB2312"/>
                <w:szCs w:val="21"/>
                <w:lang w:val="zh-CN"/>
              </w:rPr>
              <w:t>平整、扣眼</w:t>
            </w:r>
            <w:r>
              <w:rPr>
                <w:rFonts w:hint="eastAsia" w:ascii="宋体" w:hAnsi="宋体" w:cs="仿宋_GB2312"/>
                <w:szCs w:val="21"/>
                <w:lang w:val="en-US" w:eastAsia="zh-CN"/>
              </w:rPr>
              <w:t>一般</w:t>
            </w:r>
            <w:r>
              <w:rPr>
                <w:rFonts w:hint="eastAsia" w:ascii="宋体" w:hAnsi="宋体" w:cs="仿宋_GB2312"/>
                <w:szCs w:val="21"/>
                <w:lang w:val="zh-CN"/>
              </w:rPr>
              <w:t>、袖子做工</w:t>
            </w:r>
            <w:r>
              <w:rPr>
                <w:rFonts w:hint="eastAsia" w:ascii="宋体" w:hAnsi="宋体" w:cs="仿宋_GB2312"/>
                <w:szCs w:val="21"/>
                <w:lang w:val="en-US" w:eastAsia="zh-CN"/>
              </w:rPr>
              <w:t>一般，</w:t>
            </w:r>
            <w:r>
              <w:rPr>
                <w:rFonts w:hint="eastAsia" w:ascii="宋体" w:hAnsi="宋体" w:cs="仿宋_GB2312"/>
                <w:szCs w:val="21"/>
                <w:lang w:val="zh-CN"/>
              </w:rPr>
              <w:t>没有跳针,断线,重跑线，</w:t>
            </w:r>
            <w:r>
              <w:rPr>
                <w:rFonts w:hint="eastAsia" w:ascii="宋体" w:hAnsi="宋体" w:cs="仿宋_GB2312"/>
                <w:szCs w:val="21"/>
                <w:lang w:val="zh-CN" w:eastAsia="zh-CN"/>
              </w:rPr>
              <w:t>配件质量</w:t>
            </w:r>
            <w:r>
              <w:rPr>
                <w:rFonts w:hint="eastAsia" w:ascii="宋体" w:hAnsi="宋体" w:cs="仿宋_GB2312"/>
                <w:szCs w:val="21"/>
                <w:lang w:val="en-US" w:eastAsia="zh-CN"/>
              </w:rPr>
              <w:t>合格，品质一般，</w:t>
            </w:r>
            <w:r>
              <w:rPr>
                <w:rFonts w:hint="eastAsia" w:ascii="宋体" w:hAnsi="宋体" w:cs="仿宋_GB2312"/>
                <w:szCs w:val="21"/>
                <w:lang w:val="zh-CN"/>
              </w:rPr>
              <w:t>得</w:t>
            </w:r>
            <w:r>
              <w:rPr>
                <w:rFonts w:hint="eastAsia" w:ascii="宋体" w:hAnsi="宋体" w:cs="仿宋_GB2312"/>
                <w:szCs w:val="21"/>
                <w:lang w:val="en-US" w:eastAsia="zh-CN"/>
              </w:rPr>
              <w:t>1</w:t>
            </w:r>
            <w:r>
              <w:rPr>
                <w:rFonts w:hint="eastAsia" w:ascii="宋体" w:hAnsi="宋体" w:cs="仿宋_GB2312"/>
                <w:szCs w:val="21"/>
                <w:lang w:val="zh-CN"/>
              </w:rPr>
              <w:t>-</w:t>
            </w:r>
            <w:r>
              <w:rPr>
                <w:rFonts w:hint="eastAsia" w:ascii="宋体" w:hAnsi="宋体" w:cs="仿宋_GB2312"/>
                <w:szCs w:val="21"/>
                <w:lang w:val="en-US" w:eastAsia="zh-CN"/>
              </w:rPr>
              <w:t>4</w:t>
            </w:r>
            <w:r>
              <w:rPr>
                <w:rFonts w:hint="eastAsia" w:ascii="宋体" w:hAnsi="宋体" w:cs="仿宋_GB2312"/>
                <w:szCs w:val="21"/>
                <w:lang w:val="zh-CN"/>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76" w:hRule="atLeast"/>
          <w:tblCellSpacing w:w="0" w:type="dxa"/>
        </w:trPr>
        <w:tc>
          <w:tcPr>
            <w:tcW w:w="704" w:type="dxa"/>
            <w:vMerge w:val="continue"/>
            <w:tcBorders>
              <w:tl2br w:val="nil"/>
              <w:tr2bl w:val="nil"/>
            </w:tcBorders>
            <w:vAlign w:val="center"/>
          </w:tcPr>
          <w:p>
            <w:pPr>
              <w:pStyle w:val="22"/>
              <w:spacing w:line="360" w:lineRule="auto"/>
              <w:ind w:firstLineChars="0"/>
              <w:jc w:val="center"/>
              <w:rPr>
                <w:rFonts w:ascii="宋体" w:hAnsi="宋体" w:eastAsia="宋体"/>
                <w:szCs w:val="21"/>
              </w:rPr>
            </w:pPr>
          </w:p>
        </w:tc>
        <w:tc>
          <w:tcPr>
            <w:tcW w:w="1134" w:type="dxa"/>
            <w:vMerge w:val="continue"/>
            <w:tcBorders>
              <w:tl2br w:val="nil"/>
              <w:tr2bl w:val="nil"/>
            </w:tcBorders>
            <w:tcMar>
              <w:top w:w="15" w:type="dxa"/>
              <w:left w:w="15" w:type="dxa"/>
              <w:bottom w:w="15" w:type="dxa"/>
              <w:right w:w="15" w:type="dxa"/>
            </w:tcMar>
            <w:vAlign w:val="center"/>
          </w:tcPr>
          <w:p>
            <w:pPr>
              <w:numPr>
                <w:ilvl w:val="0"/>
                <w:numId w:val="0"/>
              </w:numPr>
              <w:tabs>
                <w:tab w:val="left" w:pos="531"/>
              </w:tabs>
              <w:snapToGrid w:val="0"/>
              <w:ind w:left="-1" w:leftChars="0"/>
              <w:jc w:val="center"/>
              <w:rPr>
                <w:rFonts w:hint="default" w:ascii="宋体" w:hAnsi="宋体" w:cs="仿宋_GB2312"/>
                <w:szCs w:val="21"/>
                <w:lang w:val="en-US" w:eastAsia="zh-CN"/>
              </w:rPr>
            </w:pPr>
          </w:p>
        </w:tc>
        <w:tc>
          <w:tcPr>
            <w:tcW w:w="1563" w:type="dxa"/>
            <w:tcBorders>
              <w:tl2br w:val="nil"/>
              <w:tr2bl w:val="nil"/>
            </w:tcBorders>
            <w:tcMar>
              <w:top w:w="15" w:type="dxa"/>
              <w:left w:w="15" w:type="dxa"/>
              <w:bottom w:w="15" w:type="dxa"/>
              <w:right w:w="15" w:type="dxa"/>
            </w:tcMar>
            <w:vAlign w:val="center"/>
          </w:tcPr>
          <w:p>
            <w:pPr>
              <w:autoSpaceDE w:val="0"/>
              <w:autoSpaceDN w:val="0"/>
              <w:adjustRightInd w:val="0"/>
              <w:jc w:val="center"/>
              <w:rPr>
                <w:rFonts w:hint="default" w:ascii="宋体" w:hAnsi="宋体"/>
                <w:color w:val="FF0000"/>
                <w:szCs w:val="21"/>
                <w:lang w:val="en-US"/>
              </w:rPr>
            </w:pPr>
            <w:r>
              <w:rPr>
                <w:rFonts w:hint="eastAsia" w:ascii="宋体" w:cs="宋体"/>
                <w:szCs w:val="21"/>
                <w:highlight w:val="none"/>
                <w:lang w:val="en-US" w:eastAsia="zh-CN"/>
              </w:rPr>
              <w:t>10</w:t>
            </w:r>
          </w:p>
        </w:tc>
        <w:tc>
          <w:tcPr>
            <w:tcW w:w="5950" w:type="dxa"/>
            <w:tcBorders>
              <w:tl2br w:val="nil"/>
              <w:tr2bl w:val="nil"/>
            </w:tcBorders>
            <w:tcMar>
              <w:top w:w="15" w:type="dxa"/>
              <w:left w:w="15" w:type="dxa"/>
              <w:bottom w:w="15" w:type="dxa"/>
              <w:right w:w="15" w:type="dxa"/>
            </w:tcMar>
            <w:vAlign w:val="center"/>
          </w:tcPr>
          <w:p>
            <w:pPr>
              <w:numPr>
                <w:ilvl w:val="0"/>
                <w:numId w:val="0"/>
              </w:numPr>
              <w:tabs>
                <w:tab w:val="left" w:pos="531"/>
              </w:tabs>
              <w:adjustRightInd/>
              <w:snapToGrid w:val="0"/>
              <w:spacing w:before="0" w:after="0" w:line="240" w:lineRule="auto"/>
              <w:ind w:left="-1"/>
              <w:rPr>
                <w:rFonts w:hint="eastAsia" w:ascii="宋体" w:hAnsi="宋体" w:cs="仿宋_GB2312"/>
                <w:szCs w:val="21"/>
                <w:lang w:val="zh-CN"/>
              </w:rPr>
            </w:pPr>
            <w:r>
              <w:rPr>
                <w:rFonts w:hint="eastAsia" w:ascii="宋体" w:hAnsi="宋体" w:cs="仿宋_GB2312"/>
                <w:szCs w:val="21"/>
                <w:lang w:val="en-US" w:eastAsia="zh-CN"/>
              </w:rPr>
              <w:t>（2）</w:t>
            </w:r>
            <w:r>
              <w:rPr>
                <w:rFonts w:hint="eastAsia" w:ascii="宋体" w:hAnsi="宋体" w:cs="仿宋_GB2312"/>
                <w:szCs w:val="21"/>
                <w:lang w:val="zh-CN"/>
              </w:rPr>
              <w:t>西裤（西裙）：根据样衣的腰及裤腿线条、前后裤线、腰头面宽窄程度、</w:t>
            </w:r>
            <w:r>
              <w:rPr>
                <w:rFonts w:hint="eastAsia" w:ascii="宋体" w:hAnsi="宋体" w:cs="仿宋_GB2312"/>
                <w:szCs w:val="21"/>
                <w:lang w:val="en-US" w:eastAsia="zh-CN"/>
              </w:rPr>
              <w:t>配件质量</w:t>
            </w:r>
            <w:r>
              <w:rPr>
                <w:rFonts w:hint="eastAsia" w:ascii="宋体" w:hAnsi="宋体" w:cs="仿宋_GB2312"/>
                <w:szCs w:val="21"/>
                <w:lang w:val="zh-CN"/>
              </w:rPr>
              <w:t>等要点评分。</w:t>
            </w:r>
            <w:r>
              <w:rPr>
                <w:rFonts w:hint="eastAsia" w:ascii="宋体" w:hAnsi="宋体" w:cs="仿宋_GB2312"/>
                <w:bCs w:val="0"/>
                <w:szCs w:val="21"/>
                <w:lang w:val="zh-CN"/>
              </w:rPr>
              <w:t>裙身线条、裙腰平顺度、前褶与两侧缝距离</w:t>
            </w:r>
            <w:r>
              <w:rPr>
                <w:rFonts w:hint="eastAsia" w:ascii="宋体" w:hAnsi="宋体" w:cs="仿宋_GB2312"/>
                <w:szCs w:val="21"/>
                <w:lang w:val="zh-CN"/>
              </w:rPr>
              <w:t>、</w:t>
            </w:r>
            <w:r>
              <w:rPr>
                <w:rFonts w:hint="eastAsia" w:ascii="宋体" w:hAnsi="宋体" w:cs="仿宋_GB2312"/>
                <w:szCs w:val="21"/>
                <w:lang w:val="en-US" w:eastAsia="zh-CN"/>
              </w:rPr>
              <w:t>配件质量</w:t>
            </w:r>
            <w:r>
              <w:rPr>
                <w:rFonts w:hint="eastAsia" w:ascii="宋体" w:hAnsi="宋体" w:cs="仿宋_GB2312"/>
                <w:bCs w:val="0"/>
                <w:szCs w:val="21"/>
                <w:lang w:val="zh-CN"/>
              </w:rPr>
              <w:t>等要点评分，</w:t>
            </w:r>
            <w:r>
              <w:rPr>
                <w:rFonts w:hint="eastAsia" w:ascii="宋体" w:cs="宋体"/>
                <w:szCs w:val="21"/>
                <w:highlight w:val="none"/>
                <w:lang w:val="zh-CN"/>
              </w:rPr>
              <w:t>相应得分如下：</w:t>
            </w:r>
          </w:p>
          <w:p>
            <w:pPr>
              <w:numPr>
                <w:ilvl w:val="0"/>
                <w:numId w:val="0"/>
              </w:numPr>
              <w:autoSpaceDE w:val="0"/>
              <w:autoSpaceDN w:val="0"/>
              <w:adjustRightInd w:val="0"/>
              <w:ind w:firstLine="420" w:firstLineChars="200"/>
              <w:jc w:val="left"/>
              <w:rPr>
                <w:rFonts w:hint="eastAsia" w:ascii="宋体" w:hAnsi="宋体" w:cs="仿宋_GB2312"/>
                <w:szCs w:val="21"/>
                <w:lang w:val="zh-CN"/>
              </w:rPr>
            </w:pPr>
            <w:r>
              <w:rPr>
                <w:rFonts w:hint="eastAsia" w:ascii="宋体" w:hAnsi="宋体" w:cs="仿宋_GB2312"/>
                <w:szCs w:val="21"/>
                <w:lang w:val="en-US" w:eastAsia="zh-CN"/>
              </w:rPr>
              <w:t>1）</w:t>
            </w:r>
            <w:r>
              <w:rPr>
                <w:rFonts w:hint="eastAsia" w:ascii="宋体" w:hAnsi="宋体" w:cs="仿宋_GB2312"/>
                <w:szCs w:val="21"/>
                <w:lang w:val="zh-CN"/>
              </w:rPr>
              <w:t>样衣的腰及裤腿线条、前后裤线做工精细，针迹均匀平直,腰头面宽窄程度</w:t>
            </w:r>
            <w:r>
              <w:rPr>
                <w:rFonts w:hint="eastAsia" w:ascii="宋体" w:hAnsi="宋体" w:cs="仿宋_GB2312"/>
                <w:szCs w:val="21"/>
                <w:lang w:val="zh-CN" w:eastAsia="zh-CN"/>
              </w:rPr>
              <w:t>好，</w:t>
            </w:r>
            <w:r>
              <w:rPr>
                <w:rFonts w:hint="eastAsia" w:ascii="宋体" w:hAnsi="宋体" w:cs="仿宋_GB2312"/>
                <w:bCs w:val="0"/>
                <w:szCs w:val="21"/>
                <w:lang w:val="zh-CN"/>
              </w:rPr>
              <w:t>裙身线条、裙腰平顺，</w:t>
            </w:r>
            <w:r>
              <w:rPr>
                <w:rFonts w:hint="eastAsia" w:ascii="宋体" w:hAnsi="宋体" w:cs="仿宋_GB2312"/>
                <w:szCs w:val="21"/>
                <w:lang w:val="zh-CN"/>
              </w:rPr>
              <w:t>做工</w:t>
            </w:r>
            <w:r>
              <w:rPr>
                <w:rFonts w:hint="eastAsia" w:ascii="宋体" w:hAnsi="宋体" w:cs="仿宋_GB2312"/>
                <w:szCs w:val="21"/>
                <w:lang w:val="en-US" w:eastAsia="zh-CN"/>
              </w:rPr>
              <w:t>精细，</w:t>
            </w:r>
            <w:r>
              <w:rPr>
                <w:rFonts w:hint="eastAsia" w:ascii="宋体" w:hAnsi="宋体" w:cs="仿宋_GB2312"/>
                <w:szCs w:val="21"/>
                <w:lang w:val="zh-CN"/>
              </w:rPr>
              <w:t>没有跳针,断线,重跑线，</w:t>
            </w:r>
            <w:r>
              <w:rPr>
                <w:rFonts w:hint="eastAsia" w:ascii="宋体" w:hAnsi="宋体" w:cs="仿宋_GB2312"/>
                <w:bCs w:val="0"/>
                <w:szCs w:val="21"/>
                <w:lang w:val="zh-CN"/>
              </w:rPr>
              <w:t>前褶与两侧缝距离</w:t>
            </w:r>
            <w:r>
              <w:rPr>
                <w:rFonts w:hint="eastAsia" w:ascii="宋体" w:hAnsi="宋体" w:cs="仿宋_GB2312"/>
                <w:bCs w:val="0"/>
                <w:szCs w:val="21"/>
                <w:lang w:val="en-US" w:eastAsia="zh-CN"/>
              </w:rPr>
              <w:t>合适，</w:t>
            </w:r>
            <w:r>
              <w:rPr>
                <w:rFonts w:hint="eastAsia" w:ascii="宋体" w:hAnsi="宋体" w:cs="仿宋_GB2312"/>
                <w:szCs w:val="21"/>
                <w:lang w:val="zh-CN" w:eastAsia="zh-CN"/>
              </w:rPr>
              <w:t>配件质量好</w:t>
            </w:r>
            <w:r>
              <w:rPr>
                <w:rFonts w:hint="eastAsia" w:ascii="宋体" w:hAnsi="宋体" w:cs="仿宋_GB2312"/>
                <w:szCs w:val="21"/>
                <w:lang w:val="zh-CN"/>
              </w:rPr>
              <w:t>得</w:t>
            </w:r>
            <w:r>
              <w:rPr>
                <w:rFonts w:hint="eastAsia" w:ascii="宋体" w:hAnsi="宋体" w:cs="仿宋_GB2312"/>
                <w:szCs w:val="21"/>
                <w:lang w:val="en-US" w:eastAsia="zh-CN"/>
              </w:rPr>
              <w:t>8</w:t>
            </w:r>
            <w:r>
              <w:rPr>
                <w:rFonts w:hint="eastAsia" w:ascii="宋体" w:hAnsi="宋体" w:cs="仿宋_GB2312"/>
                <w:szCs w:val="21"/>
                <w:lang w:val="zh-CN" w:eastAsia="zh-CN"/>
              </w:rPr>
              <w:t>-10</w:t>
            </w:r>
            <w:r>
              <w:rPr>
                <w:rFonts w:hint="eastAsia" w:ascii="宋体" w:hAnsi="宋体" w:cs="仿宋_GB2312"/>
                <w:szCs w:val="21"/>
                <w:lang w:val="zh-CN"/>
              </w:rPr>
              <w:t>分；、</w:t>
            </w:r>
          </w:p>
          <w:p>
            <w:pPr>
              <w:numPr>
                <w:ilvl w:val="0"/>
                <w:numId w:val="0"/>
              </w:numPr>
              <w:autoSpaceDE w:val="0"/>
              <w:autoSpaceDN w:val="0"/>
              <w:adjustRightInd w:val="0"/>
              <w:ind w:firstLine="420" w:firstLineChars="200"/>
              <w:jc w:val="left"/>
              <w:rPr>
                <w:rFonts w:hint="eastAsia" w:ascii="宋体" w:hAnsi="宋体" w:cs="仿宋_GB2312"/>
                <w:szCs w:val="21"/>
                <w:lang w:val="zh-CN"/>
              </w:rPr>
            </w:pPr>
            <w:r>
              <w:rPr>
                <w:rFonts w:hint="eastAsia" w:ascii="宋体" w:hAnsi="宋体" w:cs="仿宋_GB2312"/>
                <w:szCs w:val="21"/>
                <w:lang w:val="en-US" w:eastAsia="zh-CN"/>
              </w:rPr>
              <w:t>2）</w:t>
            </w:r>
            <w:r>
              <w:rPr>
                <w:rFonts w:hint="eastAsia" w:ascii="宋体" w:hAnsi="宋体" w:cs="仿宋_GB2312"/>
                <w:szCs w:val="21"/>
                <w:lang w:val="zh-CN"/>
              </w:rPr>
              <w:t>样衣的腰及裤腿线条、前后裤线做工</w:t>
            </w:r>
            <w:r>
              <w:rPr>
                <w:rFonts w:hint="eastAsia" w:ascii="宋体" w:hAnsi="宋体" w:cs="仿宋_GB2312"/>
                <w:szCs w:val="21"/>
                <w:lang w:val="en-US" w:eastAsia="zh-CN"/>
              </w:rPr>
              <w:t>平顺</w:t>
            </w:r>
            <w:r>
              <w:rPr>
                <w:rFonts w:hint="eastAsia" w:ascii="宋体" w:hAnsi="宋体" w:cs="仿宋_GB2312"/>
                <w:szCs w:val="21"/>
                <w:lang w:val="zh-CN"/>
              </w:rPr>
              <w:t>，针迹平直,腰头面宽窄程度</w:t>
            </w:r>
            <w:r>
              <w:rPr>
                <w:rFonts w:hint="eastAsia" w:ascii="宋体" w:hAnsi="宋体" w:cs="仿宋_GB2312"/>
                <w:szCs w:val="21"/>
                <w:lang w:val="en-US" w:eastAsia="zh-CN"/>
              </w:rPr>
              <w:t>较</w:t>
            </w:r>
            <w:r>
              <w:rPr>
                <w:rFonts w:hint="eastAsia" w:ascii="宋体" w:hAnsi="宋体" w:cs="仿宋_GB2312"/>
                <w:szCs w:val="21"/>
                <w:lang w:val="zh-CN" w:eastAsia="zh-CN"/>
              </w:rPr>
              <w:t>好，</w:t>
            </w:r>
            <w:r>
              <w:rPr>
                <w:rFonts w:hint="eastAsia" w:ascii="宋体" w:hAnsi="宋体" w:cs="仿宋_GB2312"/>
                <w:bCs w:val="0"/>
                <w:szCs w:val="21"/>
                <w:lang w:val="zh-CN"/>
              </w:rPr>
              <w:t>裙身线条、裙腰</w:t>
            </w:r>
            <w:r>
              <w:rPr>
                <w:rFonts w:hint="eastAsia" w:ascii="宋体" w:hAnsi="宋体" w:cs="仿宋_GB2312"/>
                <w:bCs w:val="0"/>
                <w:szCs w:val="21"/>
                <w:lang w:val="en-US" w:eastAsia="zh-CN"/>
              </w:rPr>
              <w:t>较</w:t>
            </w:r>
            <w:r>
              <w:rPr>
                <w:rFonts w:hint="eastAsia" w:ascii="宋体" w:hAnsi="宋体" w:cs="仿宋_GB2312"/>
                <w:bCs w:val="0"/>
                <w:szCs w:val="21"/>
                <w:lang w:val="zh-CN"/>
              </w:rPr>
              <w:t>平顺，</w:t>
            </w:r>
            <w:r>
              <w:rPr>
                <w:rFonts w:hint="eastAsia" w:ascii="宋体" w:hAnsi="宋体" w:cs="仿宋_GB2312"/>
                <w:szCs w:val="21"/>
                <w:lang w:val="zh-CN"/>
              </w:rPr>
              <w:t>做工</w:t>
            </w:r>
            <w:r>
              <w:rPr>
                <w:rFonts w:hint="eastAsia" w:ascii="宋体" w:hAnsi="宋体" w:cs="仿宋_GB2312"/>
                <w:szCs w:val="21"/>
                <w:lang w:val="en-US" w:eastAsia="zh-CN"/>
              </w:rPr>
              <w:t>较好，</w:t>
            </w:r>
            <w:r>
              <w:rPr>
                <w:rFonts w:hint="eastAsia" w:ascii="宋体" w:hAnsi="宋体" w:cs="仿宋_GB2312"/>
                <w:szCs w:val="21"/>
                <w:lang w:val="zh-CN"/>
              </w:rPr>
              <w:t>没有跳针,断线,重跑线，</w:t>
            </w:r>
            <w:r>
              <w:rPr>
                <w:rFonts w:hint="eastAsia" w:ascii="宋体" w:hAnsi="宋体" w:cs="仿宋_GB2312"/>
                <w:bCs w:val="0"/>
                <w:szCs w:val="21"/>
                <w:lang w:val="zh-CN"/>
              </w:rPr>
              <w:t>前褶与两侧缝距离</w:t>
            </w:r>
            <w:r>
              <w:rPr>
                <w:rFonts w:hint="eastAsia" w:ascii="宋体" w:hAnsi="宋体" w:cs="仿宋_GB2312"/>
                <w:bCs w:val="0"/>
                <w:szCs w:val="21"/>
                <w:lang w:val="en-US" w:eastAsia="zh-CN"/>
              </w:rPr>
              <w:t>较合适，</w:t>
            </w:r>
            <w:r>
              <w:rPr>
                <w:rFonts w:hint="eastAsia" w:ascii="宋体" w:hAnsi="宋体" w:cs="仿宋_GB2312"/>
                <w:szCs w:val="21"/>
                <w:lang w:val="zh-CN" w:eastAsia="zh-CN"/>
              </w:rPr>
              <w:t>配件质量</w:t>
            </w:r>
            <w:r>
              <w:rPr>
                <w:rFonts w:hint="eastAsia" w:ascii="宋体" w:hAnsi="宋体" w:cs="仿宋_GB2312"/>
                <w:szCs w:val="21"/>
                <w:lang w:val="en-US" w:eastAsia="zh-CN"/>
              </w:rPr>
              <w:t>较好</w:t>
            </w:r>
            <w:r>
              <w:rPr>
                <w:rFonts w:hint="eastAsia" w:ascii="宋体" w:hAnsi="宋体" w:cs="仿宋_GB2312"/>
                <w:szCs w:val="21"/>
                <w:lang w:val="zh-CN"/>
              </w:rPr>
              <w:t>得</w:t>
            </w:r>
            <w:r>
              <w:rPr>
                <w:rFonts w:hint="eastAsia" w:ascii="宋体" w:hAnsi="宋体" w:cs="仿宋_GB2312"/>
                <w:szCs w:val="21"/>
                <w:lang w:val="en-US" w:eastAsia="zh-CN"/>
              </w:rPr>
              <w:t>4</w:t>
            </w:r>
            <w:r>
              <w:rPr>
                <w:rFonts w:hint="eastAsia" w:ascii="宋体" w:hAnsi="宋体" w:cs="仿宋_GB2312"/>
                <w:szCs w:val="21"/>
                <w:lang w:val="zh-CN" w:eastAsia="zh-CN"/>
              </w:rPr>
              <w:t>-</w:t>
            </w:r>
            <w:r>
              <w:rPr>
                <w:rFonts w:hint="eastAsia" w:ascii="宋体" w:hAnsi="宋体" w:cs="仿宋_GB2312"/>
                <w:szCs w:val="21"/>
                <w:lang w:val="en-US" w:eastAsia="zh-CN"/>
              </w:rPr>
              <w:t>7</w:t>
            </w:r>
            <w:r>
              <w:rPr>
                <w:rFonts w:hint="eastAsia" w:ascii="宋体" w:hAnsi="宋体" w:cs="仿宋_GB2312"/>
                <w:szCs w:val="21"/>
                <w:lang w:val="zh-CN"/>
              </w:rPr>
              <w:t>分；</w:t>
            </w:r>
          </w:p>
          <w:p>
            <w:pPr>
              <w:numPr>
                <w:ilvl w:val="0"/>
                <w:numId w:val="0"/>
              </w:numPr>
              <w:tabs>
                <w:tab w:val="left" w:pos="531"/>
              </w:tabs>
              <w:snapToGrid w:val="0"/>
              <w:ind w:left="-1" w:leftChars="0" w:firstLine="420" w:firstLineChars="200"/>
              <w:rPr>
                <w:rFonts w:hint="eastAsia" w:ascii="宋体" w:hAnsi="宋体" w:cs="仿宋_GB2312"/>
                <w:szCs w:val="21"/>
                <w:lang w:val="zh-CN" w:eastAsia="zh-CN"/>
              </w:rPr>
            </w:pPr>
            <w:r>
              <w:rPr>
                <w:rFonts w:hint="eastAsia" w:ascii="宋体" w:hAnsi="宋体" w:cs="仿宋_GB2312"/>
                <w:szCs w:val="21"/>
                <w:lang w:val="en-US" w:eastAsia="zh-CN"/>
              </w:rPr>
              <w:t>3）</w:t>
            </w:r>
            <w:r>
              <w:rPr>
                <w:rFonts w:hint="eastAsia" w:ascii="宋体" w:hAnsi="宋体" w:cs="仿宋_GB2312"/>
                <w:szCs w:val="21"/>
                <w:lang w:val="zh-CN"/>
              </w:rPr>
              <w:t>样衣的腰及裤腿线条、前后裤线的做工</w:t>
            </w:r>
            <w:r>
              <w:rPr>
                <w:rFonts w:hint="eastAsia" w:ascii="宋体" w:hAnsi="宋体" w:cs="仿宋_GB2312"/>
                <w:szCs w:val="21"/>
                <w:lang w:val="en-US" w:eastAsia="zh-CN"/>
              </w:rPr>
              <w:t>一般</w:t>
            </w:r>
            <w:r>
              <w:rPr>
                <w:rFonts w:hint="eastAsia" w:ascii="宋体" w:hAnsi="宋体" w:cs="仿宋_GB2312"/>
                <w:szCs w:val="21"/>
                <w:lang w:val="zh-CN"/>
              </w:rPr>
              <w:t>，腰头面宽窄程度</w:t>
            </w:r>
            <w:r>
              <w:rPr>
                <w:rFonts w:hint="eastAsia" w:ascii="宋体" w:hAnsi="宋体" w:cs="仿宋_GB2312"/>
                <w:szCs w:val="21"/>
                <w:lang w:val="en-US" w:eastAsia="zh-CN"/>
              </w:rPr>
              <w:t>一般</w:t>
            </w:r>
            <w:r>
              <w:rPr>
                <w:rFonts w:hint="eastAsia" w:ascii="宋体" w:hAnsi="宋体" w:cs="仿宋_GB2312"/>
                <w:szCs w:val="21"/>
                <w:lang w:val="zh-CN"/>
              </w:rPr>
              <w:t>,</w:t>
            </w:r>
            <w:r>
              <w:rPr>
                <w:rFonts w:hint="eastAsia" w:ascii="宋体" w:hAnsi="宋体" w:cs="仿宋_GB2312"/>
                <w:bCs w:val="0"/>
                <w:szCs w:val="21"/>
                <w:lang w:val="zh-CN"/>
              </w:rPr>
              <w:t>裙身线条、裙腰平顺度</w:t>
            </w:r>
            <w:r>
              <w:rPr>
                <w:rFonts w:hint="eastAsia" w:ascii="宋体" w:hAnsi="宋体" w:cs="仿宋_GB2312"/>
                <w:szCs w:val="21"/>
                <w:lang w:val="en-US" w:eastAsia="zh-CN"/>
              </w:rPr>
              <w:t>一般</w:t>
            </w:r>
            <w:r>
              <w:rPr>
                <w:rFonts w:hint="eastAsia" w:ascii="宋体" w:hAnsi="宋体" w:cs="仿宋_GB2312"/>
                <w:szCs w:val="21"/>
                <w:lang w:val="zh-CN" w:eastAsia="zh-CN"/>
              </w:rPr>
              <w:t>，</w:t>
            </w:r>
            <w:r>
              <w:rPr>
                <w:rFonts w:hint="eastAsia" w:ascii="宋体" w:hAnsi="宋体" w:cs="仿宋_GB2312"/>
                <w:bCs w:val="0"/>
                <w:szCs w:val="21"/>
                <w:lang w:val="zh-CN"/>
              </w:rPr>
              <w:t>前褶与两侧缝距离</w:t>
            </w:r>
            <w:r>
              <w:rPr>
                <w:rFonts w:hint="eastAsia" w:ascii="宋体" w:hAnsi="宋体" w:cs="仿宋_GB2312"/>
                <w:bCs w:val="0"/>
                <w:szCs w:val="21"/>
                <w:lang w:val="en-US" w:eastAsia="zh-CN"/>
              </w:rPr>
              <w:t>基本合适</w:t>
            </w:r>
            <w:r>
              <w:rPr>
                <w:rFonts w:hint="eastAsia" w:ascii="宋体" w:hAnsi="宋体" w:cs="仿宋_GB2312"/>
                <w:szCs w:val="21"/>
                <w:lang w:val="zh-CN"/>
              </w:rPr>
              <w:t>没有跳针,断线,重跑线，</w:t>
            </w:r>
            <w:r>
              <w:rPr>
                <w:rFonts w:hint="eastAsia" w:ascii="宋体" w:hAnsi="宋体" w:cs="仿宋_GB2312"/>
                <w:szCs w:val="21"/>
                <w:lang w:val="zh-CN" w:eastAsia="zh-CN"/>
              </w:rPr>
              <w:t>配件质量</w:t>
            </w:r>
            <w:r>
              <w:rPr>
                <w:rFonts w:hint="eastAsia" w:ascii="宋体" w:hAnsi="宋体" w:cs="仿宋_GB2312"/>
                <w:szCs w:val="21"/>
                <w:lang w:val="en-US" w:eastAsia="zh-CN"/>
              </w:rPr>
              <w:t>合格，品质一般，</w:t>
            </w:r>
            <w:r>
              <w:rPr>
                <w:rFonts w:hint="eastAsia" w:ascii="宋体" w:hAnsi="宋体" w:cs="仿宋_GB2312"/>
                <w:szCs w:val="21"/>
                <w:lang w:val="zh-CN"/>
              </w:rPr>
              <w:t>得</w:t>
            </w:r>
            <w:r>
              <w:rPr>
                <w:rFonts w:hint="eastAsia" w:ascii="宋体" w:hAnsi="宋体" w:cs="仿宋_GB2312"/>
                <w:szCs w:val="21"/>
                <w:lang w:val="en-US" w:eastAsia="zh-CN"/>
              </w:rPr>
              <w:t>1</w:t>
            </w:r>
            <w:r>
              <w:rPr>
                <w:rFonts w:hint="eastAsia" w:ascii="宋体" w:hAnsi="宋体" w:cs="仿宋_GB2312"/>
                <w:szCs w:val="21"/>
                <w:lang w:val="zh-CN"/>
              </w:rPr>
              <w:t>-</w:t>
            </w:r>
            <w:r>
              <w:rPr>
                <w:rFonts w:hint="eastAsia" w:ascii="宋体" w:hAnsi="宋体" w:cs="仿宋_GB2312"/>
                <w:szCs w:val="21"/>
                <w:lang w:val="en-US" w:eastAsia="zh-CN"/>
              </w:rPr>
              <w:t>4</w:t>
            </w:r>
            <w:r>
              <w:rPr>
                <w:rFonts w:hint="eastAsia" w:ascii="宋体" w:hAnsi="宋体" w:cs="仿宋_GB2312"/>
                <w:szCs w:val="21"/>
                <w:lang w:val="zh-CN"/>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1"/>
                <w:numId w:val="0"/>
              </w:numPr>
              <w:spacing w:line="360" w:lineRule="auto"/>
              <w:ind w:left="0" w:firstLine="0" w:firstLineChars="0"/>
              <w:jc w:val="both"/>
              <w:rPr>
                <w:rFonts w:hint="default" w:ascii="宋体" w:hAnsi="宋体" w:eastAsia="宋体"/>
                <w:szCs w:val="21"/>
                <w:lang w:val="en-US" w:eastAsia="zh-CN"/>
              </w:rPr>
            </w:pPr>
            <w:r>
              <w:rPr>
                <w:rFonts w:hint="eastAsia" w:ascii="宋体" w:hAnsi="宋体" w:eastAsia="宋体"/>
                <w:szCs w:val="21"/>
                <w:lang w:val="en-US" w:eastAsia="zh-CN"/>
              </w:rPr>
              <w:t>3.</w:t>
            </w:r>
          </w:p>
        </w:tc>
        <w:tc>
          <w:tcPr>
            <w:tcW w:w="1134" w:type="dxa"/>
            <w:tcBorders>
              <w:tl2br w:val="nil"/>
              <w:tr2bl w:val="nil"/>
            </w:tcBorders>
            <w:tcMar>
              <w:top w:w="15" w:type="dxa"/>
              <w:left w:w="15" w:type="dxa"/>
              <w:bottom w:w="15" w:type="dxa"/>
              <w:right w:w="15" w:type="dxa"/>
            </w:tcMar>
            <w:vAlign w:val="center"/>
          </w:tcPr>
          <w:p>
            <w:pPr>
              <w:numPr>
                <w:ilvl w:val="0"/>
                <w:numId w:val="0"/>
              </w:numPr>
              <w:tabs>
                <w:tab w:val="left" w:pos="531"/>
              </w:tabs>
              <w:snapToGrid w:val="0"/>
              <w:ind w:left="-1" w:leftChars="0"/>
              <w:jc w:val="center"/>
              <w:rPr>
                <w:rFonts w:hint="eastAsia" w:ascii="宋体" w:hAnsi="宋体" w:cs="仿宋_GB2312"/>
                <w:szCs w:val="21"/>
                <w:lang w:val="zh-CN" w:eastAsia="zh-CN"/>
              </w:rPr>
            </w:pPr>
            <w:r>
              <w:rPr>
                <w:rFonts w:hint="eastAsia" w:ascii="宋体" w:hAnsi="宋体" w:cs="仿宋_GB2312"/>
                <w:szCs w:val="21"/>
                <w:lang w:val="zh-CN" w:eastAsia="zh-CN"/>
              </w:rPr>
              <w:t>服装款式</w:t>
            </w:r>
          </w:p>
        </w:tc>
        <w:tc>
          <w:tcPr>
            <w:tcW w:w="1563" w:type="dxa"/>
            <w:tcBorders>
              <w:tl2br w:val="nil"/>
              <w:tr2bl w:val="nil"/>
            </w:tcBorders>
            <w:tcMar>
              <w:top w:w="15" w:type="dxa"/>
              <w:left w:w="15" w:type="dxa"/>
              <w:bottom w:w="15" w:type="dxa"/>
              <w:right w:w="15" w:type="dxa"/>
            </w:tcMar>
            <w:vAlign w:val="center"/>
          </w:tcPr>
          <w:p>
            <w:pPr>
              <w:autoSpaceDE w:val="0"/>
              <w:autoSpaceDN w:val="0"/>
              <w:adjustRightInd w:val="0"/>
              <w:jc w:val="center"/>
              <w:rPr>
                <w:rFonts w:hint="default" w:ascii="宋体" w:hAnsi="宋体" w:eastAsia="宋体"/>
                <w:color w:val="FF0000"/>
                <w:szCs w:val="21"/>
                <w:lang w:val="en-US" w:eastAsia="zh-CN"/>
              </w:rPr>
            </w:pPr>
            <w:r>
              <w:rPr>
                <w:rFonts w:hint="eastAsia" w:ascii="宋体" w:cs="宋体"/>
                <w:szCs w:val="21"/>
                <w:highlight w:val="none"/>
                <w:lang w:val="en-US" w:eastAsia="zh-CN"/>
              </w:rPr>
              <w:t>15</w:t>
            </w:r>
          </w:p>
        </w:tc>
        <w:tc>
          <w:tcPr>
            <w:tcW w:w="5950" w:type="dxa"/>
            <w:tcBorders>
              <w:tl2br w:val="nil"/>
              <w:tr2bl w:val="nil"/>
            </w:tcBorders>
            <w:tcMar>
              <w:top w:w="15" w:type="dxa"/>
              <w:left w:w="15" w:type="dxa"/>
              <w:bottom w:w="15" w:type="dxa"/>
              <w:right w:w="15" w:type="dxa"/>
            </w:tcMar>
            <w:vAlign w:val="center"/>
          </w:tcPr>
          <w:p>
            <w:pPr>
              <w:autoSpaceDE w:val="0"/>
              <w:autoSpaceDN w:val="0"/>
              <w:adjustRightInd w:val="0"/>
              <w:jc w:val="left"/>
              <w:rPr>
                <w:szCs w:val="21"/>
              </w:rPr>
            </w:pPr>
            <w:r>
              <w:rPr>
                <w:rFonts w:hint="eastAsia" w:ascii="宋体" w:cs="宋体"/>
                <w:szCs w:val="21"/>
                <w:lang w:val="zh-CN"/>
              </w:rPr>
              <w:t>根据</w:t>
            </w:r>
            <w:r>
              <w:rPr>
                <w:rFonts w:hint="eastAsia" w:ascii="宋体" w:cs="宋体"/>
                <w:szCs w:val="21"/>
              </w:rPr>
              <w:t>适宜办公及接待正装穿着需求</w:t>
            </w:r>
            <w:r>
              <w:rPr>
                <w:rFonts w:hint="eastAsia" w:ascii="宋体" w:cs="宋体"/>
                <w:szCs w:val="21"/>
                <w:lang w:val="zh-CN"/>
              </w:rPr>
              <w:t>优劣情况评分：</w:t>
            </w:r>
          </w:p>
          <w:p>
            <w:pPr>
              <w:autoSpaceDE w:val="0"/>
              <w:autoSpaceDN w:val="0"/>
              <w:adjustRightInd w:val="0"/>
              <w:jc w:val="left"/>
              <w:rPr>
                <w:szCs w:val="21"/>
              </w:rPr>
            </w:pPr>
            <w:r>
              <w:rPr>
                <w:rFonts w:hint="eastAsia" w:ascii="宋体" w:cs="宋体"/>
                <w:szCs w:val="21"/>
                <w:lang w:val="zh-CN"/>
              </w:rPr>
              <w:t>（</w:t>
            </w:r>
            <w:r>
              <w:rPr>
                <w:rFonts w:hint="eastAsia" w:ascii="宋体" w:cs="宋体"/>
                <w:szCs w:val="21"/>
                <w:lang w:val="en-US" w:eastAsia="zh-CN"/>
              </w:rPr>
              <w:t>1</w:t>
            </w:r>
            <w:r>
              <w:rPr>
                <w:rFonts w:hint="eastAsia" w:ascii="宋体" w:cs="宋体"/>
                <w:szCs w:val="21"/>
                <w:lang w:val="zh-CN"/>
              </w:rPr>
              <w:t>）服装款式非常符合招标人公司整体商务形象，颜色搭配非常得当，得</w:t>
            </w:r>
            <w:r>
              <w:rPr>
                <w:rFonts w:hint="eastAsia" w:ascii="宋体" w:cs="宋体"/>
                <w:szCs w:val="21"/>
              </w:rPr>
              <w:t>11</w:t>
            </w:r>
            <w:r>
              <w:rPr>
                <w:rFonts w:ascii="宋体" w:cs="宋体"/>
                <w:szCs w:val="21"/>
                <w:lang w:val="zh-CN"/>
              </w:rPr>
              <w:t>-1</w:t>
            </w:r>
            <w:r>
              <w:rPr>
                <w:rFonts w:hint="eastAsia" w:ascii="宋体" w:cs="宋体"/>
                <w:szCs w:val="21"/>
              </w:rPr>
              <w:t>5</w:t>
            </w:r>
            <w:r>
              <w:rPr>
                <w:rFonts w:hint="eastAsia" w:ascii="宋体" w:cs="宋体"/>
                <w:szCs w:val="21"/>
                <w:lang w:val="zh-CN"/>
              </w:rPr>
              <w:t>分；</w:t>
            </w:r>
          </w:p>
          <w:p>
            <w:pPr>
              <w:autoSpaceDE w:val="0"/>
              <w:autoSpaceDN w:val="0"/>
              <w:adjustRightInd w:val="0"/>
              <w:jc w:val="left"/>
              <w:rPr>
                <w:szCs w:val="21"/>
              </w:rPr>
            </w:pPr>
            <w:r>
              <w:rPr>
                <w:rFonts w:hint="eastAsia" w:ascii="宋体" w:cs="宋体"/>
                <w:szCs w:val="21"/>
                <w:lang w:val="zh-CN"/>
              </w:rPr>
              <w:t>（</w:t>
            </w:r>
            <w:r>
              <w:rPr>
                <w:rFonts w:hint="eastAsia" w:ascii="宋体" w:cs="宋体"/>
                <w:szCs w:val="21"/>
                <w:lang w:val="en-US" w:eastAsia="zh-CN"/>
              </w:rPr>
              <w:t>2</w:t>
            </w:r>
            <w:r>
              <w:rPr>
                <w:rFonts w:hint="eastAsia" w:ascii="宋体" w:cs="宋体"/>
                <w:szCs w:val="21"/>
                <w:lang w:val="zh-CN"/>
              </w:rPr>
              <w:t>）服装款式比较符合招标人公司整体商务形象，颜色搭配比较得当，得</w:t>
            </w:r>
            <w:r>
              <w:rPr>
                <w:rFonts w:hint="eastAsia" w:ascii="宋体" w:cs="宋体"/>
                <w:szCs w:val="21"/>
              </w:rPr>
              <w:t>7</w:t>
            </w:r>
            <w:r>
              <w:rPr>
                <w:rFonts w:ascii="宋体" w:cs="宋体"/>
                <w:szCs w:val="21"/>
                <w:lang w:val="zh-CN"/>
              </w:rPr>
              <w:t>-</w:t>
            </w:r>
            <w:r>
              <w:rPr>
                <w:rFonts w:hint="eastAsia" w:ascii="宋体" w:cs="宋体"/>
                <w:szCs w:val="21"/>
              </w:rPr>
              <w:t>10</w:t>
            </w:r>
            <w:r>
              <w:rPr>
                <w:rFonts w:hint="eastAsia" w:ascii="宋体" w:cs="宋体"/>
                <w:szCs w:val="21"/>
                <w:lang w:val="zh-CN"/>
              </w:rPr>
              <w:t>分；</w:t>
            </w:r>
          </w:p>
          <w:p>
            <w:pPr>
              <w:autoSpaceDE w:val="0"/>
              <w:autoSpaceDN w:val="0"/>
              <w:adjustRightInd w:val="0"/>
              <w:jc w:val="left"/>
              <w:rPr>
                <w:szCs w:val="21"/>
              </w:rPr>
            </w:pPr>
            <w:r>
              <w:rPr>
                <w:rFonts w:hint="eastAsia" w:ascii="宋体" w:cs="宋体"/>
                <w:szCs w:val="21"/>
                <w:lang w:val="zh-CN"/>
              </w:rPr>
              <w:t>（</w:t>
            </w:r>
            <w:r>
              <w:rPr>
                <w:rFonts w:hint="eastAsia" w:ascii="宋体" w:cs="宋体"/>
                <w:szCs w:val="21"/>
                <w:lang w:val="en-US" w:eastAsia="zh-CN"/>
              </w:rPr>
              <w:t>3</w:t>
            </w:r>
            <w:r>
              <w:rPr>
                <w:rFonts w:hint="eastAsia" w:ascii="宋体" w:cs="宋体"/>
                <w:szCs w:val="21"/>
                <w:lang w:val="zh-CN"/>
              </w:rPr>
              <w:t>）服装款式基本满足符合招标人公司整体商务形象，颜色搭配一般，得</w:t>
            </w:r>
            <w:r>
              <w:rPr>
                <w:rFonts w:hint="eastAsia" w:ascii="宋体" w:cs="宋体"/>
                <w:szCs w:val="21"/>
              </w:rPr>
              <w:t>4</w:t>
            </w:r>
            <w:r>
              <w:rPr>
                <w:rFonts w:ascii="宋体" w:cs="宋体"/>
                <w:szCs w:val="21"/>
                <w:lang w:val="zh-CN"/>
              </w:rPr>
              <w:t>-</w:t>
            </w:r>
            <w:r>
              <w:rPr>
                <w:rFonts w:hint="eastAsia" w:ascii="宋体" w:cs="宋体"/>
                <w:szCs w:val="21"/>
              </w:rPr>
              <w:t>6</w:t>
            </w:r>
            <w:r>
              <w:rPr>
                <w:rFonts w:hint="eastAsia" w:ascii="宋体" w:cs="宋体"/>
                <w:szCs w:val="21"/>
                <w:lang w:val="zh-CN"/>
              </w:rPr>
              <w:t>分；</w:t>
            </w:r>
          </w:p>
          <w:p>
            <w:pPr>
              <w:numPr>
                <w:ilvl w:val="0"/>
                <w:numId w:val="0"/>
              </w:numPr>
              <w:tabs>
                <w:tab w:val="left" w:pos="531"/>
              </w:tabs>
              <w:snapToGrid w:val="0"/>
              <w:ind w:left="-1" w:leftChars="0"/>
              <w:rPr>
                <w:rFonts w:hint="default" w:ascii="宋体" w:hAnsi="宋体" w:cs="仿宋_GB2312"/>
                <w:szCs w:val="21"/>
                <w:lang w:val="en-US" w:eastAsia="zh-CN"/>
              </w:rPr>
            </w:pPr>
            <w:r>
              <w:rPr>
                <w:rFonts w:hint="eastAsia" w:ascii="宋体" w:cs="宋体"/>
                <w:szCs w:val="21"/>
                <w:lang w:val="zh-CN"/>
              </w:rPr>
              <w:t>（</w:t>
            </w:r>
            <w:r>
              <w:rPr>
                <w:rFonts w:hint="eastAsia" w:ascii="宋体" w:cs="宋体"/>
                <w:szCs w:val="21"/>
                <w:lang w:val="en-US" w:eastAsia="zh-CN"/>
              </w:rPr>
              <w:t>4</w:t>
            </w:r>
            <w:r>
              <w:rPr>
                <w:rFonts w:hint="eastAsia" w:ascii="宋体" w:cs="宋体"/>
                <w:szCs w:val="21"/>
                <w:lang w:val="zh-CN"/>
              </w:rPr>
              <w:t>）服装款式符合招标人公司整体商务形象较差，颜色搭配上存在一定偏差得</w:t>
            </w:r>
            <w:r>
              <w:rPr>
                <w:rFonts w:hint="eastAsia" w:ascii="宋体" w:cs="宋体"/>
                <w:szCs w:val="21"/>
                <w:lang w:val="en-US" w:eastAsia="zh-CN"/>
              </w:rPr>
              <w:t>1</w:t>
            </w:r>
            <w:r>
              <w:rPr>
                <w:rFonts w:ascii="宋体" w:cs="宋体"/>
                <w:szCs w:val="21"/>
                <w:lang w:val="zh-CN"/>
              </w:rPr>
              <w:t>-</w:t>
            </w:r>
            <w:r>
              <w:rPr>
                <w:rFonts w:hint="eastAsia" w:ascii="宋体" w:cs="宋体"/>
                <w:szCs w:val="21"/>
              </w:rPr>
              <w:t>3</w:t>
            </w:r>
            <w:r>
              <w:rPr>
                <w:rFonts w:hint="eastAsia" w:ascii="宋体" w:cs="宋体"/>
                <w:szCs w:val="21"/>
                <w:lang w:val="zh-CN"/>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1"/>
                <w:numId w:val="0"/>
              </w:numPr>
              <w:spacing w:line="360" w:lineRule="auto"/>
              <w:ind w:left="0" w:firstLine="0" w:firstLineChars="0"/>
              <w:jc w:val="both"/>
              <w:rPr>
                <w:rFonts w:hint="default" w:ascii="宋体" w:hAnsi="宋体" w:eastAsia="宋体"/>
                <w:szCs w:val="21"/>
                <w:lang w:val="en-US" w:eastAsia="zh-CN"/>
              </w:rPr>
            </w:pPr>
            <w:r>
              <w:rPr>
                <w:rFonts w:hint="eastAsia" w:ascii="宋体" w:hAnsi="宋体" w:eastAsia="宋体"/>
                <w:szCs w:val="21"/>
                <w:lang w:val="en-US" w:eastAsia="zh-CN"/>
              </w:rPr>
              <w:t>4</w:t>
            </w:r>
          </w:p>
        </w:tc>
        <w:tc>
          <w:tcPr>
            <w:tcW w:w="1134" w:type="dxa"/>
            <w:tcBorders>
              <w:tl2br w:val="nil"/>
              <w:tr2bl w:val="nil"/>
            </w:tcBorders>
            <w:tcMar>
              <w:top w:w="15" w:type="dxa"/>
              <w:left w:w="15" w:type="dxa"/>
              <w:bottom w:w="15" w:type="dxa"/>
              <w:right w:w="15" w:type="dxa"/>
            </w:tcMar>
            <w:vAlign w:val="center"/>
          </w:tcPr>
          <w:p>
            <w:pPr>
              <w:numPr>
                <w:ilvl w:val="0"/>
                <w:numId w:val="0"/>
              </w:numPr>
              <w:tabs>
                <w:tab w:val="left" w:pos="531"/>
              </w:tabs>
              <w:snapToGrid w:val="0"/>
              <w:ind w:left="-1" w:leftChars="0"/>
              <w:jc w:val="center"/>
              <w:rPr>
                <w:rFonts w:hint="default" w:ascii="宋体" w:hAnsi="宋体" w:cs="仿宋_GB2312"/>
                <w:szCs w:val="21"/>
                <w:lang w:val="en-US" w:eastAsia="zh-CN"/>
              </w:rPr>
            </w:pPr>
            <w:r>
              <w:rPr>
                <w:rFonts w:hint="eastAsia" w:ascii="宋体" w:hAnsi="宋体" w:cs="仿宋_GB2312"/>
                <w:szCs w:val="21"/>
                <w:lang w:val="en-US" w:eastAsia="zh-CN"/>
              </w:rPr>
              <w:t>定制方案</w:t>
            </w:r>
          </w:p>
        </w:tc>
        <w:tc>
          <w:tcPr>
            <w:tcW w:w="1563" w:type="dxa"/>
            <w:tcBorders>
              <w:tl2br w:val="nil"/>
              <w:tr2bl w:val="nil"/>
            </w:tcBorders>
            <w:tcMar>
              <w:top w:w="15" w:type="dxa"/>
              <w:left w:w="15" w:type="dxa"/>
              <w:bottom w:w="15" w:type="dxa"/>
              <w:right w:w="15" w:type="dxa"/>
            </w:tcMar>
            <w:vAlign w:val="center"/>
          </w:tcPr>
          <w:p>
            <w:pPr>
              <w:autoSpaceDE w:val="0"/>
              <w:autoSpaceDN w:val="0"/>
              <w:adjustRightInd w:val="0"/>
              <w:jc w:val="center"/>
              <w:rPr>
                <w:rFonts w:hint="default" w:ascii="宋体" w:cs="宋体"/>
                <w:szCs w:val="21"/>
                <w:highlight w:val="none"/>
                <w:lang w:val="en-US" w:eastAsia="zh-CN"/>
              </w:rPr>
            </w:pPr>
            <w:r>
              <w:rPr>
                <w:rFonts w:hint="eastAsia" w:ascii="宋体" w:cs="宋体"/>
                <w:szCs w:val="21"/>
                <w:highlight w:val="none"/>
                <w:lang w:val="en-US" w:eastAsia="zh-CN"/>
              </w:rPr>
              <w:t>10</w:t>
            </w:r>
          </w:p>
        </w:tc>
        <w:tc>
          <w:tcPr>
            <w:tcW w:w="5950" w:type="dxa"/>
            <w:tcBorders>
              <w:tl2br w:val="nil"/>
              <w:tr2bl w:val="nil"/>
            </w:tcBorders>
            <w:tcMar>
              <w:top w:w="15" w:type="dxa"/>
              <w:left w:w="15" w:type="dxa"/>
              <w:bottom w:w="15" w:type="dxa"/>
              <w:right w:w="15" w:type="dxa"/>
            </w:tcMar>
            <w:vAlign w:val="center"/>
          </w:tcPr>
          <w:p>
            <w:pPr>
              <w:numPr>
                <w:ilvl w:val="0"/>
                <w:numId w:val="0"/>
              </w:numPr>
              <w:tabs>
                <w:tab w:val="left" w:pos="531"/>
              </w:tabs>
              <w:autoSpaceDE/>
              <w:autoSpaceDN/>
              <w:adjustRightInd/>
              <w:snapToGrid w:val="0"/>
              <w:ind w:left="-1"/>
              <w:jc w:val="left"/>
              <w:rPr>
                <w:rFonts w:hint="eastAsia" w:ascii="宋体" w:hAnsi="宋体" w:cs="仿宋_GB2312"/>
                <w:szCs w:val="21"/>
                <w:lang w:val="zh-CN"/>
              </w:rPr>
            </w:pPr>
            <w:r>
              <w:rPr>
                <w:rFonts w:hint="eastAsia" w:ascii="宋体" w:hAnsi="宋体" w:cs="仿宋_GB2312"/>
                <w:szCs w:val="21"/>
                <w:lang w:val="zh-CN"/>
              </w:rPr>
              <w:t>投标人应提供关于本项目的规范、详细、完善的组织实施方案，以及如本品牌中标后，高效、高质地完成本项目所将采取的最佳解决方案。一旦中标，本方案将成为中标人实际运作本项目的依据。根据方案的完善程度及组织优劣情况评分：</w:t>
            </w:r>
          </w:p>
          <w:p>
            <w:pPr>
              <w:numPr>
                <w:ilvl w:val="0"/>
                <w:numId w:val="0"/>
              </w:numPr>
              <w:tabs>
                <w:tab w:val="left" w:pos="531"/>
              </w:tabs>
              <w:autoSpaceDE/>
              <w:autoSpaceDN/>
              <w:adjustRightInd/>
              <w:snapToGrid w:val="0"/>
              <w:ind w:left="-1"/>
              <w:jc w:val="left"/>
              <w:rPr>
                <w:rFonts w:hint="eastAsia"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lang w:val="en-US" w:eastAsia="zh-CN"/>
              </w:rPr>
              <w:t>1</w:t>
            </w:r>
            <w:r>
              <w:rPr>
                <w:rFonts w:hint="eastAsia" w:ascii="宋体" w:hAnsi="宋体" w:cs="仿宋_GB2312"/>
                <w:szCs w:val="21"/>
                <w:lang w:val="zh-CN"/>
              </w:rPr>
              <w:t>）方案严谨、周密、完善，可操作性强，项目完成质量要求高，得8-10分；</w:t>
            </w:r>
          </w:p>
          <w:p>
            <w:pPr>
              <w:numPr>
                <w:ilvl w:val="0"/>
                <w:numId w:val="0"/>
              </w:numPr>
              <w:tabs>
                <w:tab w:val="left" w:pos="531"/>
              </w:tabs>
              <w:autoSpaceDE/>
              <w:autoSpaceDN/>
              <w:adjustRightInd/>
              <w:snapToGrid w:val="0"/>
              <w:ind w:left="-1"/>
              <w:jc w:val="left"/>
              <w:rPr>
                <w:rFonts w:hint="eastAsia"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lang w:val="en-US" w:eastAsia="zh-CN"/>
              </w:rPr>
              <w:t>2</w:t>
            </w:r>
            <w:r>
              <w:rPr>
                <w:rFonts w:hint="eastAsia" w:ascii="宋体" w:hAnsi="宋体" w:cs="仿宋_GB2312"/>
                <w:szCs w:val="21"/>
                <w:lang w:val="zh-CN"/>
              </w:rPr>
              <w:t>）方案较完善，可操作性较强，项目完成质量要求较高，得5-7分；</w:t>
            </w:r>
          </w:p>
          <w:p>
            <w:pPr>
              <w:numPr>
                <w:ilvl w:val="0"/>
                <w:numId w:val="0"/>
              </w:numPr>
              <w:tabs>
                <w:tab w:val="left" w:pos="531"/>
              </w:tabs>
              <w:autoSpaceDE/>
              <w:autoSpaceDN/>
              <w:adjustRightInd/>
              <w:snapToGrid w:val="0"/>
              <w:ind w:left="-1"/>
              <w:jc w:val="left"/>
              <w:rPr>
                <w:rFonts w:hint="eastAsia"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lang w:val="en-US" w:eastAsia="zh-CN"/>
              </w:rPr>
              <w:t>3</w:t>
            </w:r>
            <w:r>
              <w:rPr>
                <w:rFonts w:hint="eastAsia" w:ascii="宋体" w:hAnsi="宋体" w:cs="仿宋_GB2312"/>
                <w:szCs w:val="21"/>
                <w:lang w:val="zh-CN"/>
              </w:rPr>
              <w:t>）方案基本完整，基本能完成本项目要求，得3-4分；</w:t>
            </w:r>
          </w:p>
          <w:p>
            <w:pPr>
              <w:numPr>
                <w:ilvl w:val="0"/>
                <w:numId w:val="0"/>
              </w:numPr>
              <w:tabs>
                <w:tab w:val="left" w:pos="531"/>
              </w:tabs>
              <w:snapToGrid w:val="0"/>
              <w:ind w:left="-1" w:leftChars="0"/>
              <w:rPr>
                <w:rFonts w:hint="eastAsia"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lang w:val="en-US" w:eastAsia="zh-CN"/>
              </w:rPr>
              <w:t>4</w:t>
            </w:r>
            <w:r>
              <w:rPr>
                <w:rFonts w:hint="eastAsia" w:ascii="宋体" w:hAnsi="宋体" w:cs="仿宋_GB2312"/>
                <w:szCs w:val="21"/>
                <w:lang w:val="zh-CN"/>
              </w:rPr>
              <w:t>）方案不完整，有较为明显的欠缺或疏漏，得0-2分。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1"/>
                <w:numId w:val="0"/>
              </w:numPr>
              <w:spacing w:line="360" w:lineRule="auto"/>
              <w:ind w:left="0" w:firstLine="0" w:firstLineChars="0"/>
              <w:jc w:val="both"/>
              <w:rPr>
                <w:rFonts w:hint="default" w:ascii="宋体" w:hAnsi="宋体" w:eastAsia="宋体"/>
                <w:szCs w:val="21"/>
                <w:lang w:val="en-US" w:eastAsia="zh-CN"/>
              </w:rPr>
            </w:pPr>
            <w:r>
              <w:rPr>
                <w:rFonts w:hint="eastAsia" w:ascii="宋体" w:hAnsi="宋体" w:eastAsia="宋体"/>
                <w:szCs w:val="21"/>
                <w:lang w:val="en-US" w:eastAsia="zh-CN"/>
              </w:rPr>
              <w:t>5</w:t>
            </w:r>
          </w:p>
        </w:tc>
        <w:tc>
          <w:tcPr>
            <w:tcW w:w="1134" w:type="dxa"/>
            <w:tcBorders>
              <w:tl2br w:val="nil"/>
              <w:tr2bl w:val="nil"/>
            </w:tcBorders>
            <w:tcMar>
              <w:top w:w="15" w:type="dxa"/>
              <w:left w:w="15" w:type="dxa"/>
              <w:bottom w:w="15" w:type="dxa"/>
              <w:right w:w="15" w:type="dxa"/>
            </w:tcMar>
            <w:vAlign w:val="center"/>
          </w:tcPr>
          <w:p>
            <w:pPr>
              <w:numPr>
                <w:ilvl w:val="0"/>
                <w:numId w:val="0"/>
              </w:numPr>
              <w:tabs>
                <w:tab w:val="left" w:pos="531"/>
              </w:tabs>
              <w:snapToGrid w:val="0"/>
              <w:ind w:left="-1" w:leftChars="0"/>
              <w:jc w:val="center"/>
              <w:rPr>
                <w:rFonts w:hint="default" w:ascii="宋体" w:hAnsi="宋体" w:cs="仿宋_GB2312"/>
                <w:szCs w:val="21"/>
                <w:lang w:val="en-US" w:eastAsia="zh-CN"/>
              </w:rPr>
            </w:pPr>
            <w:r>
              <w:rPr>
                <w:rFonts w:hint="eastAsia" w:ascii="宋体" w:hAnsi="宋体" w:cs="仿宋_GB2312"/>
                <w:szCs w:val="21"/>
                <w:lang w:val="en-US" w:eastAsia="zh-CN"/>
              </w:rPr>
              <w:t>增值服务</w:t>
            </w:r>
          </w:p>
        </w:tc>
        <w:tc>
          <w:tcPr>
            <w:tcW w:w="1563" w:type="dxa"/>
            <w:tcBorders>
              <w:tl2br w:val="nil"/>
              <w:tr2bl w:val="nil"/>
            </w:tcBorders>
            <w:tcMar>
              <w:top w:w="15" w:type="dxa"/>
              <w:left w:w="15" w:type="dxa"/>
              <w:bottom w:w="15" w:type="dxa"/>
              <w:right w:w="15" w:type="dxa"/>
            </w:tcMar>
            <w:vAlign w:val="center"/>
          </w:tcPr>
          <w:p>
            <w:pPr>
              <w:autoSpaceDE w:val="0"/>
              <w:autoSpaceDN w:val="0"/>
              <w:adjustRightInd w:val="0"/>
              <w:jc w:val="center"/>
              <w:rPr>
                <w:rFonts w:hint="default" w:ascii="宋体" w:cs="宋体"/>
                <w:szCs w:val="21"/>
                <w:highlight w:val="none"/>
                <w:lang w:val="en-US" w:eastAsia="zh-CN"/>
              </w:rPr>
            </w:pPr>
            <w:r>
              <w:rPr>
                <w:rFonts w:hint="eastAsia" w:ascii="宋体" w:cs="宋体"/>
                <w:szCs w:val="21"/>
                <w:highlight w:val="none"/>
                <w:lang w:val="en-US" w:eastAsia="zh-CN"/>
              </w:rPr>
              <w:t>5</w:t>
            </w:r>
          </w:p>
        </w:tc>
        <w:tc>
          <w:tcPr>
            <w:tcW w:w="5950" w:type="dxa"/>
            <w:tcBorders>
              <w:tl2br w:val="nil"/>
              <w:tr2bl w:val="nil"/>
            </w:tcBorders>
            <w:tcMar>
              <w:top w:w="15" w:type="dxa"/>
              <w:left w:w="15" w:type="dxa"/>
              <w:bottom w:w="15" w:type="dxa"/>
              <w:right w:w="15" w:type="dxa"/>
            </w:tcMar>
            <w:vAlign w:val="center"/>
          </w:tcPr>
          <w:p>
            <w:pPr>
              <w:autoSpaceDE w:val="0"/>
              <w:autoSpaceDN w:val="0"/>
              <w:adjustRightInd w:val="0"/>
              <w:jc w:val="left"/>
              <w:rPr>
                <w:rFonts w:hint="eastAsia" w:ascii="宋体" w:cs="宋体"/>
                <w:szCs w:val="21"/>
                <w:highlight w:val="none"/>
                <w:lang w:val="en-US" w:eastAsia="zh-CN"/>
              </w:rPr>
            </w:pPr>
            <w:r>
              <w:rPr>
                <w:rFonts w:hint="eastAsia" w:ascii="宋体" w:cs="宋体"/>
                <w:szCs w:val="21"/>
                <w:highlight w:val="none"/>
                <w:lang w:val="en-US" w:eastAsia="zh-CN"/>
              </w:rPr>
              <w:t>根据投标人所提供的增值服务数量、质量</w:t>
            </w:r>
            <w:r>
              <w:rPr>
                <w:rFonts w:hint="eastAsia" w:ascii="宋体" w:cs="宋体"/>
                <w:szCs w:val="21"/>
                <w:highlight w:val="none"/>
                <w:lang w:eastAsia="zh-CN"/>
              </w:rPr>
              <w:t>（</w:t>
            </w:r>
            <w:r>
              <w:rPr>
                <w:rFonts w:hint="eastAsia" w:ascii="宋体" w:cs="宋体"/>
                <w:szCs w:val="21"/>
                <w:highlight w:val="none"/>
                <w:lang w:val="en-US" w:eastAsia="zh-CN"/>
              </w:rPr>
              <w:t>包括但不限于赠品、承诺保养服务等</w:t>
            </w:r>
            <w:r>
              <w:rPr>
                <w:rFonts w:hint="eastAsia" w:ascii="宋体" w:cs="宋体"/>
                <w:szCs w:val="21"/>
                <w:highlight w:val="none"/>
                <w:lang w:eastAsia="zh-CN"/>
              </w:rPr>
              <w:t>）</w:t>
            </w:r>
            <w:r>
              <w:rPr>
                <w:rFonts w:hint="eastAsia" w:ascii="宋体" w:cs="宋体"/>
                <w:szCs w:val="21"/>
                <w:highlight w:val="none"/>
                <w:lang w:val="en-US" w:eastAsia="zh-CN"/>
              </w:rPr>
              <w:t>进行综合比较：</w:t>
            </w:r>
          </w:p>
          <w:p>
            <w:pPr>
              <w:autoSpaceDE w:val="0"/>
              <w:autoSpaceDN w:val="0"/>
              <w:adjustRightInd w:val="0"/>
              <w:jc w:val="left"/>
              <w:rPr>
                <w:rFonts w:hint="eastAsia" w:ascii="宋体" w:cs="宋体"/>
                <w:szCs w:val="21"/>
                <w:highlight w:val="none"/>
                <w:lang w:val="zh-CN"/>
              </w:rPr>
            </w:pPr>
            <w:r>
              <w:rPr>
                <w:rFonts w:hint="eastAsia" w:ascii="宋体" w:cs="宋体"/>
                <w:szCs w:val="21"/>
                <w:highlight w:val="none"/>
                <w:lang w:val="en-US" w:eastAsia="zh-CN"/>
              </w:rPr>
              <w:t>（1）</w:t>
            </w:r>
            <w:r>
              <w:rPr>
                <w:rFonts w:hint="eastAsia" w:ascii="宋体" w:cs="宋体"/>
                <w:szCs w:val="21"/>
                <w:highlight w:val="none"/>
              </w:rPr>
              <w:t>投标人所提供增值服务</w:t>
            </w:r>
            <w:r>
              <w:rPr>
                <w:rFonts w:hint="eastAsia" w:ascii="宋体" w:cs="宋体"/>
                <w:szCs w:val="21"/>
                <w:highlight w:val="none"/>
                <w:lang w:val="zh-CN"/>
              </w:rPr>
              <w:t>较多，且对招标人合同有益，得</w:t>
            </w:r>
            <w:r>
              <w:rPr>
                <w:rFonts w:ascii="宋体" w:cs="宋体"/>
                <w:szCs w:val="21"/>
                <w:highlight w:val="none"/>
                <w:lang w:val="zh-CN"/>
              </w:rPr>
              <w:t>5</w:t>
            </w:r>
            <w:r>
              <w:rPr>
                <w:rFonts w:hint="eastAsia" w:ascii="宋体" w:cs="宋体"/>
                <w:szCs w:val="21"/>
                <w:highlight w:val="none"/>
                <w:lang w:val="zh-CN"/>
              </w:rPr>
              <w:t>分；</w:t>
            </w:r>
          </w:p>
          <w:p>
            <w:pPr>
              <w:autoSpaceDE w:val="0"/>
              <w:autoSpaceDN w:val="0"/>
              <w:adjustRightInd w:val="0"/>
              <w:jc w:val="left"/>
              <w:rPr>
                <w:rFonts w:ascii="宋体" w:cs="宋体"/>
                <w:kern w:val="0"/>
                <w:szCs w:val="21"/>
                <w:highlight w:val="none"/>
                <w:lang w:val="zh-CN"/>
              </w:rPr>
            </w:pPr>
            <w:r>
              <w:rPr>
                <w:rFonts w:hint="eastAsia" w:ascii="宋体" w:cs="宋体"/>
                <w:szCs w:val="21"/>
                <w:highlight w:val="none"/>
                <w:lang w:val="en-US" w:eastAsia="zh-CN"/>
              </w:rPr>
              <w:t>（2）</w:t>
            </w:r>
            <w:r>
              <w:rPr>
                <w:rFonts w:hint="eastAsia" w:ascii="宋体" w:cs="宋体"/>
                <w:szCs w:val="21"/>
                <w:highlight w:val="none"/>
              </w:rPr>
              <w:t>投标人所提供</w:t>
            </w:r>
            <w:r>
              <w:rPr>
                <w:rFonts w:hint="eastAsia" w:ascii="宋体" w:cs="宋体"/>
                <w:kern w:val="0"/>
                <w:szCs w:val="21"/>
                <w:highlight w:val="none"/>
              </w:rPr>
              <w:t>增值服务</w:t>
            </w:r>
            <w:r>
              <w:rPr>
                <w:rFonts w:hint="eastAsia" w:ascii="宋体" w:cs="宋体"/>
                <w:kern w:val="0"/>
                <w:szCs w:val="21"/>
                <w:highlight w:val="none"/>
                <w:lang w:val="zh-CN"/>
              </w:rPr>
              <w:t>较多，但对招标人合同无实际正面影响，得</w:t>
            </w:r>
            <w:r>
              <w:rPr>
                <w:rFonts w:hint="eastAsia" w:ascii="宋体" w:cs="宋体"/>
                <w:kern w:val="0"/>
                <w:szCs w:val="21"/>
                <w:highlight w:val="none"/>
                <w:lang w:val="en-US" w:eastAsia="zh-CN"/>
              </w:rPr>
              <w:t>3</w:t>
            </w:r>
            <w:r>
              <w:rPr>
                <w:rFonts w:hint="eastAsia" w:ascii="宋体" w:cs="宋体"/>
                <w:kern w:val="0"/>
                <w:szCs w:val="21"/>
                <w:highlight w:val="none"/>
                <w:lang w:val="zh-CN"/>
              </w:rPr>
              <w:t>分；</w:t>
            </w:r>
          </w:p>
          <w:p>
            <w:pPr>
              <w:autoSpaceDE w:val="0"/>
              <w:autoSpaceDN w:val="0"/>
              <w:adjustRightInd w:val="0"/>
              <w:jc w:val="left"/>
              <w:rPr>
                <w:rFonts w:ascii="宋体" w:cs="宋体"/>
                <w:kern w:val="0"/>
                <w:szCs w:val="21"/>
                <w:highlight w:val="none"/>
                <w:lang w:val="zh-CN"/>
              </w:rPr>
            </w:pPr>
            <w:r>
              <w:rPr>
                <w:rFonts w:hint="eastAsia" w:ascii="宋体" w:cs="宋体"/>
                <w:kern w:val="0"/>
                <w:szCs w:val="21"/>
                <w:highlight w:val="none"/>
                <w:lang w:val="en-US" w:eastAsia="zh-CN"/>
              </w:rPr>
              <w:t>（3）</w:t>
            </w:r>
            <w:r>
              <w:rPr>
                <w:rFonts w:hint="eastAsia" w:ascii="宋体" w:cs="宋体"/>
                <w:szCs w:val="21"/>
                <w:highlight w:val="none"/>
              </w:rPr>
              <w:t>投标人所提供</w:t>
            </w:r>
            <w:r>
              <w:rPr>
                <w:rFonts w:hint="eastAsia" w:ascii="宋体" w:cs="宋体"/>
                <w:kern w:val="0"/>
                <w:szCs w:val="21"/>
                <w:highlight w:val="none"/>
                <w:lang w:val="zh-CN"/>
              </w:rPr>
              <w:t>有</w:t>
            </w:r>
            <w:r>
              <w:rPr>
                <w:rFonts w:hint="eastAsia" w:ascii="宋体" w:cs="宋体"/>
                <w:kern w:val="0"/>
                <w:szCs w:val="21"/>
                <w:highlight w:val="none"/>
              </w:rPr>
              <w:t>增值服务</w:t>
            </w:r>
            <w:r>
              <w:rPr>
                <w:rFonts w:hint="eastAsia" w:ascii="宋体" w:cs="宋体"/>
                <w:kern w:val="0"/>
                <w:szCs w:val="21"/>
                <w:highlight w:val="none"/>
                <w:lang w:val="zh-CN"/>
              </w:rPr>
              <w:t>，但对招标人合同无实际正面影响，得</w:t>
            </w:r>
            <w:r>
              <w:rPr>
                <w:rFonts w:hint="eastAsia" w:ascii="宋体" w:cs="宋体"/>
                <w:kern w:val="0"/>
                <w:szCs w:val="21"/>
                <w:highlight w:val="none"/>
                <w:lang w:val="en-US" w:eastAsia="zh-CN"/>
              </w:rPr>
              <w:t>1</w:t>
            </w:r>
            <w:r>
              <w:rPr>
                <w:rFonts w:hint="eastAsia" w:ascii="宋体" w:cs="宋体"/>
                <w:kern w:val="0"/>
                <w:szCs w:val="21"/>
                <w:highlight w:val="none"/>
                <w:lang w:val="zh-CN"/>
              </w:rPr>
              <w:t>分；</w:t>
            </w:r>
          </w:p>
          <w:p>
            <w:pPr>
              <w:numPr>
                <w:ilvl w:val="0"/>
                <w:numId w:val="0"/>
              </w:numPr>
              <w:tabs>
                <w:tab w:val="left" w:pos="531"/>
              </w:tabs>
              <w:snapToGrid w:val="0"/>
              <w:ind w:left="-1" w:leftChars="0"/>
              <w:rPr>
                <w:rFonts w:hint="eastAsia" w:ascii="宋体" w:hAnsi="宋体" w:cs="仿宋_GB2312"/>
                <w:szCs w:val="21"/>
                <w:lang w:val="zh-CN"/>
              </w:rPr>
            </w:pPr>
            <w:r>
              <w:rPr>
                <w:rFonts w:hint="eastAsia" w:ascii="宋体" w:cs="宋体"/>
                <w:szCs w:val="21"/>
                <w:highlight w:val="none"/>
                <w:lang w:val="en-US" w:eastAsia="zh-CN"/>
              </w:rPr>
              <w:t>（4）投标人无增值服务</w:t>
            </w:r>
            <w:r>
              <w:rPr>
                <w:rFonts w:hint="eastAsia" w:ascii="宋体" w:cs="宋体"/>
                <w:kern w:val="0"/>
                <w:szCs w:val="21"/>
                <w:highlight w:val="none"/>
                <w:lang w:val="zh-CN"/>
              </w:rPr>
              <w:t>，得</w:t>
            </w:r>
            <w:r>
              <w:rPr>
                <w:kern w:val="0"/>
                <w:szCs w:val="21"/>
                <w:highlight w:val="none"/>
              </w:rPr>
              <w:t>0</w:t>
            </w:r>
            <w:r>
              <w:rPr>
                <w:rFonts w:hint="eastAsia" w:ascii="宋体" w:cs="宋体"/>
                <w:kern w:val="0"/>
                <w:szCs w:val="21"/>
                <w:highlight w:val="none"/>
                <w:lang w:val="zh-CN"/>
              </w:rPr>
              <w:t>分。</w:t>
            </w:r>
          </w:p>
        </w:tc>
      </w:tr>
      <w:bookmarkEnd w:id="54"/>
      <w:bookmarkEnd w:id="55"/>
    </w:tbl>
    <w:p>
      <w:pPr>
        <w:numPr>
          <w:ilvl w:val="-1"/>
          <w:numId w:val="0"/>
        </w:numPr>
        <w:spacing w:before="156" w:beforeLines="50"/>
        <w:ind w:left="0" w:firstLine="0"/>
        <w:jc w:val="left"/>
        <w:outlineLvl w:val="2"/>
      </w:pPr>
    </w:p>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13"/>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13"/>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0" w:firstLineChars="0"/>
        <w:jc w:val="left"/>
        <w:rPr>
          <w:rFonts w:ascii="宋体" w:hAnsi="宋体"/>
          <w:b/>
          <w:szCs w:val="21"/>
        </w:rPr>
      </w:pPr>
    </w:p>
    <w:p>
      <w:pPr>
        <w:widowControl/>
        <w:spacing w:line="360" w:lineRule="auto"/>
        <w:ind w:firstLine="0" w:firstLineChars="0"/>
        <w:jc w:val="center"/>
        <w:outlineLvl w:val="9"/>
        <w:rPr>
          <w:rFonts w:ascii="宋体" w:hAnsi="宋体"/>
          <w:b/>
          <w:sz w:val="32"/>
          <w:szCs w:val="32"/>
        </w:rPr>
      </w:pPr>
      <w:bookmarkStart w:id="56" w:name="_Toc116550358"/>
      <w:r>
        <w:rPr>
          <w:rFonts w:hint="eastAsia" w:ascii="宋体" w:hAnsi="宋体"/>
          <w:b/>
          <w:sz w:val="32"/>
          <w:szCs w:val="32"/>
        </w:rPr>
        <w:t>第四部分：合同条款及格式</w:t>
      </w:r>
      <w:bookmarkEnd w:id="56"/>
    </w:p>
    <w:p>
      <w:pPr>
        <w:jc w:val="center"/>
        <w:rPr>
          <w:rFonts w:ascii="方正小标宋简体" w:hAnsi="方正小标宋简体" w:eastAsia="方正小标宋简体" w:cs="方正小标宋简体"/>
          <w:bCs/>
          <w:kern w:val="0"/>
          <w:sz w:val="28"/>
          <w:szCs w:val="28"/>
        </w:rPr>
      </w:pPr>
    </w:p>
    <w:p>
      <w:pPr>
        <w:pStyle w:val="11"/>
        <w:jc w:val="center"/>
        <w:rPr>
          <w:rFonts w:hint="default" w:eastAsia="仿宋_GB2312"/>
          <w:lang w:val="en-US" w:eastAsia="zh-CN"/>
        </w:rPr>
      </w:pPr>
      <w:r>
        <w:rPr>
          <w:rFonts w:hint="eastAsia"/>
          <w:lang w:val="en-US" w:eastAsia="zh-CN"/>
        </w:rPr>
        <w:t>（后续根据招标结果拟定）</w:t>
      </w:r>
    </w:p>
    <w:p>
      <w:pPr>
        <w:pStyle w:val="11"/>
      </w:pPr>
    </w:p>
    <w:p>
      <w:pPr>
        <w:widowControl/>
        <w:jc w:val="left"/>
        <w:rPr>
          <w:b/>
          <w:sz w:val="32"/>
          <w:szCs w:val="32"/>
        </w:rPr>
      </w:pPr>
      <w:r>
        <w:rPr>
          <w:b/>
          <w:sz w:val="32"/>
          <w:szCs w:val="32"/>
        </w:rPr>
        <w:br w:type="page"/>
      </w:r>
    </w:p>
    <w:p>
      <w:pPr>
        <w:spacing w:before="312" w:beforeLines="100" w:after="312" w:afterLines="100" w:line="360" w:lineRule="auto"/>
        <w:jc w:val="center"/>
        <w:outlineLvl w:val="0"/>
        <w:rPr>
          <w:rFonts w:ascii="仿宋" w:hAnsi="仿宋" w:eastAsia="仿宋"/>
          <w:sz w:val="32"/>
          <w:szCs w:val="32"/>
        </w:rPr>
      </w:pPr>
      <w:bookmarkStart w:id="57" w:name="_Toc116550359"/>
      <w:r>
        <w:rPr>
          <w:rFonts w:hint="eastAsia"/>
          <w:b/>
          <w:sz w:val="32"/>
          <w:szCs w:val="32"/>
        </w:rPr>
        <w:t>第五部分：参考附件</w:t>
      </w:r>
      <w:bookmarkEnd w:id="57"/>
    </w:p>
    <w:p>
      <w:pPr>
        <w:spacing w:line="0" w:lineRule="atLeast"/>
        <w:outlineLvl w:val="1"/>
        <w:rPr>
          <w:rFonts w:ascii="宋体" w:hAnsi="宋体"/>
        </w:rPr>
      </w:pPr>
      <w:bookmarkStart w:id="58" w:name="_Toc116550360"/>
      <w:r>
        <w:rPr>
          <w:rFonts w:hint="eastAsia" w:ascii="宋体" w:hAnsi="宋体"/>
          <w:szCs w:val="21"/>
        </w:rPr>
        <w:t>附件1：</w:t>
      </w:r>
      <w:r>
        <w:rPr>
          <w:rFonts w:hint="eastAsia" w:ascii="宋体" w:hAnsi="宋体"/>
        </w:rPr>
        <w:t>报名回函</w:t>
      </w:r>
      <w:bookmarkEnd w:id="58"/>
    </w:p>
    <w:p>
      <w:pPr>
        <w:pStyle w:val="11"/>
      </w:pPr>
    </w:p>
    <w:p>
      <w:pPr>
        <w:pStyle w:val="12"/>
        <w:jc w:val="center"/>
        <w:rPr>
          <w:rFonts w:ascii="方正小标宋简体" w:hAnsi="方正小标宋_GBK" w:eastAsia="方正小标宋简体"/>
          <w:sz w:val="32"/>
          <w:szCs w:val="32"/>
        </w:rPr>
      </w:pPr>
      <w:r>
        <w:rPr>
          <w:rStyle w:val="17"/>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rFonts w:ascii="宋体" w:hAnsi="宋体"/>
          <w:b/>
          <w:sz w:val="21"/>
          <w:szCs w:val="21"/>
        </w:rPr>
      </w:pPr>
    </w:p>
    <w:p>
      <w:pPr>
        <w:pStyle w:val="6"/>
        <w:rPr>
          <w:rFonts w:ascii="宋体" w:hAnsi="宋体"/>
          <w:b/>
          <w:sz w:val="21"/>
          <w:szCs w:val="21"/>
        </w:rPr>
      </w:pPr>
      <w:r>
        <w:rPr>
          <w:rFonts w:hint="eastAsia" w:ascii="宋体" w:hAnsi="宋体"/>
          <w:b/>
          <w:sz w:val="21"/>
          <w:szCs w:val="21"/>
        </w:rPr>
        <w:t>注：1.本件电子档及盖章后的扫描件按要求上传至指定地址；</w:t>
      </w:r>
    </w:p>
    <w:p>
      <w:pPr>
        <w:pStyle w:val="6"/>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6"/>
        <w:rPr>
          <w:b/>
          <w:sz w:val="21"/>
          <w:szCs w:val="21"/>
        </w:rPr>
      </w:pPr>
    </w:p>
    <w:p>
      <w:pPr>
        <w:widowControl/>
        <w:jc w:val="left"/>
        <w:rPr>
          <w:b/>
          <w:szCs w:val="21"/>
        </w:rPr>
      </w:pPr>
      <w:r>
        <w:rPr>
          <w:b/>
          <w:szCs w:val="21"/>
        </w:rPr>
        <w:br w:type="page"/>
      </w:r>
    </w:p>
    <w:p>
      <w:pPr>
        <w:pStyle w:val="6"/>
        <w:rPr>
          <w:b/>
          <w:sz w:val="21"/>
          <w:szCs w:val="21"/>
        </w:rPr>
      </w:pPr>
    </w:p>
    <w:p>
      <w:pPr>
        <w:spacing w:line="0" w:lineRule="atLeast"/>
        <w:outlineLvl w:val="1"/>
        <w:rPr>
          <w:rFonts w:ascii="宋体" w:hAnsi="宋体"/>
          <w:szCs w:val="21"/>
        </w:rPr>
      </w:pPr>
      <w:bookmarkStart w:id="59" w:name="_Toc116550361"/>
      <w:r>
        <w:rPr>
          <w:rFonts w:hint="eastAsia" w:ascii="宋体" w:hAnsi="宋体"/>
          <w:szCs w:val="21"/>
        </w:rPr>
        <w:t>附件2：投标函</w:t>
      </w:r>
      <w:bookmarkEnd w:id="59"/>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法定代表人或其授权代理人（签字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0" w:name="_Toc116550362"/>
      <w:r>
        <w:rPr>
          <w:rFonts w:hint="eastAsia" w:ascii="宋体" w:hAnsi="宋体"/>
          <w:szCs w:val="21"/>
        </w:rPr>
        <w:t>附件3：投标一览表</w:t>
      </w:r>
      <w:bookmarkEnd w:id="60"/>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61"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5"/>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6"/>
        <w:gridCol w:w="1134"/>
        <w:gridCol w:w="1500"/>
        <w:gridCol w:w="2016"/>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1134" w:type="dxa"/>
            <w:vAlign w:val="center"/>
          </w:tcPr>
          <w:p>
            <w:pPr>
              <w:spacing w:line="300" w:lineRule="exact"/>
              <w:jc w:val="center"/>
              <w:rPr>
                <w:rFonts w:ascii="宋体" w:hAnsi="宋体"/>
                <w:szCs w:val="21"/>
              </w:rPr>
            </w:pPr>
            <w:r>
              <w:rPr>
                <w:rFonts w:hint="eastAsia" w:ascii="宋体" w:hAnsi="宋体"/>
                <w:szCs w:val="21"/>
              </w:rPr>
              <w:t>税率</w:t>
            </w:r>
          </w:p>
        </w:tc>
        <w:tc>
          <w:tcPr>
            <w:tcW w:w="1500" w:type="dxa"/>
            <w:vAlign w:val="center"/>
          </w:tcPr>
          <w:p>
            <w:pPr>
              <w:spacing w:line="300" w:lineRule="exact"/>
              <w:jc w:val="center"/>
              <w:rPr>
                <w:rFonts w:ascii="宋体" w:hAnsi="宋体"/>
                <w:szCs w:val="21"/>
              </w:rPr>
            </w:pPr>
            <w:r>
              <w:rPr>
                <w:rFonts w:hint="eastAsia" w:ascii="宋体" w:hAnsi="宋体"/>
                <w:szCs w:val="21"/>
              </w:rPr>
              <w:t>税额</w:t>
            </w:r>
          </w:p>
        </w:tc>
        <w:tc>
          <w:tcPr>
            <w:tcW w:w="2016" w:type="dxa"/>
            <w:vAlign w:val="center"/>
          </w:tcPr>
          <w:p>
            <w:pPr>
              <w:spacing w:line="300" w:lineRule="exact"/>
              <w:jc w:val="center"/>
              <w:rPr>
                <w:rFonts w:ascii="宋体" w:hAnsi="宋体"/>
                <w:szCs w:val="21"/>
              </w:rPr>
            </w:pPr>
            <w:r>
              <w:rPr>
                <w:rFonts w:hint="eastAsia" w:ascii="宋体" w:hAnsi="宋体"/>
                <w:szCs w:val="21"/>
              </w:rPr>
              <w:t>含税总金额</w:t>
            </w:r>
          </w:p>
        </w:tc>
        <w:tc>
          <w:tcPr>
            <w:tcW w:w="2734" w:type="dxa"/>
            <w:vAlign w:val="center"/>
          </w:tcPr>
          <w:p>
            <w:pPr>
              <w:spacing w:line="300" w:lineRule="exact"/>
              <w:jc w:val="center"/>
              <w:rPr>
                <w:rFonts w:ascii="宋体" w:hAnsi="宋体"/>
                <w:szCs w:val="21"/>
              </w:rPr>
            </w:pPr>
            <w:r>
              <w:rPr>
                <w:rFonts w:hint="eastAsia" w:ascii="宋体" w:hAnsi="宋体"/>
                <w:szCs w:val="21"/>
              </w:rPr>
              <w:t>工期/服务期（自然日）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00" w:type="dxa"/>
          </w:tcPr>
          <w:p>
            <w:pPr>
              <w:spacing w:line="360" w:lineRule="auto"/>
              <w:jc w:val="center"/>
              <w:rPr>
                <w:rFonts w:ascii="宋体" w:hAnsi="宋体"/>
                <w:szCs w:val="21"/>
              </w:rPr>
            </w:pPr>
          </w:p>
        </w:tc>
        <w:tc>
          <w:tcPr>
            <w:tcW w:w="2016" w:type="dxa"/>
          </w:tcPr>
          <w:p>
            <w:pPr>
              <w:spacing w:line="360" w:lineRule="auto"/>
              <w:jc w:val="center"/>
              <w:rPr>
                <w:rFonts w:ascii="宋体" w:hAnsi="宋体"/>
                <w:szCs w:val="21"/>
              </w:rPr>
            </w:pPr>
          </w:p>
        </w:tc>
        <w:tc>
          <w:tcPr>
            <w:tcW w:w="273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5"/>
          </w:tcPr>
          <w:p>
            <w:pPr>
              <w:spacing w:line="360" w:lineRule="auto"/>
              <w:rPr>
                <w:rFonts w:ascii="宋体" w:hAnsi="宋体"/>
                <w:szCs w:val="21"/>
              </w:rPr>
            </w:pPr>
            <w:r>
              <w:rPr>
                <w:rFonts w:hint="eastAsia" w:ascii="宋体" w:hAnsi="宋体"/>
                <w:szCs w:val="21"/>
              </w:rPr>
              <w:t>投标人备注：</w:t>
            </w:r>
          </w:p>
        </w:tc>
      </w:tr>
      <w:bookmarkEnd w:id="61"/>
    </w:tbl>
    <w:p>
      <w:pPr>
        <w:spacing w:line="360" w:lineRule="auto"/>
        <w:rPr>
          <w:rFonts w:hint="eastAsia"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投标人代表签字：</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hint="eastAsia" w:ascii="宋体" w:hAnsi="宋体" w:eastAsia="宋体"/>
          <w:szCs w:val="21"/>
          <w:lang w:eastAsia="zh-CN"/>
        </w:rPr>
      </w:pPr>
      <w:bookmarkStart w:id="62" w:name="_Toc116550363"/>
      <w:r>
        <w:rPr>
          <w:rFonts w:hint="eastAsia" w:ascii="宋体" w:hAnsi="宋体"/>
          <w:szCs w:val="21"/>
        </w:rPr>
        <w:t>附件4：考察证明</w:t>
      </w:r>
      <w:bookmarkEnd w:id="62"/>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3"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highlight w:val="none"/>
        </w:rPr>
      </w:pPr>
      <w:r>
        <w:rPr>
          <w:rFonts w:hint="eastAsia" w:ascii="仿宋" w:hAnsi="仿宋" w:eastAsia="仿宋"/>
          <w:sz w:val="28"/>
          <w:szCs w:val="28"/>
        </w:rPr>
        <w:t xml:space="preserve">投标人（      </w:t>
      </w:r>
      <w:r>
        <w:rPr>
          <w:rFonts w:hint="eastAsia" w:ascii="仿宋" w:hAnsi="仿宋" w:eastAsia="仿宋"/>
          <w:sz w:val="28"/>
          <w:szCs w:val="28"/>
          <w:highlight w:val="none"/>
        </w:rPr>
        <w:t xml:space="preserve">                      ）：</w:t>
      </w:r>
    </w:p>
    <w:p>
      <w:pPr>
        <w:spacing w:line="360" w:lineRule="auto"/>
        <w:ind w:firstLine="560" w:firstLineChars="200"/>
        <w:jc w:val="left"/>
        <w:rPr>
          <w:rFonts w:ascii="仿宋" w:hAnsi="仿宋" w:eastAsia="仿宋"/>
          <w:sz w:val="28"/>
          <w:szCs w:val="28"/>
          <w:highlight w:val="none"/>
        </w:rPr>
      </w:pPr>
      <w:bookmarkStart w:id="64" w:name="_Hlk116548155"/>
      <w:r>
        <w:rPr>
          <w:rFonts w:hint="eastAsia" w:ascii="仿宋" w:hAnsi="仿宋" w:eastAsia="仿宋"/>
          <w:sz w:val="28"/>
          <w:szCs w:val="28"/>
          <w:highlight w:val="none"/>
        </w:rPr>
        <w:t>你单位已于</w:t>
      </w:r>
      <w:r>
        <w:rPr>
          <w:rFonts w:hint="eastAsia" w:ascii="仿宋" w:hAnsi="仿宋" w:eastAsia="仿宋"/>
          <w:b/>
          <w:sz w:val="28"/>
          <w:szCs w:val="28"/>
          <w:highlight w:val="none"/>
          <w:u w:val="single"/>
        </w:rPr>
        <w:t xml:space="preserve">      </w:t>
      </w:r>
      <w:r>
        <w:rPr>
          <w:rFonts w:hint="eastAsia" w:ascii="仿宋" w:hAnsi="仿宋" w:eastAsia="仿宋"/>
          <w:bCs/>
          <w:sz w:val="28"/>
          <w:szCs w:val="28"/>
          <w:highlight w:val="none"/>
        </w:rPr>
        <w:t>年</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月</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日指派专人</w:t>
      </w:r>
      <w:r>
        <w:rPr>
          <w:rFonts w:hint="eastAsia" w:ascii="仿宋" w:hAnsi="仿宋" w:eastAsia="仿宋"/>
          <w:sz w:val="28"/>
          <w:szCs w:val="28"/>
          <w:highlight w:val="none"/>
        </w:rPr>
        <w:t>参加了招标人（深圳会展中心管理有限责任公司）</w:t>
      </w:r>
      <w:r>
        <w:rPr>
          <w:rFonts w:hint="eastAsia" w:ascii="仿宋" w:hAnsi="仿宋" w:eastAsia="仿宋"/>
          <w:b/>
          <w:sz w:val="28"/>
          <w:szCs w:val="28"/>
          <w:highlight w:val="none"/>
        </w:rPr>
        <w:t>关于</w:t>
      </w:r>
      <w:r>
        <w:rPr>
          <w:rFonts w:hint="eastAsia" w:ascii="仿宋" w:hAnsi="仿宋" w:eastAsia="仿宋"/>
          <w:b/>
          <w:sz w:val="28"/>
          <w:szCs w:val="28"/>
          <w:highlight w:val="none"/>
          <w:u w:val="single"/>
        </w:rPr>
        <w:t xml:space="preserve">                           项目</w:t>
      </w:r>
      <w:r>
        <w:rPr>
          <w:rFonts w:hint="eastAsia" w:ascii="仿宋" w:hAnsi="仿宋" w:eastAsia="仿宋"/>
          <w:b/>
          <w:sz w:val="28"/>
          <w:szCs w:val="28"/>
          <w:highlight w:val="none"/>
        </w:rPr>
        <w:t>的现场考察</w:t>
      </w:r>
      <w:r>
        <w:rPr>
          <w:rFonts w:hint="eastAsia" w:ascii="仿宋" w:hAnsi="仿宋" w:eastAsia="仿宋"/>
          <w:sz w:val="28"/>
          <w:szCs w:val="28"/>
          <w:highlight w:val="none"/>
        </w:rPr>
        <w:t>，详细听取了招标人的讲解和要求，已经知晓招标人本次项目的所有内容以及技术要求等。</w:t>
      </w:r>
    </w:p>
    <w:bookmarkEnd w:id="64"/>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招标人现场踏勘联系人签字：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3"/>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5" w:name="_Toc116550364"/>
      <w:r>
        <w:rPr>
          <w:rFonts w:hint="eastAsia" w:ascii="宋体" w:hAnsi="宋体"/>
          <w:szCs w:val="21"/>
        </w:rPr>
        <w:t>附件5：技术服务响应/偏离表</w:t>
      </w:r>
      <w:bookmarkEnd w:id="65"/>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6" w:name="_Toc211248418"/>
      <w:r>
        <w:rPr>
          <w:rFonts w:hint="eastAsia" w:ascii="方正小标宋_GBK" w:hAnsi="方正小标宋_GBK" w:eastAsia="方正小标宋_GBK"/>
          <w:b/>
          <w:sz w:val="32"/>
          <w:szCs w:val="32"/>
        </w:rPr>
        <w:t>技术服务响应/偏离表</w:t>
      </w:r>
      <w:bookmarkEnd w:id="66"/>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4"/>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4"/>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4"/>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4"/>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4"/>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color w:val="auto"/>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w:t>
      </w:r>
      <w:r>
        <w:rPr>
          <w:rFonts w:hint="eastAsia" w:ascii="仿宋" w:hAnsi="仿宋" w:eastAsia="仿宋"/>
          <w:color w:val="auto"/>
          <w:sz w:val="28"/>
          <w:szCs w:val="28"/>
        </w:rPr>
        <w:t>加盖公章）。凡在本栏出现遗漏、不填或不完全响应《技术服务明细》内容的，将会导致该投标文件不能通过不可偏离项检查。</w:t>
      </w:r>
      <w:r>
        <w:rPr>
          <w:rFonts w:ascii="仿宋" w:hAnsi="仿宋" w:eastAsia="仿宋"/>
          <w:color w:val="auto"/>
          <w:sz w:val="28"/>
          <w:szCs w:val="28"/>
        </w:rPr>
        <w:t>“不可偏离项”响应内容</w:t>
      </w:r>
      <w:r>
        <w:rPr>
          <w:rFonts w:hint="eastAsia" w:ascii="仿宋" w:hAnsi="仿宋" w:eastAsia="仿宋"/>
          <w:color w:val="auto"/>
          <w:sz w:val="28"/>
          <w:szCs w:val="28"/>
        </w:rPr>
        <w:t>涉及偏离内容</w:t>
      </w:r>
      <w:r>
        <w:rPr>
          <w:rFonts w:ascii="仿宋" w:hAnsi="仿宋" w:eastAsia="仿宋"/>
          <w:color w:val="auto"/>
          <w:sz w:val="28"/>
          <w:szCs w:val="28"/>
        </w:rPr>
        <w:t>的，视同偏离本项目要求，该</w:t>
      </w:r>
      <w:r>
        <w:rPr>
          <w:rFonts w:hint="eastAsia" w:ascii="仿宋" w:hAnsi="仿宋" w:eastAsia="仿宋"/>
          <w:color w:val="auto"/>
          <w:sz w:val="28"/>
          <w:szCs w:val="28"/>
        </w:rPr>
        <w:t>投标</w:t>
      </w:r>
      <w:r>
        <w:rPr>
          <w:rFonts w:ascii="仿宋" w:hAnsi="仿宋" w:eastAsia="仿宋"/>
          <w:color w:val="auto"/>
          <w:sz w:val="28"/>
          <w:szCs w:val="28"/>
        </w:rPr>
        <w:t>文件不能通过</w:t>
      </w:r>
      <w:r>
        <w:rPr>
          <w:rFonts w:hint="eastAsia" w:ascii="仿宋" w:hAnsi="仿宋" w:eastAsia="仿宋"/>
          <w:color w:val="auto"/>
          <w:sz w:val="28"/>
          <w:szCs w:val="28"/>
        </w:rPr>
        <w:t>不可偏离项</w:t>
      </w:r>
      <w:r>
        <w:rPr>
          <w:rFonts w:ascii="仿宋" w:hAnsi="仿宋" w:eastAsia="仿宋"/>
          <w:color w:val="auto"/>
          <w:sz w:val="28"/>
          <w:szCs w:val="28"/>
        </w:rPr>
        <w:t>检查。</w:t>
      </w:r>
    </w:p>
    <w:p>
      <w:pPr>
        <w:spacing w:line="400" w:lineRule="exact"/>
        <w:ind w:left="9" w:firstLine="417"/>
        <w:rPr>
          <w:rFonts w:ascii="仿宋" w:hAnsi="仿宋" w:eastAsia="仿宋"/>
          <w:color w:val="auto"/>
          <w:sz w:val="28"/>
          <w:szCs w:val="28"/>
        </w:rPr>
      </w:pPr>
      <w:r>
        <w:rPr>
          <w:rFonts w:hint="eastAsia" w:ascii="仿宋" w:hAnsi="仿宋" w:eastAsia="仿宋"/>
          <w:color w:val="auto"/>
          <w:sz w:val="28"/>
          <w:szCs w:val="28"/>
        </w:rPr>
        <w:t>3.《有/无偏离》栏仅可填“有”或“无”。</w:t>
      </w:r>
      <w:r>
        <w:rPr>
          <w:rFonts w:ascii="仿宋" w:hAnsi="仿宋" w:eastAsia="仿宋"/>
          <w:color w:val="auto"/>
          <w:sz w:val="28"/>
          <w:szCs w:val="28"/>
        </w:rPr>
        <w:t xml:space="preserve"> 响应结果优于（或高于）本项目需求的，可在《说明》栏中作出</w:t>
      </w:r>
      <w:r>
        <w:rPr>
          <w:rFonts w:hint="eastAsia" w:ascii="仿宋" w:hAnsi="仿宋" w:eastAsia="仿宋"/>
          <w:color w:val="auto"/>
          <w:sz w:val="28"/>
          <w:szCs w:val="28"/>
        </w:rPr>
        <w:t>优于（或高于）本项目需求的</w:t>
      </w:r>
      <w:r>
        <w:rPr>
          <w:rFonts w:ascii="仿宋" w:hAnsi="仿宋" w:eastAsia="仿宋"/>
          <w:color w:val="auto"/>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7" w:name="_Toc211243320"/>
      <w:r>
        <w:rPr>
          <w:rFonts w:hint="eastAsia" w:ascii="仿宋" w:hAnsi="仿宋" w:eastAsia="仿宋"/>
          <w:sz w:val="28"/>
          <w:szCs w:val="28"/>
        </w:rPr>
        <w:t>投标人代表签字</w:t>
      </w:r>
      <w:r>
        <w:rPr>
          <w:rFonts w:hint="eastAsia" w:ascii="仿宋" w:hAnsi="仿宋" w:eastAsia="仿宋"/>
          <w:sz w:val="30"/>
          <w:szCs w:val="30"/>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67"/>
      <w:bookmarkStart w:id="68" w:name="_Toc236803114"/>
      <w:bookmarkStart w:id="69" w:name="_Toc246480945"/>
      <w:r>
        <w:rPr>
          <w:rFonts w:ascii="仿宋" w:hAnsi="仿宋" w:eastAsia="仿宋"/>
          <w:sz w:val="28"/>
          <w:szCs w:val="28"/>
        </w:rPr>
        <w:br w:type="page"/>
      </w:r>
    </w:p>
    <w:p>
      <w:pPr>
        <w:spacing w:line="0" w:lineRule="atLeast"/>
        <w:outlineLvl w:val="1"/>
        <w:rPr>
          <w:rFonts w:ascii="宋体" w:hAnsi="宋体"/>
          <w:szCs w:val="21"/>
        </w:rPr>
      </w:pPr>
      <w:bookmarkStart w:id="70" w:name="_Toc116550365"/>
      <w:r>
        <w:rPr>
          <w:rFonts w:hint="eastAsia" w:ascii="宋体" w:hAnsi="宋体"/>
          <w:szCs w:val="21"/>
        </w:rPr>
        <w:t>附件6：商务条款响应/偏离表</w:t>
      </w:r>
      <w:bookmarkEnd w:id="68"/>
      <w:bookmarkEnd w:id="69"/>
      <w:bookmarkEnd w:id="70"/>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1" w:name="_Toc211248420"/>
      <w:r>
        <w:rPr>
          <w:rFonts w:hint="eastAsia" w:ascii="方正小标宋_GBK" w:hAnsi="方正小标宋_GBK" w:eastAsia="方正小标宋_GBK"/>
          <w:b/>
          <w:sz w:val="32"/>
          <w:szCs w:val="32"/>
        </w:rPr>
        <w:t>商务条款响应/偏离表</w:t>
      </w:r>
      <w:bookmarkEnd w:id="71"/>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4"/>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5"/>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5"/>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5"/>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5"/>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color w:val="auto"/>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w:t>
      </w:r>
      <w:r>
        <w:rPr>
          <w:rFonts w:hint="eastAsia" w:ascii="仿宋" w:hAnsi="仿宋" w:eastAsia="仿宋"/>
          <w:color w:val="auto"/>
          <w:sz w:val="28"/>
          <w:szCs w:val="28"/>
        </w:rPr>
        <w:t>件（加盖公章）。凡在本栏出现遗漏、不填或不完全响应《商务要求明细》内容的，将会导致该投标文件不能通过不可偏离项检查。</w:t>
      </w:r>
      <w:r>
        <w:rPr>
          <w:rFonts w:ascii="仿宋" w:hAnsi="仿宋" w:eastAsia="仿宋"/>
          <w:color w:val="auto"/>
          <w:sz w:val="28"/>
          <w:szCs w:val="28"/>
        </w:rPr>
        <w:t>“不可偏离项”响应内容为“有”的，视同偏离本项目要求，该</w:t>
      </w:r>
      <w:r>
        <w:rPr>
          <w:rFonts w:hint="eastAsia" w:ascii="仿宋" w:hAnsi="仿宋" w:eastAsia="仿宋"/>
          <w:color w:val="auto"/>
          <w:sz w:val="28"/>
          <w:szCs w:val="28"/>
        </w:rPr>
        <w:t>投标</w:t>
      </w:r>
      <w:r>
        <w:rPr>
          <w:rFonts w:ascii="仿宋" w:hAnsi="仿宋" w:eastAsia="仿宋"/>
          <w:color w:val="auto"/>
          <w:sz w:val="28"/>
          <w:szCs w:val="28"/>
        </w:rPr>
        <w:t>文件不能通过</w:t>
      </w:r>
      <w:r>
        <w:rPr>
          <w:rFonts w:hint="eastAsia" w:ascii="仿宋" w:hAnsi="仿宋" w:eastAsia="仿宋"/>
          <w:color w:val="auto"/>
          <w:sz w:val="28"/>
          <w:szCs w:val="28"/>
        </w:rPr>
        <w:t>不可偏离项检查</w:t>
      </w:r>
      <w:r>
        <w:rPr>
          <w:rFonts w:ascii="仿宋" w:hAnsi="仿宋" w:eastAsia="仿宋"/>
          <w:color w:val="auto"/>
          <w:sz w:val="28"/>
          <w:szCs w:val="28"/>
        </w:rPr>
        <w:t>。</w:t>
      </w:r>
    </w:p>
    <w:p>
      <w:pPr>
        <w:spacing w:line="400" w:lineRule="exact"/>
        <w:ind w:left="709" w:hanging="283"/>
        <w:rPr>
          <w:rFonts w:ascii="仿宋" w:hAnsi="仿宋" w:eastAsia="仿宋"/>
          <w:color w:val="auto"/>
          <w:sz w:val="28"/>
          <w:szCs w:val="28"/>
        </w:rPr>
      </w:pPr>
      <w:r>
        <w:rPr>
          <w:rFonts w:hint="eastAsia" w:ascii="仿宋" w:hAnsi="仿宋" w:eastAsia="仿宋"/>
          <w:color w:val="auto"/>
          <w:sz w:val="28"/>
          <w:szCs w:val="28"/>
        </w:rPr>
        <w:t>3.《有/无偏离》栏仅可填“有”或“无”，</w:t>
      </w:r>
      <w:r>
        <w:rPr>
          <w:rFonts w:ascii="仿宋" w:hAnsi="仿宋" w:eastAsia="仿宋"/>
          <w:color w:val="auto"/>
          <w:sz w:val="28"/>
          <w:szCs w:val="28"/>
        </w:rPr>
        <w:t xml:space="preserve"> 响应结果优于（或高于）本项目需求的，可在《说明》栏中作出</w:t>
      </w:r>
      <w:r>
        <w:rPr>
          <w:rFonts w:hint="eastAsia" w:ascii="仿宋" w:hAnsi="仿宋" w:eastAsia="仿宋"/>
          <w:color w:val="auto"/>
          <w:sz w:val="28"/>
          <w:szCs w:val="28"/>
        </w:rPr>
        <w:t>优于（或高于）本项目需求的</w:t>
      </w:r>
      <w:r>
        <w:rPr>
          <w:rFonts w:ascii="仿宋" w:hAnsi="仿宋" w:eastAsia="仿宋"/>
          <w:color w:val="auto"/>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2" w:name="_Toc395883088"/>
      <w:bookmarkStart w:id="73" w:name="_Toc236803111"/>
      <w:bookmarkStart w:id="74" w:name="_Toc478387764"/>
      <w:r>
        <w:rPr>
          <w:rFonts w:ascii="仿宋" w:hAnsi="仿宋" w:eastAsia="仿宋"/>
          <w:sz w:val="28"/>
          <w:szCs w:val="28"/>
        </w:rPr>
        <w:br w:type="page"/>
      </w:r>
    </w:p>
    <w:p>
      <w:pPr>
        <w:spacing w:line="0" w:lineRule="atLeast"/>
        <w:outlineLvl w:val="1"/>
        <w:rPr>
          <w:rFonts w:ascii="宋体" w:hAnsi="宋体"/>
          <w:szCs w:val="21"/>
        </w:rPr>
      </w:pPr>
      <w:bookmarkStart w:id="75" w:name="_Toc116550366"/>
      <w:r>
        <w:rPr>
          <w:rFonts w:hint="eastAsia" w:ascii="宋体" w:hAnsi="宋体"/>
          <w:szCs w:val="21"/>
        </w:rPr>
        <w:t>附件7：报价一览表（货物）</w:t>
      </w:r>
      <w:bookmarkEnd w:id="75"/>
    </w:p>
    <w:bookmarkEnd w:id="72"/>
    <w:bookmarkEnd w:id="73"/>
    <w:bookmarkEnd w:id="74"/>
    <w:p>
      <w:pPr>
        <w:spacing w:before="120" w:after="240"/>
        <w:jc w:val="center"/>
        <w:rPr>
          <w:rFonts w:ascii="宋体" w:hAnsi="宋体"/>
          <w:b/>
          <w:sz w:val="32"/>
          <w:szCs w:val="32"/>
        </w:rPr>
      </w:pPr>
      <w:bookmarkStart w:id="76" w:name="_Toc211248412"/>
      <w:r>
        <w:rPr>
          <w:rFonts w:hint="eastAsia" w:ascii="方正小标宋_GBK" w:hAnsi="方正小标宋_GBK" w:eastAsia="方正小标宋_GBK"/>
          <w:b/>
          <w:sz w:val="32"/>
          <w:szCs w:val="32"/>
        </w:rPr>
        <w:t>报价一览表</w:t>
      </w:r>
      <w:bookmarkEnd w:id="76"/>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hint="eastAsia"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pPr w:leftFromText="180" w:rightFromText="180" w:vertAnchor="text" w:horzAnchor="page" w:tblpX="1662" w:tblpY="234"/>
        <w:tblOverlap w:val="never"/>
        <w:tblW w:w="821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800"/>
        <w:gridCol w:w="1371"/>
        <w:gridCol w:w="2775"/>
        <w:gridCol w:w="780"/>
        <w:gridCol w:w="791"/>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trPr>
        <w:tc>
          <w:tcPr>
            <w:tcW w:w="80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37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2775"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78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79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trPr>
        <w:tc>
          <w:tcPr>
            <w:tcW w:w="800" w:type="dxa"/>
            <w:vAlign w:val="center"/>
          </w:tcPr>
          <w:p>
            <w:pPr>
              <w:autoSpaceDE w:val="0"/>
              <w:autoSpaceDN w:val="0"/>
              <w:adjustRightInd w:val="0"/>
              <w:jc w:val="center"/>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1</w:t>
            </w:r>
          </w:p>
        </w:tc>
        <w:tc>
          <w:tcPr>
            <w:tcW w:w="1371" w:type="dxa"/>
            <w:vAlign w:val="center"/>
          </w:tcPr>
          <w:p>
            <w:pPr>
              <w:autoSpaceDE w:val="0"/>
              <w:autoSpaceDN w:val="0"/>
              <w:adjustRightInd w:val="0"/>
              <w:jc w:val="center"/>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zh-CN" w:eastAsia="zh-CN" w:bidi="ar-SA"/>
              </w:rPr>
              <w:t>员工服装</w:t>
            </w:r>
          </w:p>
        </w:tc>
        <w:tc>
          <w:tcPr>
            <w:tcW w:w="2775" w:type="dxa"/>
            <w:vAlign w:val="center"/>
          </w:tcPr>
          <w:p>
            <w:pPr>
              <w:autoSpaceDE w:val="0"/>
              <w:autoSpaceDN w:val="0"/>
              <w:adjustRightInd w:val="0"/>
              <w:rPr>
                <w:rFonts w:hint="default"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男员工服装含西服上衣</w:t>
            </w:r>
            <w:r>
              <w:rPr>
                <w:rFonts w:hint="eastAsia" w:ascii="仿宋" w:hAnsi="仿宋" w:eastAsia="仿宋" w:cstheme="minorBidi"/>
                <w:kern w:val="2"/>
                <w:sz w:val="28"/>
                <w:szCs w:val="28"/>
                <w:lang w:val="zh-CN" w:eastAsia="zh-CN" w:bidi="ar-SA"/>
              </w:rPr>
              <w:t>1件、西 裤1件；女员工服装</w:t>
            </w:r>
            <w:r>
              <w:rPr>
                <w:rFonts w:hint="eastAsia" w:ascii="仿宋" w:hAnsi="仿宋" w:eastAsia="仿宋" w:cstheme="minorBidi"/>
                <w:kern w:val="2"/>
                <w:sz w:val="28"/>
                <w:szCs w:val="28"/>
                <w:lang w:val="en-US" w:eastAsia="zh-CN" w:bidi="ar-SA"/>
              </w:rPr>
              <w:t>含西服上衣</w:t>
            </w:r>
            <w:r>
              <w:rPr>
                <w:rFonts w:hint="eastAsia" w:ascii="仿宋" w:hAnsi="仿宋" w:eastAsia="仿宋" w:cstheme="minorBidi"/>
                <w:kern w:val="2"/>
                <w:sz w:val="28"/>
                <w:szCs w:val="28"/>
                <w:lang w:val="zh-CN" w:eastAsia="zh-CN" w:bidi="ar-SA"/>
              </w:rPr>
              <w:t>1件、西</w:t>
            </w:r>
            <w:r>
              <w:rPr>
                <w:rFonts w:hint="eastAsia" w:ascii="仿宋" w:hAnsi="仿宋" w:eastAsia="仿宋" w:cstheme="minorBidi"/>
                <w:kern w:val="2"/>
                <w:sz w:val="28"/>
                <w:szCs w:val="28"/>
                <w:lang w:val="en-US" w:eastAsia="zh-CN" w:bidi="ar-SA"/>
              </w:rPr>
              <w:t>裤</w:t>
            </w:r>
            <w:r>
              <w:rPr>
                <w:rFonts w:hint="eastAsia" w:ascii="仿宋" w:hAnsi="仿宋" w:eastAsia="仿宋" w:cstheme="minorBidi"/>
                <w:kern w:val="2"/>
                <w:sz w:val="28"/>
                <w:szCs w:val="28"/>
                <w:lang w:val="zh-CN" w:eastAsia="zh-CN" w:bidi="ar-SA"/>
              </w:rPr>
              <w:t>1件、西</w:t>
            </w:r>
            <w:r>
              <w:rPr>
                <w:rFonts w:hint="eastAsia" w:ascii="仿宋" w:hAnsi="仿宋" w:eastAsia="仿宋" w:cstheme="minorBidi"/>
                <w:kern w:val="2"/>
                <w:sz w:val="28"/>
                <w:szCs w:val="28"/>
                <w:lang w:val="en-US" w:eastAsia="zh-CN" w:bidi="ar-SA"/>
              </w:rPr>
              <w:t>裙</w:t>
            </w:r>
            <w:r>
              <w:rPr>
                <w:rFonts w:hint="eastAsia" w:ascii="仿宋" w:hAnsi="仿宋" w:eastAsia="仿宋" w:cstheme="minorBidi"/>
                <w:kern w:val="2"/>
                <w:sz w:val="28"/>
                <w:szCs w:val="28"/>
                <w:lang w:val="zh-CN" w:eastAsia="zh-CN" w:bidi="ar-SA"/>
              </w:rPr>
              <w:t>1件。</w:t>
            </w:r>
          </w:p>
        </w:tc>
        <w:tc>
          <w:tcPr>
            <w:tcW w:w="780" w:type="dxa"/>
            <w:vAlign w:val="center"/>
          </w:tcPr>
          <w:p>
            <w:pPr>
              <w:autoSpaceDE w:val="0"/>
              <w:autoSpaceDN w:val="0"/>
              <w:adjustRightInd w:val="0"/>
              <w:jc w:val="center"/>
              <w:rPr>
                <w:rFonts w:hint="default"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套</w:t>
            </w:r>
          </w:p>
        </w:tc>
        <w:tc>
          <w:tcPr>
            <w:tcW w:w="791" w:type="dxa"/>
            <w:vAlign w:val="center"/>
          </w:tcPr>
          <w:p>
            <w:pPr>
              <w:autoSpaceDE w:val="0"/>
              <w:autoSpaceDN w:val="0"/>
              <w:adjustRightInd w:val="0"/>
              <w:jc w:val="center"/>
              <w:rPr>
                <w:rFonts w:hint="default"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325</w:t>
            </w:r>
          </w:p>
        </w:tc>
        <w:tc>
          <w:tcPr>
            <w:tcW w:w="850" w:type="dxa"/>
            <w:vAlign w:val="center"/>
          </w:tcPr>
          <w:p>
            <w:pPr>
              <w:autoSpaceDE w:val="0"/>
              <w:autoSpaceDN w:val="0"/>
              <w:adjustRightInd w:val="0"/>
              <w:rPr>
                <w:rFonts w:hint="eastAsia" w:ascii="仿宋" w:hAnsi="仿宋" w:eastAsia="仿宋" w:cstheme="minorBidi"/>
                <w:kern w:val="2"/>
                <w:sz w:val="28"/>
                <w:szCs w:val="28"/>
                <w:lang w:val="en-US" w:eastAsia="zh-CN" w:bidi="ar-SA"/>
              </w:rPr>
            </w:pPr>
          </w:p>
        </w:tc>
        <w:tc>
          <w:tcPr>
            <w:tcW w:w="851" w:type="dxa"/>
            <w:vAlign w:val="center"/>
          </w:tcPr>
          <w:p>
            <w:pPr>
              <w:autoSpaceDE w:val="0"/>
              <w:autoSpaceDN w:val="0"/>
              <w:adjustRightInd w:val="0"/>
              <w:rPr>
                <w:rFonts w:hint="eastAsia" w:ascii="仿宋" w:hAnsi="仿宋" w:eastAsia="仿宋" w:cstheme="minorBidi"/>
                <w:kern w:val="2"/>
                <w:sz w:val="28"/>
                <w:szCs w:val="2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trPr>
        <w:tc>
          <w:tcPr>
            <w:tcW w:w="800" w:type="dxa"/>
            <w:vAlign w:val="center"/>
          </w:tcPr>
          <w:p>
            <w:pPr>
              <w:autoSpaceDE w:val="0"/>
              <w:autoSpaceDN w:val="0"/>
              <w:adjustRightInd w:val="0"/>
              <w:jc w:val="center"/>
              <w:rPr>
                <w:rFonts w:hint="eastAsia" w:ascii="仿宋" w:hAnsi="仿宋" w:eastAsia="仿宋" w:cstheme="minorBidi"/>
                <w:kern w:val="2"/>
                <w:sz w:val="28"/>
                <w:szCs w:val="28"/>
                <w:lang w:val="en-US" w:eastAsia="zh-CN" w:bidi="ar-SA"/>
              </w:rPr>
            </w:pPr>
          </w:p>
        </w:tc>
        <w:tc>
          <w:tcPr>
            <w:tcW w:w="1371" w:type="dxa"/>
            <w:vAlign w:val="center"/>
          </w:tcPr>
          <w:p>
            <w:pPr>
              <w:autoSpaceDE w:val="0"/>
              <w:autoSpaceDN w:val="0"/>
              <w:adjustRightInd w:val="0"/>
              <w:jc w:val="center"/>
              <w:rPr>
                <w:rFonts w:hint="eastAsia" w:ascii="仿宋" w:hAnsi="仿宋" w:eastAsia="仿宋" w:cstheme="minorBidi"/>
                <w:kern w:val="2"/>
                <w:sz w:val="28"/>
                <w:szCs w:val="28"/>
                <w:lang w:val="en-US" w:eastAsia="zh-CN" w:bidi="ar-SA"/>
              </w:rPr>
            </w:pPr>
          </w:p>
        </w:tc>
        <w:tc>
          <w:tcPr>
            <w:tcW w:w="2775" w:type="dxa"/>
            <w:vAlign w:val="center"/>
          </w:tcPr>
          <w:p>
            <w:pPr>
              <w:autoSpaceDE w:val="0"/>
              <w:autoSpaceDN w:val="0"/>
              <w:adjustRightInd w:val="0"/>
              <w:rPr>
                <w:rFonts w:hint="eastAsia" w:ascii="仿宋" w:hAnsi="仿宋" w:eastAsia="仿宋" w:cstheme="minorBidi"/>
                <w:kern w:val="2"/>
                <w:sz w:val="28"/>
                <w:szCs w:val="28"/>
                <w:lang w:val="en-US" w:eastAsia="zh-CN" w:bidi="ar-SA"/>
              </w:rPr>
            </w:pPr>
          </w:p>
        </w:tc>
        <w:tc>
          <w:tcPr>
            <w:tcW w:w="780" w:type="dxa"/>
            <w:vAlign w:val="center"/>
          </w:tcPr>
          <w:p>
            <w:pPr>
              <w:autoSpaceDE w:val="0"/>
              <w:autoSpaceDN w:val="0"/>
              <w:adjustRightInd w:val="0"/>
              <w:rPr>
                <w:rFonts w:hint="default" w:ascii="仿宋" w:hAnsi="仿宋" w:eastAsia="仿宋" w:cstheme="minorBidi"/>
                <w:kern w:val="2"/>
                <w:sz w:val="28"/>
                <w:szCs w:val="28"/>
                <w:lang w:val="en-US" w:eastAsia="zh-CN" w:bidi="ar-SA"/>
              </w:rPr>
            </w:pPr>
          </w:p>
        </w:tc>
        <w:tc>
          <w:tcPr>
            <w:tcW w:w="791" w:type="dxa"/>
            <w:vAlign w:val="center"/>
          </w:tcPr>
          <w:p>
            <w:pPr>
              <w:autoSpaceDE w:val="0"/>
              <w:autoSpaceDN w:val="0"/>
              <w:adjustRightInd w:val="0"/>
              <w:rPr>
                <w:rFonts w:hint="eastAsia" w:ascii="仿宋" w:hAnsi="仿宋" w:eastAsia="仿宋" w:cstheme="minorBidi"/>
                <w:kern w:val="2"/>
                <w:sz w:val="28"/>
                <w:szCs w:val="28"/>
                <w:lang w:val="en-US" w:eastAsia="zh-CN" w:bidi="ar-SA"/>
              </w:rPr>
            </w:pPr>
          </w:p>
        </w:tc>
        <w:tc>
          <w:tcPr>
            <w:tcW w:w="850" w:type="dxa"/>
            <w:vAlign w:val="center"/>
          </w:tcPr>
          <w:p>
            <w:pPr>
              <w:autoSpaceDE w:val="0"/>
              <w:autoSpaceDN w:val="0"/>
              <w:adjustRightInd w:val="0"/>
              <w:rPr>
                <w:rFonts w:hint="eastAsia" w:ascii="仿宋" w:hAnsi="仿宋" w:eastAsia="仿宋" w:cstheme="minorBidi"/>
                <w:kern w:val="2"/>
                <w:sz w:val="28"/>
                <w:szCs w:val="28"/>
                <w:lang w:val="en-US" w:eastAsia="zh-CN" w:bidi="ar-SA"/>
              </w:rPr>
            </w:pPr>
          </w:p>
        </w:tc>
        <w:tc>
          <w:tcPr>
            <w:tcW w:w="851" w:type="dxa"/>
            <w:vAlign w:val="center"/>
          </w:tcPr>
          <w:p>
            <w:pPr>
              <w:autoSpaceDE w:val="0"/>
              <w:autoSpaceDN w:val="0"/>
              <w:adjustRightInd w:val="0"/>
              <w:rPr>
                <w:rFonts w:hint="eastAsia" w:ascii="仿宋" w:hAnsi="仿宋" w:eastAsia="仿宋" w:cstheme="minorBidi"/>
                <w:kern w:val="2"/>
                <w:sz w:val="28"/>
                <w:szCs w:val="2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trPr>
        <w:tc>
          <w:tcPr>
            <w:tcW w:w="7367" w:type="dxa"/>
            <w:gridSpan w:val="6"/>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bl>
    <w:p>
      <w:pPr>
        <w:spacing w:line="400" w:lineRule="exact"/>
        <w:rPr>
          <w:rFonts w:hint="eastAsia" w:ascii="仿宋" w:hAnsi="仿宋" w:eastAsia="仿宋"/>
          <w:sz w:val="28"/>
          <w:szCs w:val="28"/>
        </w:rPr>
      </w:pPr>
    </w:p>
    <w:p>
      <w:pPr>
        <w:spacing w:line="400" w:lineRule="exact"/>
        <w:rPr>
          <w:rFonts w:ascii="仿宋" w:hAnsi="仿宋" w:eastAsia="仿宋"/>
          <w:sz w:val="28"/>
          <w:szCs w:val="28"/>
        </w:rPr>
      </w:pPr>
      <w:r>
        <w:rPr>
          <w:rFonts w:hint="eastAsia" w:ascii="仿宋" w:hAnsi="仿宋" w:eastAsia="仿宋"/>
          <w:sz w:val="28"/>
          <w:szCs w:val="28"/>
        </w:rPr>
        <w:t>注：</w:t>
      </w:r>
    </w:p>
    <w:p>
      <w:pPr>
        <w:pStyle w:val="22"/>
        <w:numPr>
          <w:ilvl w:val="1"/>
          <w:numId w:val="16"/>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16"/>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2"/>
        <w:numPr>
          <w:ilvl w:val="1"/>
          <w:numId w:val="16"/>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2"/>
        <w:numPr>
          <w:ilvl w:val="1"/>
          <w:numId w:val="16"/>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77" w:name="_Toc82095917"/>
      <w:bookmarkStart w:id="78" w:name="_Toc82359026"/>
      <w:r>
        <w:rPr>
          <w:rFonts w:hint="eastAsia" w:ascii="仿宋" w:hAnsi="仿宋" w:eastAsia="仿宋"/>
          <w:sz w:val="28"/>
          <w:szCs w:val="28"/>
        </w:rPr>
        <w:t>报价日期：_________年____月____日</w:t>
      </w:r>
      <w:r>
        <w:rPr>
          <w:rFonts w:ascii="仿宋" w:hAnsi="仿宋" w:eastAsia="仿宋"/>
          <w:sz w:val="28"/>
          <w:szCs w:val="28"/>
        </w:rPr>
        <w:br w:type="page"/>
      </w:r>
    </w:p>
    <w:bookmarkEnd w:id="77"/>
    <w:bookmarkEnd w:id="78"/>
    <w:p>
      <w:pPr>
        <w:spacing w:line="0" w:lineRule="atLeast"/>
        <w:outlineLvl w:val="1"/>
        <w:rPr>
          <w:rFonts w:ascii="宋体" w:hAnsi="宋体"/>
          <w:szCs w:val="21"/>
        </w:rPr>
      </w:pPr>
      <w:bookmarkStart w:id="79" w:name="_Toc116550367"/>
      <w:r>
        <w:rPr>
          <w:rFonts w:hint="eastAsia" w:ascii="宋体" w:hAnsi="宋体"/>
          <w:szCs w:val="21"/>
        </w:rPr>
        <w:t>附件8：报价一览表（服务）</w:t>
      </w:r>
      <w:r>
        <w:rPr>
          <w:rFonts w:hint="eastAsia" w:ascii="宋体" w:hAnsi="宋体"/>
          <w:color w:val="auto"/>
          <w:szCs w:val="21"/>
        </w:rPr>
        <w:t>（本项目不适用）</w:t>
      </w:r>
      <w:bookmarkEnd w:id="79"/>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2"/>
        <w:numPr>
          <w:ilvl w:val="1"/>
          <w:numId w:val="17"/>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2"/>
        <w:numPr>
          <w:ilvl w:val="1"/>
          <w:numId w:val="17"/>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2"/>
        <w:numPr>
          <w:ilvl w:val="1"/>
          <w:numId w:val="17"/>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法定代表人或委托授权人（签字或盖章）：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报价日期：_______年____月____日</w:t>
      </w:r>
      <w:r>
        <w:rPr>
          <w:rFonts w:ascii="仿宋" w:hAnsi="仿宋" w:eastAsia="仿宋"/>
          <w:sz w:val="30"/>
          <w:szCs w:val="30"/>
        </w:rPr>
        <w:br w:type="page"/>
      </w:r>
    </w:p>
    <w:p>
      <w:pPr>
        <w:spacing w:line="0" w:lineRule="atLeast"/>
        <w:outlineLvl w:val="1"/>
        <w:rPr>
          <w:rFonts w:hint="eastAsia" w:ascii="宋体" w:hAnsi="宋体" w:eastAsia="宋体"/>
          <w:szCs w:val="21"/>
          <w:lang w:eastAsia="zh-CN"/>
        </w:rPr>
      </w:pPr>
      <w:bookmarkStart w:id="80" w:name="_Toc116550368"/>
      <w:r>
        <w:rPr>
          <w:rFonts w:hint="eastAsia" w:ascii="宋体" w:hAnsi="宋体"/>
          <w:szCs w:val="21"/>
        </w:rPr>
        <w:t>附件9：报价一览表（工程）</w:t>
      </w:r>
      <w:bookmarkEnd w:id="80"/>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2"/>
        <w:numPr>
          <w:ilvl w:val="1"/>
          <w:numId w:val="18"/>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18"/>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2"/>
        <w:numPr>
          <w:ilvl w:val="1"/>
          <w:numId w:val="18"/>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2"/>
        <w:numPr>
          <w:ilvl w:val="1"/>
          <w:numId w:val="18"/>
        </w:numPr>
        <w:spacing w:line="400" w:lineRule="exact"/>
        <w:ind w:firstLineChars="0"/>
        <w:rPr>
          <w:rFonts w:ascii="仿宋_GB2312" w:hAnsi="宋体" w:eastAsia="仿宋_GB2312"/>
          <w:color w:val="auto"/>
          <w:sz w:val="28"/>
          <w:szCs w:val="28"/>
        </w:rPr>
      </w:pPr>
      <w:r>
        <w:rPr>
          <w:rFonts w:hint="eastAsia" w:ascii="仿宋" w:hAnsi="仿宋" w:eastAsia="仿宋"/>
          <w:color w:val="auto"/>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报价日期：_______年____月____日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1" w:name="_Toc116550369"/>
      <w:r>
        <w:rPr>
          <w:rFonts w:hint="eastAsia" w:ascii="宋体" w:hAnsi="宋体"/>
          <w:szCs w:val="21"/>
        </w:rPr>
        <w:t>附件10：法定代表人证明书</w:t>
      </w:r>
      <w:bookmarkEnd w:id="81"/>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2"/>
        <w:numPr>
          <w:ilvl w:val="1"/>
          <w:numId w:val="19"/>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2"/>
        <w:numPr>
          <w:ilvl w:val="1"/>
          <w:numId w:val="19"/>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2"/>
        <w:numPr>
          <w:ilvl w:val="1"/>
          <w:numId w:val="19"/>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2"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2"/>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2"/>
        <w:numPr>
          <w:ilvl w:val="1"/>
          <w:numId w:val="20"/>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2"/>
        <w:numPr>
          <w:ilvl w:val="1"/>
          <w:numId w:val="20"/>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2"/>
        <w:numPr>
          <w:ilvl w:val="1"/>
          <w:numId w:val="20"/>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color w:val="000000"/>
        </w:rPr>
        <w:br w:type="page"/>
      </w:r>
    </w:p>
    <w:p>
      <w:pPr>
        <w:spacing w:line="0" w:lineRule="atLeast"/>
        <w:outlineLvl w:val="1"/>
        <w:rPr>
          <w:rFonts w:ascii="宋体" w:hAnsi="宋体"/>
          <w:szCs w:val="21"/>
        </w:rPr>
      </w:pPr>
      <w:bookmarkStart w:id="83"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3"/>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4"/>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2"/>
        <w:numPr>
          <w:ilvl w:val="1"/>
          <w:numId w:val="21"/>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2"/>
        <w:numPr>
          <w:ilvl w:val="1"/>
          <w:numId w:val="21"/>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2"/>
        <w:numPr>
          <w:ilvl w:val="1"/>
          <w:numId w:val="21"/>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2"/>
        <w:numPr>
          <w:ilvl w:val="1"/>
          <w:numId w:val="21"/>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4"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4"/>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22"/>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22"/>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22"/>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22"/>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22"/>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22"/>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5" w:name="_Toc32341"/>
      <w:r>
        <w:rPr>
          <w:rFonts w:ascii="仿宋" w:hAnsi="仿宋" w:eastAsia="仿宋"/>
          <w:sz w:val="28"/>
          <w:szCs w:val="28"/>
        </w:rPr>
        <w:br w:type="page"/>
      </w:r>
    </w:p>
    <w:p>
      <w:pPr>
        <w:spacing w:line="0" w:lineRule="atLeast"/>
        <w:outlineLvl w:val="1"/>
        <w:rPr>
          <w:rFonts w:ascii="宋体" w:hAnsi="宋体"/>
          <w:szCs w:val="21"/>
        </w:rPr>
      </w:pPr>
      <w:bookmarkStart w:id="86"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5"/>
      <w:bookmarkEnd w:id="86"/>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23"/>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23"/>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23"/>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1"/>
      </w:pPr>
    </w:p>
    <w:p>
      <w:pPr>
        <w:spacing w:line="0" w:lineRule="atLeast"/>
        <w:outlineLvl w:val="1"/>
        <w:rPr>
          <w:rFonts w:ascii="宋体" w:hAnsi="宋体"/>
        </w:rPr>
      </w:pPr>
      <w:bookmarkStart w:id="87" w:name="_Toc100848654"/>
      <w:bookmarkStart w:id="88" w:name="_Toc116550374"/>
      <w:r>
        <w:rPr>
          <w:rFonts w:hint="eastAsia" w:ascii="宋体" w:hAnsi="宋体"/>
        </w:rPr>
        <w:t>附件15：投标文件密码</w:t>
      </w:r>
      <w:bookmarkEnd w:id="87"/>
      <w:r>
        <w:rPr>
          <w:rFonts w:hint="eastAsia" w:ascii="宋体" w:hAnsi="宋体"/>
        </w:rPr>
        <w:t>单</w:t>
      </w:r>
      <w:bookmarkEnd w:id="88"/>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89"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89"/>
    </w:p>
    <w:p>
      <w:pPr>
        <w:jc w:val="center"/>
        <w:rPr>
          <w:rFonts w:ascii="宋体" w:hAnsi="宋体"/>
          <w:b/>
          <w:sz w:val="32"/>
          <w:szCs w:val="32"/>
        </w:rPr>
      </w:pPr>
      <w:r>
        <w:rPr>
          <w:rFonts w:hint="eastAsia" w:ascii="宋体" w:hAnsi="宋体"/>
          <w:b/>
          <w:sz w:val="32"/>
          <w:szCs w:val="32"/>
        </w:rPr>
        <w:t>投标文件密码单</w:t>
      </w:r>
    </w:p>
    <w:p>
      <w:pPr>
        <w:pStyle w:val="11"/>
        <w:rPr>
          <w:rFonts w:ascii="仿宋" w:hAnsi="仿宋" w:eastAsia="仿宋"/>
          <w:b/>
          <w:sz w:val="28"/>
          <w:szCs w:val="28"/>
        </w:rPr>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1"/>
        <w:rPr>
          <w:rFonts w:ascii="仿宋" w:hAnsi="仿宋" w:eastAsia="仿宋"/>
          <w:b/>
          <w:color w:val="auto"/>
          <w:sz w:val="28"/>
          <w:szCs w:val="28"/>
        </w:rPr>
      </w:pPr>
    </w:p>
    <w:p>
      <w:pPr>
        <w:pStyle w:val="11"/>
        <w:rPr>
          <w:rFonts w:ascii="仿宋" w:hAnsi="仿宋" w:eastAsia="仿宋"/>
          <w:b/>
          <w:color w:val="auto"/>
          <w:sz w:val="24"/>
        </w:rPr>
      </w:pPr>
      <w:r>
        <w:rPr>
          <w:rFonts w:hint="eastAsia" w:ascii="仿宋" w:hAnsi="仿宋" w:eastAsia="仿宋"/>
          <w:b/>
          <w:color w:val="auto"/>
          <w:sz w:val="24"/>
        </w:rPr>
        <w:t>【特别注意】</w:t>
      </w:r>
    </w:p>
    <w:p>
      <w:pPr>
        <w:pStyle w:val="11"/>
        <w:numPr>
          <w:ilvl w:val="0"/>
          <w:numId w:val="24"/>
        </w:numPr>
        <w:rPr>
          <w:rFonts w:ascii="仿宋" w:hAnsi="仿宋" w:eastAsia="仿宋"/>
          <w:color w:val="auto"/>
          <w:sz w:val="24"/>
        </w:rPr>
      </w:pPr>
      <w:r>
        <w:rPr>
          <w:rFonts w:hint="eastAsia" w:ascii="仿宋" w:hAnsi="仿宋" w:eastAsia="仿宋"/>
          <w:color w:val="auto"/>
          <w:sz w:val="24"/>
        </w:rPr>
        <w:t>密码区分大小写，且不得使用易与数字混淆的</w:t>
      </w:r>
      <w:r>
        <w:rPr>
          <w:rFonts w:ascii="仿宋" w:hAnsi="仿宋" w:eastAsia="仿宋"/>
          <w:color w:val="auto"/>
          <w:sz w:val="24"/>
        </w:rPr>
        <w:t>I</w:t>
      </w:r>
      <w:r>
        <w:rPr>
          <w:rFonts w:hint="eastAsia" w:ascii="仿宋" w:hAnsi="仿宋" w:eastAsia="仿宋"/>
          <w:color w:val="auto"/>
          <w:sz w:val="24"/>
        </w:rPr>
        <w:t>、l、O（或</w:t>
      </w:r>
      <w:r>
        <w:rPr>
          <w:rFonts w:ascii="仿宋" w:hAnsi="仿宋" w:eastAsia="仿宋"/>
          <w:color w:val="auto"/>
          <w:sz w:val="24"/>
        </w:rPr>
        <w:t>o</w:t>
      </w:r>
      <w:r>
        <w:rPr>
          <w:rFonts w:hint="eastAsia" w:ascii="仿宋" w:hAnsi="仿宋" w:eastAsia="仿宋"/>
          <w:color w:val="auto"/>
          <w:sz w:val="24"/>
        </w:rPr>
        <w:t>）等字母。</w:t>
      </w:r>
    </w:p>
    <w:p>
      <w:pPr>
        <w:pStyle w:val="11"/>
        <w:numPr>
          <w:ilvl w:val="0"/>
          <w:numId w:val="24"/>
        </w:numPr>
        <w:rPr>
          <w:rFonts w:ascii="仿宋" w:hAnsi="仿宋" w:eastAsia="仿宋"/>
          <w:b/>
          <w:color w:val="auto"/>
          <w:sz w:val="24"/>
        </w:rPr>
      </w:pPr>
      <w:r>
        <w:rPr>
          <w:rFonts w:hint="eastAsia" w:ascii="仿宋" w:hAnsi="仿宋" w:eastAsia="仿宋"/>
          <w:color w:val="auto"/>
          <w:sz w:val="24"/>
        </w:rPr>
        <w:t>本单请严格按招标文件要求的时间和方式提交（切勿同投标文件一起提交）。</w:t>
      </w:r>
    </w:p>
    <w:p>
      <w:pPr>
        <w:pStyle w:val="11"/>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7797"/>
        <w:tab w:val="clear" w:pos="8306"/>
      </w:tabs>
      <w:ind w:right="-764" w:rightChars="-364"/>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051835"/>
    <w:multiLevelType w:val="singleLevel"/>
    <w:tmpl w:val="D3051835"/>
    <w:lvl w:ilvl="0" w:tentative="0">
      <w:start w:val="1"/>
      <w:numFmt w:val="decimal"/>
      <w:suff w:val="space"/>
      <w:lvlText w:val="%1."/>
      <w:lvlJc w:val="left"/>
    </w:lvl>
  </w:abstractNum>
  <w:abstractNum w:abstractNumId="1">
    <w:nsid w:val="DAA5A57F"/>
    <w:multiLevelType w:val="singleLevel"/>
    <w:tmpl w:val="DAA5A57F"/>
    <w:lvl w:ilvl="0" w:tentative="0">
      <w:start w:val="1"/>
      <w:numFmt w:val="decimal"/>
      <w:suff w:val="space"/>
      <w:lvlText w:val="%1."/>
      <w:lvlJc w:val="left"/>
    </w:lvl>
  </w:abstractNum>
  <w:abstractNum w:abstractNumId="2">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3"/>
    <w:multiLevelType w:val="singleLevel"/>
    <w:tmpl w:val="00000013"/>
    <w:lvl w:ilvl="0" w:tentative="0">
      <w:start w:val="1"/>
      <w:numFmt w:val="decimal"/>
      <w:lvlText w:val="%1."/>
      <w:lvlJc w:val="left"/>
      <w:pPr>
        <w:ind w:left="420" w:hanging="420"/>
      </w:pPr>
    </w:lvl>
  </w:abstractNum>
  <w:abstractNum w:abstractNumId="6">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8">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8E10C89"/>
    <w:multiLevelType w:val="singleLevel"/>
    <w:tmpl w:val="28E10C89"/>
    <w:lvl w:ilvl="0" w:tentative="0">
      <w:start w:val="1"/>
      <w:numFmt w:val="decimal"/>
      <w:suff w:val="space"/>
      <w:lvlText w:val="%1."/>
      <w:lvlJc w:val="left"/>
    </w:lvl>
  </w:abstractNum>
  <w:abstractNum w:abstractNumId="12">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AE4029B"/>
    <w:multiLevelType w:val="singleLevel"/>
    <w:tmpl w:val="3AE4029B"/>
    <w:lvl w:ilvl="0" w:tentative="0">
      <w:start w:val="1"/>
      <w:numFmt w:val="decimal"/>
      <w:suff w:val="nothing"/>
      <w:lvlText w:val="（%1）"/>
      <w:lvlJc w:val="left"/>
    </w:lvl>
  </w:abstractNum>
  <w:abstractNum w:abstractNumId="16">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8">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0">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21">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3">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num w:numId="1">
    <w:abstractNumId w:val="20"/>
  </w:num>
  <w:num w:numId="2">
    <w:abstractNumId w:val="23"/>
  </w:num>
  <w:num w:numId="3">
    <w:abstractNumId w:val="14"/>
  </w:num>
  <w:num w:numId="4">
    <w:abstractNumId w:val="21"/>
  </w:num>
  <w:num w:numId="5">
    <w:abstractNumId w:val="16"/>
  </w:num>
  <w:num w:numId="6">
    <w:abstractNumId w:val="15"/>
  </w:num>
  <w:num w:numId="7">
    <w:abstractNumId w:val="6"/>
  </w:num>
  <w:num w:numId="8">
    <w:abstractNumId w:val="0"/>
  </w:num>
  <w:num w:numId="9">
    <w:abstractNumId w:val="11"/>
  </w:num>
  <w:num w:numId="10">
    <w:abstractNumId w:val="4"/>
  </w:num>
  <w:num w:numId="11">
    <w:abstractNumId w:val="8"/>
  </w:num>
  <w:num w:numId="12">
    <w:abstractNumId w:val="13"/>
  </w:num>
  <w:num w:numId="13">
    <w:abstractNumId w:val="1"/>
  </w:num>
  <w:num w:numId="14">
    <w:abstractNumId w:val="3"/>
  </w:num>
  <w:num w:numId="15">
    <w:abstractNumId w:val="2"/>
  </w:num>
  <w:num w:numId="16">
    <w:abstractNumId w:val="22"/>
  </w:num>
  <w:num w:numId="17">
    <w:abstractNumId w:val="17"/>
  </w:num>
  <w:num w:numId="18">
    <w:abstractNumId w:val="12"/>
  </w:num>
  <w:num w:numId="19">
    <w:abstractNumId w:val="10"/>
  </w:num>
  <w:num w:numId="20">
    <w:abstractNumId w:val="18"/>
  </w:num>
  <w:num w:numId="21">
    <w:abstractNumId w:val="9"/>
  </w:num>
  <w:num w:numId="22">
    <w:abstractNumId w:val="5"/>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zMTAwZDIzZDMyYjk1NTQwMGQwYmZiMjE4NmFiNzEifQ=="/>
    <w:docVar w:name="KSO_WPS_MARK_KEY" w:val="5df5c4e7-19cc-4988-95af-aceba80d80f2"/>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C0416"/>
    <w:rsid w:val="000C45B3"/>
    <w:rsid w:val="000C7053"/>
    <w:rsid w:val="000E3E7C"/>
    <w:rsid w:val="000F16F8"/>
    <w:rsid w:val="000F23B0"/>
    <w:rsid w:val="001052B4"/>
    <w:rsid w:val="001107A5"/>
    <w:rsid w:val="001238C4"/>
    <w:rsid w:val="0012732B"/>
    <w:rsid w:val="0013213B"/>
    <w:rsid w:val="001356BD"/>
    <w:rsid w:val="0013663B"/>
    <w:rsid w:val="00137AB2"/>
    <w:rsid w:val="00141B72"/>
    <w:rsid w:val="001427DC"/>
    <w:rsid w:val="00162AA4"/>
    <w:rsid w:val="0017163D"/>
    <w:rsid w:val="001723D2"/>
    <w:rsid w:val="00174846"/>
    <w:rsid w:val="00180E0D"/>
    <w:rsid w:val="001959E5"/>
    <w:rsid w:val="001978B2"/>
    <w:rsid w:val="001A282A"/>
    <w:rsid w:val="001A6C5B"/>
    <w:rsid w:val="001D65B4"/>
    <w:rsid w:val="001E204B"/>
    <w:rsid w:val="001E44D2"/>
    <w:rsid w:val="001F14F2"/>
    <w:rsid w:val="001F279E"/>
    <w:rsid w:val="0020628E"/>
    <w:rsid w:val="00206999"/>
    <w:rsid w:val="0022465E"/>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20F2"/>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2217BF6"/>
    <w:rsid w:val="02B47C4D"/>
    <w:rsid w:val="03C255BA"/>
    <w:rsid w:val="04450729"/>
    <w:rsid w:val="04D46768"/>
    <w:rsid w:val="04EE14A4"/>
    <w:rsid w:val="04F90B5F"/>
    <w:rsid w:val="053A1CC8"/>
    <w:rsid w:val="06856661"/>
    <w:rsid w:val="06BF526C"/>
    <w:rsid w:val="07783EDF"/>
    <w:rsid w:val="077B4608"/>
    <w:rsid w:val="07BB74B6"/>
    <w:rsid w:val="083E4D1A"/>
    <w:rsid w:val="08493DEA"/>
    <w:rsid w:val="086E4EC9"/>
    <w:rsid w:val="0A317207"/>
    <w:rsid w:val="0A7450AB"/>
    <w:rsid w:val="0B734A64"/>
    <w:rsid w:val="0BEB1879"/>
    <w:rsid w:val="0BEE718C"/>
    <w:rsid w:val="0CDE01F2"/>
    <w:rsid w:val="0DD201F4"/>
    <w:rsid w:val="0F4526B6"/>
    <w:rsid w:val="10091618"/>
    <w:rsid w:val="10F92125"/>
    <w:rsid w:val="12F47BF3"/>
    <w:rsid w:val="152B64B8"/>
    <w:rsid w:val="15740DA4"/>
    <w:rsid w:val="160475A2"/>
    <w:rsid w:val="16BB4C7F"/>
    <w:rsid w:val="16E06917"/>
    <w:rsid w:val="17B5694B"/>
    <w:rsid w:val="180F7009"/>
    <w:rsid w:val="190522EB"/>
    <w:rsid w:val="195A6BC0"/>
    <w:rsid w:val="19FD4712"/>
    <w:rsid w:val="1C5670DA"/>
    <w:rsid w:val="1D353626"/>
    <w:rsid w:val="1F7074E6"/>
    <w:rsid w:val="227A4EED"/>
    <w:rsid w:val="228D0750"/>
    <w:rsid w:val="24786106"/>
    <w:rsid w:val="254A0D4A"/>
    <w:rsid w:val="257F10D9"/>
    <w:rsid w:val="259322B4"/>
    <w:rsid w:val="25A5748F"/>
    <w:rsid w:val="25D85A3C"/>
    <w:rsid w:val="267E19B6"/>
    <w:rsid w:val="26E95967"/>
    <w:rsid w:val="2979582E"/>
    <w:rsid w:val="2A1D36D7"/>
    <w:rsid w:val="2A512848"/>
    <w:rsid w:val="2A8A17D1"/>
    <w:rsid w:val="2B9E3425"/>
    <w:rsid w:val="2BD84FDD"/>
    <w:rsid w:val="2BE55328"/>
    <w:rsid w:val="2BFA4386"/>
    <w:rsid w:val="2C7B2700"/>
    <w:rsid w:val="2CD73EA3"/>
    <w:rsid w:val="2D845ED0"/>
    <w:rsid w:val="2DF1306D"/>
    <w:rsid w:val="30381F4F"/>
    <w:rsid w:val="31A54783"/>
    <w:rsid w:val="31DF0C60"/>
    <w:rsid w:val="34A05B77"/>
    <w:rsid w:val="352D62CE"/>
    <w:rsid w:val="37097428"/>
    <w:rsid w:val="37D62616"/>
    <w:rsid w:val="38AC36F6"/>
    <w:rsid w:val="394C2E8B"/>
    <w:rsid w:val="3A5F454B"/>
    <w:rsid w:val="3BB26AC4"/>
    <w:rsid w:val="3C35255B"/>
    <w:rsid w:val="3D3679ED"/>
    <w:rsid w:val="3FAF37C7"/>
    <w:rsid w:val="408D7227"/>
    <w:rsid w:val="412907F7"/>
    <w:rsid w:val="41407E51"/>
    <w:rsid w:val="416718EC"/>
    <w:rsid w:val="42976F25"/>
    <w:rsid w:val="438C7FE1"/>
    <w:rsid w:val="439D7A21"/>
    <w:rsid w:val="43D97719"/>
    <w:rsid w:val="43FF251E"/>
    <w:rsid w:val="447267E8"/>
    <w:rsid w:val="44E431E5"/>
    <w:rsid w:val="45F57156"/>
    <w:rsid w:val="46B30DE6"/>
    <w:rsid w:val="492A4A83"/>
    <w:rsid w:val="495C1F5C"/>
    <w:rsid w:val="4A067574"/>
    <w:rsid w:val="4AF77150"/>
    <w:rsid w:val="4B4811BA"/>
    <w:rsid w:val="4B863E6A"/>
    <w:rsid w:val="4B8B03E4"/>
    <w:rsid w:val="4D9A3F67"/>
    <w:rsid w:val="4DDF67CC"/>
    <w:rsid w:val="4DF036EE"/>
    <w:rsid w:val="4EE12BFB"/>
    <w:rsid w:val="4F170331"/>
    <w:rsid w:val="502B3F12"/>
    <w:rsid w:val="50FA6A61"/>
    <w:rsid w:val="5116195C"/>
    <w:rsid w:val="515B2086"/>
    <w:rsid w:val="51794BC1"/>
    <w:rsid w:val="53D25371"/>
    <w:rsid w:val="53D7279A"/>
    <w:rsid w:val="540F1FD2"/>
    <w:rsid w:val="54C13A1C"/>
    <w:rsid w:val="56064695"/>
    <w:rsid w:val="561F6663"/>
    <w:rsid w:val="57315BF2"/>
    <w:rsid w:val="57594B93"/>
    <w:rsid w:val="580F2295"/>
    <w:rsid w:val="594A6990"/>
    <w:rsid w:val="596E1AC6"/>
    <w:rsid w:val="5A2E0F40"/>
    <w:rsid w:val="5B527A35"/>
    <w:rsid w:val="5B804A00"/>
    <w:rsid w:val="5D260C68"/>
    <w:rsid w:val="5E8307E5"/>
    <w:rsid w:val="60205BE4"/>
    <w:rsid w:val="60475C3F"/>
    <w:rsid w:val="60785544"/>
    <w:rsid w:val="60A60070"/>
    <w:rsid w:val="610E2650"/>
    <w:rsid w:val="61A26997"/>
    <w:rsid w:val="622C21AB"/>
    <w:rsid w:val="628574CC"/>
    <w:rsid w:val="62D00ABF"/>
    <w:rsid w:val="640C25AF"/>
    <w:rsid w:val="651313E3"/>
    <w:rsid w:val="657F25CC"/>
    <w:rsid w:val="683A303D"/>
    <w:rsid w:val="688E1FAD"/>
    <w:rsid w:val="68A55A3C"/>
    <w:rsid w:val="68E97B63"/>
    <w:rsid w:val="6A5B2F9C"/>
    <w:rsid w:val="6B1E605C"/>
    <w:rsid w:val="6BDE7ECC"/>
    <w:rsid w:val="6C340216"/>
    <w:rsid w:val="6C3F0B87"/>
    <w:rsid w:val="6C5E0507"/>
    <w:rsid w:val="6C6B5505"/>
    <w:rsid w:val="6DEA7FA1"/>
    <w:rsid w:val="6DF67C63"/>
    <w:rsid w:val="6E3F209B"/>
    <w:rsid w:val="70D2369A"/>
    <w:rsid w:val="71733112"/>
    <w:rsid w:val="725336E8"/>
    <w:rsid w:val="729A188F"/>
    <w:rsid w:val="74783A1C"/>
    <w:rsid w:val="74AB354D"/>
    <w:rsid w:val="74B05132"/>
    <w:rsid w:val="76AA163F"/>
    <w:rsid w:val="76C52AAF"/>
    <w:rsid w:val="76E063E5"/>
    <w:rsid w:val="772A35DE"/>
    <w:rsid w:val="798425C1"/>
    <w:rsid w:val="79A35F22"/>
    <w:rsid w:val="79B224A7"/>
    <w:rsid w:val="79BF662E"/>
    <w:rsid w:val="7A193E24"/>
    <w:rsid w:val="7A751935"/>
    <w:rsid w:val="7B2952F2"/>
    <w:rsid w:val="7CF46BD3"/>
    <w:rsid w:val="7D1210A3"/>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4"/>
    <w:unhideWhenUsed/>
    <w:qFormat/>
    <w:uiPriority w:val="99"/>
    <w:pPr>
      <w:jc w:val="left"/>
    </w:pPr>
  </w:style>
  <w:style w:type="paragraph" w:styleId="4">
    <w:name w:val="toc 3"/>
    <w:basedOn w:val="1"/>
    <w:next w:val="1"/>
    <w:unhideWhenUsed/>
    <w:qFormat/>
    <w:uiPriority w:val="39"/>
    <w:pPr>
      <w:ind w:left="840" w:leftChars="400"/>
    </w:pPr>
  </w:style>
  <w:style w:type="paragraph" w:styleId="5">
    <w:name w:val="Balloon Text"/>
    <w:basedOn w:val="1"/>
    <w:link w:val="26"/>
    <w:semiHidden/>
    <w:unhideWhenUsed/>
    <w:qFormat/>
    <w:uiPriority w:val="99"/>
    <w:rPr>
      <w:sz w:val="18"/>
      <w:szCs w:val="18"/>
    </w:rPr>
  </w:style>
  <w:style w:type="paragraph" w:styleId="6">
    <w:name w:val="footer"/>
    <w:basedOn w:val="1"/>
    <w:link w:val="28"/>
    <w:unhideWhenUsed/>
    <w:qFormat/>
    <w:uiPriority w:val="99"/>
    <w:pPr>
      <w:tabs>
        <w:tab w:val="center" w:pos="4153"/>
        <w:tab w:val="right" w:pos="8306"/>
      </w:tabs>
      <w:snapToGrid w:val="0"/>
      <w:jc w:val="left"/>
    </w:pPr>
    <w:rPr>
      <w:sz w:val="18"/>
      <w:szCs w:val="18"/>
    </w:rPr>
  </w:style>
  <w:style w:type="paragraph" w:styleId="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footnote text"/>
    <w:basedOn w:val="1"/>
    <w:link w:val="33"/>
    <w:semiHidden/>
    <w:unhideWhenUsed/>
    <w:qFormat/>
    <w:uiPriority w:val="99"/>
    <w:pPr>
      <w:snapToGrid w:val="0"/>
      <w:jc w:val="left"/>
    </w:pPr>
    <w:rPr>
      <w:sz w:val="18"/>
      <w:szCs w:val="18"/>
    </w:rPr>
  </w:style>
  <w:style w:type="paragraph" w:styleId="10">
    <w:name w:val="toc 2"/>
    <w:basedOn w:val="1"/>
    <w:next w:val="1"/>
    <w:unhideWhenUsed/>
    <w:qFormat/>
    <w:uiPriority w:val="39"/>
    <w:pPr>
      <w:ind w:left="420" w:leftChars="200"/>
    </w:pPr>
  </w:style>
  <w:style w:type="paragraph" w:styleId="11">
    <w:name w:val="Body Text 2"/>
    <w:basedOn w:val="1"/>
    <w:link w:val="32"/>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30"/>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styleId="20">
    <w:name w:val="footnote reference"/>
    <w:basedOn w:val="16"/>
    <w:semiHidden/>
    <w:unhideWhenUsed/>
    <w:qFormat/>
    <w:uiPriority w:val="99"/>
    <w:rPr>
      <w:vertAlign w:val="superscript"/>
    </w:rPr>
  </w:style>
  <w:style w:type="character" w:customStyle="1" w:styleId="21">
    <w:name w:val="列表段落 字符"/>
    <w:link w:val="22"/>
    <w:qFormat/>
    <w:uiPriority w:val="34"/>
    <w:rPr>
      <w:rFonts w:ascii="Times New Roman" w:hAnsi="Times New Roman"/>
      <w:szCs w:val="24"/>
    </w:rPr>
  </w:style>
  <w:style w:type="paragraph" w:styleId="22">
    <w:name w:val="List Paragraph"/>
    <w:basedOn w:val="1"/>
    <w:link w:val="21"/>
    <w:qFormat/>
    <w:uiPriority w:val="34"/>
    <w:pPr>
      <w:ind w:firstLine="420" w:firstLineChars="200"/>
    </w:pPr>
    <w:rPr>
      <w:rFonts w:eastAsiaTheme="minorEastAsia" w:cstheme="minorBidi"/>
    </w:rPr>
  </w:style>
  <w:style w:type="character" w:customStyle="1" w:styleId="23">
    <w:name w:val="批注文字 字符"/>
    <w:basedOn w:val="16"/>
    <w:semiHidden/>
    <w:qFormat/>
    <w:uiPriority w:val="99"/>
    <w:rPr>
      <w:rFonts w:ascii="Times New Roman" w:hAnsi="Times New Roman" w:eastAsia="宋体" w:cs="Times New Roman"/>
      <w:szCs w:val="24"/>
    </w:rPr>
  </w:style>
  <w:style w:type="character" w:customStyle="1" w:styleId="24">
    <w:name w:val="批注文字 字符1"/>
    <w:link w:val="3"/>
    <w:qFormat/>
    <w:uiPriority w:val="99"/>
    <w:rPr>
      <w:rFonts w:ascii="Times New Roman" w:hAnsi="Times New Roman" w:eastAsia="宋体" w:cs="Times New Roman"/>
      <w:szCs w:val="24"/>
    </w:rPr>
  </w:style>
  <w:style w:type="paragraph" w:customStyle="1" w:styleId="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6">
    <w:name w:val="批注框文本 字符"/>
    <w:basedOn w:val="16"/>
    <w:link w:val="5"/>
    <w:semiHidden/>
    <w:qFormat/>
    <w:uiPriority w:val="99"/>
    <w:rPr>
      <w:rFonts w:ascii="Times New Roman" w:hAnsi="Times New Roman" w:eastAsia="宋体" w:cs="Times New Roman"/>
      <w:sz w:val="18"/>
      <w:szCs w:val="18"/>
    </w:rPr>
  </w:style>
  <w:style w:type="character" w:customStyle="1" w:styleId="27">
    <w:name w:val="页眉 字符"/>
    <w:basedOn w:val="16"/>
    <w:link w:val="7"/>
    <w:qFormat/>
    <w:uiPriority w:val="99"/>
    <w:rPr>
      <w:rFonts w:ascii="Times New Roman" w:hAnsi="Times New Roman" w:eastAsia="宋体" w:cs="Times New Roman"/>
      <w:sz w:val="18"/>
      <w:szCs w:val="18"/>
    </w:rPr>
  </w:style>
  <w:style w:type="character" w:customStyle="1" w:styleId="28">
    <w:name w:val="页脚 字符"/>
    <w:basedOn w:val="16"/>
    <w:link w:val="6"/>
    <w:qFormat/>
    <w:uiPriority w:val="99"/>
    <w:rPr>
      <w:rFonts w:ascii="Times New Roman" w:hAnsi="Times New Roman" w:eastAsia="宋体" w:cs="Times New Roman"/>
      <w:sz w:val="18"/>
      <w:szCs w:val="18"/>
    </w:rPr>
  </w:style>
  <w:style w:type="character" w:customStyle="1" w:styleId="29">
    <w:name w:val="标题1"/>
    <w:basedOn w:val="16"/>
    <w:qFormat/>
    <w:uiPriority w:val="0"/>
  </w:style>
  <w:style w:type="character" w:customStyle="1" w:styleId="30">
    <w:name w:val="批注主题 字符"/>
    <w:basedOn w:val="24"/>
    <w:link w:val="13"/>
    <w:semiHidden/>
    <w:qFormat/>
    <w:uiPriority w:val="99"/>
    <w:rPr>
      <w:rFonts w:ascii="Times New Roman" w:hAnsi="Times New Roman" w:eastAsia="宋体" w:cs="Times New Roman"/>
      <w:b/>
      <w:bCs/>
      <w:szCs w:val="24"/>
    </w:r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2">
    <w:name w:val="正文文本 2 字符"/>
    <w:basedOn w:val="16"/>
    <w:link w:val="11"/>
    <w:qFormat/>
    <w:uiPriority w:val="0"/>
    <w:rPr>
      <w:rFonts w:ascii="仿宋_GB2312" w:hAnsi="宋体" w:eastAsia="仿宋_GB2312"/>
      <w:kern w:val="2"/>
      <w:sz w:val="21"/>
      <w:szCs w:val="24"/>
    </w:rPr>
  </w:style>
  <w:style w:type="character" w:customStyle="1" w:styleId="33">
    <w:name w:val="脚注文本 字符"/>
    <w:basedOn w:val="16"/>
    <w:link w:val="9"/>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15156</Words>
  <Characters>16061</Characters>
  <Lines>139</Lines>
  <Paragraphs>39</Paragraphs>
  <TotalTime>303</TotalTime>
  <ScaleCrop>false</ScaleCrop>
  <LinksUpToDate>false</LinksUpToDate>
  <CharactersWithSpaces>18289</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宛</cp:lastModifiedBy>
  <cp:lastPrinted>2022-12-17T10:54:00Z</cp:lastPrinted>
  <dcterms:modified xsi:type="dcterms:W3CDTF">2023-01-04T05:51:36Z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F9A388800AD74021A21046D4E72FACE6</vt:lpwstr>
  </property>
</Properties>
</file>