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hint="eastAsia" w:ascii="方正小标宋简体" w:hAnsi="方正小标宋_GBK" w:eastAsia="方正小标宋简体" w:cs="方正小标宋_GBK"/>
          <w:b/>
          <w:color w:val="000000" w:themeColor="text1"/>
          <w:sz w:val="32"/>
          <w:szCs w:val="32"/>
          <w:highlight w:val="none"/>
          <w14:textFill>
            <w14:solidFill>
              <w14:schemeClr w14:val="tx1"/>
            </w14:solidFill>
          </w14:textFill>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color w:val="000000" w:themeColor="text1"/>
          <w:sz w:val="32"/>
          <w:szCs w:val="32"/>
          <w14:textFill>
            <w14:solidFill>
              <w14:schemeClr w14:val="tx1"/>
            </w14:solidFill>
          </w14:textFill>
        </w:rPr>
        <w:t>：</w:t>
      </w:r>
      <w:r>
        <w:rPr>
          <w:rFonts w:hint="eastAsia" w:ascii="方正小标宋简体" w:hAnsi="方正小标宋_GBK" w:eastAsia="方正小标宋简体" w:cs="方正小标宋_GBK"/>
          <w:b/>
          <w:color w:val="000000" w:themeColor="text1"/>
          <w:sz w:val="32"/>
          <w:szCs w:val="32"/>
          <w:highlight w:val="none"/>
          <w14:textFill>
            <w14:solidFill>
              <w14:schemeClr w14:val="tx1"/>
            </w14:solidFill>
          </w14:textFill>
        </w:rPr>
        <w:t>深圳会展中心第二十</w:t>
      </w:r>
      <w:r>
        <w:rPr>
          <w:rFonts w:hint="eastAsia" w:ascii="方正小标宋简体" w:hAnsi="方正小标宋_GBK" w:eastAsia="方正小标宋简体" w:cs="方正小标宋_GBK"/>
          <w:b/>
          <w:color w:val="000000" w:themeColor="text1"/>
          <w:sz w:val="32"/>
          <w:szCs w:val="32"/>
          <w:highlight w:val="none"/>
          <w:lang w:val="en-US" w:eastAsia="zh-CN"/>
          <w14:textFill>
            <w14:solidFill>
              <w14:schemeClr w14:val="tx1"/>
            </w14:solidFill>
          </w14:textFill>
        </w:rPr>
        <w:t>五</w:t>
      </w:r>
      <w:r>
        <w:rPr>
          <w:rFonts w:hint="eastAsia" w:ascii="方正小标宋简体" w:hAnsi="方正小标宋_GBK" w:eastAsia="方正小标宋简体" w:cs="方正小标宋_GBK"/>
          <w:b/>
          <w:color w:val="000000" w:themeColor="text1"/>
          <w:sz w:val="32"/>
          <w:szCs w:val="32"/>
          <w:highlight w:val="none"/>
          <w14:textFill>
            <w14:solidFill>
              <w14:schemeClr w14:val="tx1"/>
            </w14:solidFill>
          </w14:textFill>
        </w:rPr>
        <w:t>届高交会专业展微信朋友圈</w:t>
      </w:r>
    </w:p>
    <w:p>
      <w:pPr>
        <w:spacing w:line="360" w:lineRule="auto"/>
        <w:jc w:val="center"/>
        <w:rPr>
          <w:rFonts w:ascii="方正小标宋简体" w:hAnsi="方正小标宋_GBK" w:eastAsia="方正小标宋简体" w:cs="方正小标宋_GBK"/>
          <w:b/>
          <w:color w:val="000000" w:themeColor="text1"/>
          <w:sz w:val="32"/>
          <w:szCs w:val="32"/>
          <w:highlight w:val="none"/>
          <w14:textFill>
            <w14:solidFill>
              <w14:schemeClr w14:val="tx1"/>
            </w14:solidFill>
          </w14:textFill>
        </w:rPr>
      </w:pPr>
      <w:r>
        <w:rPr>
          <w:rFonts w:hint="eastAsia" w:ascii="方正小标宋简体" w:hAnsi="方正小标宋_GBK" w:eastAsia="方正小标宋简体" w:cs="方正小标宋_GBK"/>
          <w:b/>
          <w:color w:val="000000" w:themeColor="text1"/>
          <w:sz w:val="32"/>
          <w:szCs w:val="32"/>
          <w:highlight w:val="none"/>
          <w14:textFill>
            <w14:solidFill>
              <w14:schemeClr w14:val="tx1"/>
            </w14:solidFill>
          </w14:textFill>
        </w:rPr>
        <w:t>广告宣传采购项目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11"/>
        <w:rPr>
          <w:rFonts w:ascii="宋体" w:hAnsi="宋体"/>
          <w:b/>
          <w:sz w:val="32"/>
          <w:szCs w:val="32"/>
        </w:rPr>
      </w:pPr>
    </w:p>
    <w:p>
      <w:pPr>
        <w:pStyle w:val="11"/>
        <w:rPr>
          <w:rFonts w:ascii="宋体" w:hAnsi="宋体"/>
          <w:b/>
          <w:sz w:val="32"/>
          <w:szCs w:val="32"/>
        </w:rPr>
      </w:pPr>
    </w:p>
    <w:p>
      <w:pPr>
        <w:pStyle w:val="11"/>
        <w:rPr>
          <w:rFonts w:ascii="宋体" w:hAnsi="宋体"/>
          <w:b/>
          <w:sz w:val="32"/>
          <w:szCs w:val="32"/>
        </w:rPr>
      </w:pPr>
    </w:p>
    <w:p>
      <w:pPr>
        <w:pStyle w:val="11"/>
        <w:rPr>
          <w:rFonts w:ascii="宋体" w:hAnsi="宋体"/>
          <w:b/>
          <w:sz w:val="32"/>
          <w:szCs w:val="32"/>
        </w:rPr>
      </w:pPr>
    </w:p>
    <w:p>
      <w:pPr>
        <w:pStyle w:val="11"/>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color w:val="000000" w:themeColor="text1"/>
          <w:sz w:val="32"/>
          <w:szCs w:val="32"/>
          <w:highlight w:val="none"/>
          <w14:textFill>
            <w14:solidFill>
              <w14:schemeClr w14:val="tx1"/>
            </w14:solidFill>
          </w14:textFill>
        </w:rPr>
        <w:t>2</w:t>
      </w:r>
      <w:r>
        <w:rPr>
          <w:rFonts w:ascii="方正小标宋简体" w:hAnsi="方正小标宋_GBK" w:eastAsia="方正小标宋简体" w:cs="方正小标宋_GBK"/>
          <w:b/>
          <w:color w:val="000000" w:themeColor="text1"/>
          <w:sz w:val="32"/>
          <w:szCs w:val="32"/>
          <w:highlight w:val="none"/>
          <w14:textFill>
            <w14:solidFill>
              <w14:schemeClr w14:val="tx1"/>
            </w14:solidFill>
          </w14:textFill>
        </w:rPr>
        <w:t>02</w:t>
      </w:r>
      <w:r>
        <w:rPr>
          <w:rFonts w:hint="eastAsia" w:ascii="方正小标宋简体" w:hAnsi="方正小标宋_GBK" w:eastAsia="方正小标宋简体" w:cs="方正小标宋_GBK"/>
          <w:b/>
          <w:color w:val="000000" w:themeColor="text1"/>
          <w:sz w:val="32"/>
          <w:szCs w:val="32"/>
          <w:highlight w:val="none"/>
          <w:lang w:val="en-US" w:eastAsia="zh-CN"/>
          <w14:textFill>
            <w14:solidFill>
              <w14:schemeClr w14:val="tx1"/>
            </w14:solidFill>
          </w14:textFill>
        </w:rPr>
        <w:t>3</w:t>
      </w:r>
      <w:r>
        <w:rPr>
          <w:rFonts w:hint="eastAsia" w:ascii="方正小标宋简体" w:hAnsi="方正小标宋_GBK" w:eastAsia="方正小标宋简体" w:cs="方正小标宋_GBK"/>
          <w:b/>
          <w:color w:val="000000" w:themeColor="text1"/>
          <w:sz w:val="32"/>
          <w:szCs w:val="32"/>
          <w:highlight w:val="none"/>
          <w14:textFill>
            <w14:solidFill>
              <w14:schemeClr w14:val="tx1"/>
            </w14:solidFill>
          </w14:textFill>
        </w:rPr>
        <w:t>年</w:t>
      </w:r>
      <w:r>
        <w:rPr>
          <w:rFonts w:hint="eastAsia" w:ascii="方正小标宋简体" w:hAnsi="方正小标宋_GBK" w:eastAsia="方正小标宋简体" w:cs="方正小标宋_GBK"/>
          <w:b/>
          <w:color w:val="000000" w:themeColor="text1"/>
          <w:sz w:val="32"/>
          <w:szCs w:val="32"/>
          <w:highlight w:val="none"/>
          <w:lang w:val="en-US" w:eastAsia="zh-CN"/>
          <w14:textFill>
            <w14:solidFill>
              <w14:schemeClr w14:val="tx1"/>
            </w14:solidFill>
          </w14:textFill>
        </w:rPr>
        <w:t>5</w:t>
      </w:r>
      <w:r>
        <w:rPr>
          <w:rFonts w:hint="eastAsia" w:ascii="方正小标宋简体" w:hAnsi="方正小标宋_GBK" w:eastAsia="方正小标宋简体" w:cs="方正小标宋_GBK"/>
          <w:b/>
          <w:color w:val="000000" w:themeColor="text1"/>
          <w:sz w:val="32"/>
          <w:szCs w:val="32"/>
          <w:highlight w:val="none"/>
          <w14:textFill>
            <w14:solidFill>
              <w14:schemeClr w14:val="tx1"/>
            </w14:solidFill>
          </w14:textFill>
        </w:rPr>
        <w:t>月</w:t>
      </w:r>
      <w:r>
        <w:rPr>
          <w:rFonts w:ascii="方正小标宋简体" w:hAnsi="方正小标宋_GBK" w:eastAsia="方正小标宋简体" w:cs="方正小标宋_GBK"/>
          <w:b/>
          <w:color w:val="000000" w:themeColor="text1"/>
          <w:sz w:val="32"/>
          <w:szCs w:val="32"/>
          <w:highlight w:val="none"/>
          <w14:textFill>
            <w14:solidFill>
              <w14:schemeClr w14:val="tx1"/>
            </w14:solidFill>
          </w14:textFill>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8"/>
          <w:rFonts w:ascii="宋体" w:hAnsi="宋体" w:cs="宋体"/>
          <w:b/>
          <w:bCs/>
        </w:rPr>
        <w:t>一、</w:t>
      </w:r>
      <w:r>
        <w:rPr>
          <w:rStyle w:val="18"/>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8"/>
          <w:rFonts w:ascii="宋体" w:hAnsi="宋体" w:cs="宋体"/>
          <w:b/>
          <w:bCs/>
        </w:rPr>
        <w:t>二、</w:t>
      </w:r>
      <w:r>
        <w:rPr>
          <w:rStyle w:val="18"/>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8"/>
          <w:b/>
          <w:bCs/>
        </w:rPr>
        <w:t>三、</w:t>
      </w:r>
      <w:r>
        <w:rPr>
          <w:rStyle w:val="18"/>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8"/>
          <w:rFonts w:ascii="宋体" w:hAnsi="宋体" w:cs="宋体"/>
          <w:b/>
          <w:bCs/>
        </w:rPr>
        <w:t>四、</w:t>
      </w:r>
      <w:r>
        <w:rPr>
          <w:rStyle w:val="18"/>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8"/>
          <w:rFonts w:ascii="宋体" w:hAnsi="宋体" w:cs="宋体"/>
          <w:b/>
          <w:bCs/>
        </w:rPr>
        <w:t>五、</w:t>
      </w:r>
      <w:r>
        <w:rPr>
          <w:rStyle w:val="18"/>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8"/>
          <w:rFonts w:ascii="宋体" w:hAnsi="宋体" w:cs="宋体"/>
          <w:b/>
          <w:bCs/>
        </w:rPr>
        <w:t>六、</w:t>
      </w:r>
      <w:r>
        <w:rPr>
          <w:rStyle w:val="18"/>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8"/>
          <w:rFonts w:ascii="宋体" w:hAnsi="宋体" w:cs="宋体"/>
          <w:b/>
          <w:bCs/>
        </w:rPr>
        <w:t>七、</w:t>
      </w:r>
      <w:r>
        <w:rPr>
          <w:rStyle w:val="18"/>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8"/>
          <w:rFonts w:ascii="宋体" w:hAnsi="宋体" w:cs="宋体"/>
        </w:rPr>
        <w:t>（一）</w:t>
      </w:r>
      <w:r>
        <w:rPr>
          <w:rFonts w:asciiTheme="minorHAnsi" w:hAnsiTheme="minorHAnsi" w:eastAsiaTheme="minorEastAsia" w:cstheme="minorBidi"/>
          <w:szCs w:val="22"/>
        </w:rPr>
        <w:tab/>
      </w:r>
      <w:r>
        <w:rPr>
          <w:rStyle w:val="18"/>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8"/>
          <w:rFonts w:ascii="宋体" w:hAnsi="宋体" w:cs="宋体"/>
        </w:rPr>
        <w:t>（二）</w:t>
      </w:r>
      <w:r>
        <w:rPr>
          <w:rFonts w:asciiTheme="minorHAnsi" w:hAnsiTheme="minorHAnsi" w:eastAsiaTheme="minorEastAsia" w:cstheme="minorBidi"/>
          <w:szCs w:val="22"/>
        </w:rPr>
        <w:tab/>
      </w:r>
      <w:r>
        <w:rPr>
          <w:rStyle w:val="18"/>
          <w:rFonts w:ascii="宋体" w:hAnsi="宋体" w:cs="宋体"/>
        </w:rPr>
        <w:t>价格评议</w:t>
      </w:r>
      <w:r>
        <w:tab/>
      </w:r>
      <w:r>
        <w:fldChar w:fldCharType="begin"/>
      </w:r>
      <w:r>
        <w:instrText xml:space="preserve"> PAGEREF _Toc128989101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8"/>
          <w:rFonts w:ascii="宋体" w:hAnsi="宋体" w:cs="宋体"/>
          <w:b/>
          <w:bCs/>
        </w:rPr>
        <w:t>八、</w:t>
      </w:r>
      <w:r>
        <w:rPr>
          <w:rStyle w:val="18"/>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8"/>
          <w:rFonts w:ascii="宋体" w:hAnsi="宋体" w:cs="宋体"/>
          <w:b/>
          <w:bCs/>
        </w:rPr>
        <w:t>九、</w:t>
      </w:r>
      <w:r>
        <w:rPr>
          <w:rStyle w:val="18"/>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8"/>
          <w:rFonts w:ascii="宋体" w:hAnsi="宋体" w:cs="宋体"/>
          <w:b/>
          <w:bCs/>
        </w:rPr>
        <w:t>十、</w:t>
      </w:r>
      <w:r>
        <w:rPr>
          <w:rStyle w:val="18"/>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8"/>
          <w:rFonts w:ascii="仿宋" w:hAnsi="仿宋" w:eastAsia="仿宋" w:cs="仿宋"/>
        </w:rPr>
        <w:t>附件1：报名回函</w:t>
      </w:r>
      <w:r>
        <w:tab/>
      </w:r>
      <w:r>
        <w:fldChar w:fldCharType="begin"/>
      </w:r>
      <w:r>
        <w:instrText xml:space="preserve"> PAGEREF _Toc128989105 \h </w:instrText>
      </w:r>
      <w:r>
        <w:fldChar w:fldCharType="separate"/>
      </w:r>
      <w:r>
        <w:t>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8"/>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8"/>
          <w:rFonts w:ascii="仿宋" w:hAnsi="仿宋" w:eastAsia="仿宋" w:cs="仿宋"/>
        </w:rPr>
        <w:t>附件3：报价一览表（货物）（本项目不适用）</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8"/>
          <w:rFonts w:ascii="仿宋" w:hAnsi="仿宋" w:eastAsia="仿宋" w:cs="仿宋"/>
        </w:rPr>
        <w:t>附件4：报价一览表（服务）</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8"/>
          <w:rFonts w:ascii="仿宋" w:hAnsi="仿宋" w:eastAsia="仿宋" w:cs="仿宋"/>
        </w:rPr>
        <w:t>附件5：报价一览表（工程）（本项目不适用）</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8"/>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8"/>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8"/>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8"/>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8"/>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8"/>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8"/>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8"/>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color w:val="auto"/>
                <w:szCs w:val="21"/>
                <w:highlight w:val="none"/>
              </w:rPr>
            </w:pPr>
            <w:r>
              <w:rPr>
                <w:rFonts w:hint="eastAsia" w:ascii="宋体" w:hAnsi="宋体"/>
                <w:szCs w:val="21"/>
              </w:rPr>
              <w:t>联系人：</w:t>
            </w:r>
            <w:r>
              <w:rPr>
                <w:rFonts w:hint="eastAsia" w:ascii="宋体" w:hAnsi="宋体" w:cs="宋体"/>
                <w:color w:val="auto"/>
                <w:szCs w:val="21"/>
                <w:highlight w:val="none"/>
              </w:rPr>
              <w:t>黄先生</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电话：0755-8284</w:t>
            </w:r>
            <w:r>
              <w:rPr>
                <w:rFonts w:hint="eastAsia" w:ascii="宋体" w:hAnsi="宋体" w:cs="宋体"/>
                <w:color w:val="auto"/>
                <w:szCs w:val="21"/>
                <w:highlight w:val="none"/>
              </w:rPr>
              <w:t>8822</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传真：0755-8284</w:t>
            </w:r>
            <w:r>
              <w:rPr>
                <w:rFonts w:hint="eastAsia" w:ascii="宋体" w:hAnsi="宋体" w:cs="宋体"/>
                <w:color w:val="auto"/>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color w:val="auto"/>
                <w:szCs w:val="21"/>
                <w:highlight w:val="none"/>
              </w:rPr>
              <w:t>邮箱：</w:t>
            </w:r>
            <w:r>
              <w:rPr>
                <w:rFonts w:hint="eastAsia" w:ascii="宋体" w:hAnsi="宋体" w:cs="宋体"/>
                <w:color w:val="auto"/>
                <w:szCs w:val="21"/>
                <w:highlight w:val="none"/>
              </w:rPr>
              <w:t>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000000" w:themeColor="text1"/>
                <w:szCs w:val="21"/>
                <w:highlight w:val="yellow"/>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深圳会展中心第二十</w:t>
            </w:r>
            <w:r>
              <w:rPr>
                <w:rFonts w:hint="eastAsia" w:ascii="宋体" w:hAnsi="宋体" w:eastAsia="宋体"/>
                <w:color w:val="000000" w:themeColor="text1"/>
                <w:szCs w:val="21"/>
                <w:highlight w:val="none"/>
                <w:lang w:val="en-US" w:eastAsia="zh-CN"/>
                <w14:textFill>
                  <w14:solidFill>
                    <w14:schemeClr w14:val="tx1"/>
                  </w14:solidFill>
                </w14:textFill>
              </w:rPr>
              <w:t>五</w:t>
            </w:r>
            <w:r>
              <w:rPr>
                <w:rFonts w:hint="eastAsia" w:ascii="宋体" w:hAnsi="宋体" w:eastAsia="宋体"/>
                <w:color w:val="000000" w:themeColor="text1"/>
                <w:szCs w:val="21"/>
                <w:highlight w:val="none"/>
                <w14:textFill>
                  <w14:solidFill>
                    <w14:schemeClr w14:val="tx1"/>
                  </w14:solidFill>
                </w14:textFill>
              </w:rPr>
              <w:t>届高交会专业展微信朋友圈广告宣传采购项目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第二十五届高交会专业展招组展及观众邀请期间，选择与专业</w:t>
            </w:r>
            <w:r>
              <w:rPr>
                <w:rFonts w:hint="eastAsia" w:hAnsi="宋体" w:cs="Times New Roman"/>
                <w:color w:val="000000" w:themeColor="text1"/>
                <w:kern w:val="2"/>
                <w:sz w:val="21"/>
                <w:szCs w:val="21"/>
                <w:highlight w:val="none"/>
                <w:lang w:val="en-US" w:eastAsia="zh-CN" w:bidi="ar-SA"/>
                <w14:textFill>
                  <w14:solidFill>
                    <w14:schemeClr w14:val="tx1"/>
                  </w14:solidFill>
                </w14:textFill>
              </w:rPr>
              <w:t>的</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服务供应商合作，采购其宣传服务，将围绕高交会信息技术与产品展（暂名，以下简称IT展）、环保与能源展（暂名，以下简称环能展）开展微信朋友圈广告投放。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https://cg.szcec.com/sharing/jwf3YWPNU，</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21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https://cg.szcec.com/sharing/u4tSwR7A8，</w:t>
            </w:r>
            <w:r>
              <w:rPr>
                <w:rFonts w:hint="eastAsia" w:ascii="宋体" w:hAnsi="宋体"/>
                <w:szCs w:val="21"/>
              </w:rPr>
              <w:t>并致电确认</w:t>
            </w:r>
            <w:bookmarkStart w:id="1" w:name="_Toc478392822"/>
            <w:bookmarkStart w:id="2" w:name="_Toc478393187"/>
            <w:bookmarkStart w:id="3" w:name="_Toc478110532"/>
            <w:r>
              <w:rPr>
                <w:rFonts w:hint="eastAsia" w:ascii="宋体" w:hAnsi="宋体"/>
                <w:szCs w:val="21"/>
              </w:rPr>
              <w:t>。</w:t>
            </w:r>
            <w:r>
              <w:rPr>
                <w:rFonts w:hint="eastAsia" w:ascii="宋体" w:hAnsi="宋体"/>
              </w:rPr>
              <w:t>注意事项如下：</w:t>
            </w:r>
          </w:p>
          <w:p>
            <w:pPr>
              <w:pStyle w:val="28"/>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8"/>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8"/>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8"/>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22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w:t>
            </w:r>
            <w:r>
              <w:rPr>
                <w:rFonts w:hint="eastAsia" w:ascii="宋体" w:hAnsi="宋体" w:cs="宋体"/>
                <w:color w:val="FF0000"/>
                <w:szCs w:val="21"/>
                <w:highlight w:val="cyan"/>
                <w:lang w:val="en-US" w:eastAsia="zh-CN"/>
              </w:rPr>
              <w:t>1</w:t>
            </w:r>
            <w:r>
              <w:rPr>
                <w:rFonts w:hint="eastAsia" w:ascii="宋体" w:hAnsi="宋体" w:cs="宋体"/>
                <w:color w:val="FF0000"/>
                <w:szCs w:val="21"/>
                <w:highlight w:val="cyan"/>
              </w:rPr>
              <w:t>5分钟内将投标文件解密密码上传至https://cg.szcec.com/sharing/cQ1HbMaKh</w:t>
            </w:r>
            <w:bookmarkStart w:id="48" w:name="_GoBack"/>
            <w:bookmarkEnd w:id="48"/>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28"/>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8"/>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8"/>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28"/>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28"/>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 xml:space="preserve">最低价法  </w:t>
            </w:r>
            <w:r>
              <w:rPr>
                <w:rFonts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1个</w:t>
            </w:r>
            <w:r>
              <w:rPr>
                <w:rFonts w:hint="eastAsia" w:ascii="宋体" w:hAnsi="宋体" w:cs="Segoe UI Symbol"/>
                <w:color w:val="auto"/>
                <w:kern w:val="0"/>
                <w:szCs w:val="21"/>
                <w:highlight w:val="none"/>
              </w:rPr>
              <w:t>。</w:t>
            </w:r>
          </w:p>
        </w:tc>
      </w:tr>
    </w:tbl>
    <w:p>
      <w:pPr>
        <w:numPr>
          <w:ilvl w:val="0"/>
          <w:numId w:val="1"/>
        </w:numPr>
        <w:spacing w:line="300" w:lineRule="auto"/>
        <w:outlineLvl w:val="0"/>
        <w:rPr>
          <w:rFonts w:ascii="宋体" w:hAnsi="宋体" w:cs="宋体"/>
          <w:b/>
          <w:szCs w:val="21"/>
        </w:rPr>
      </w:pPr>
      <w:bookmarkStart w:id="4" w:name="_Toc128989094"/>
      <w:r>
        <w:rPr>
          <w:rFonts w:hint="eastAsia" w:ascii="宋体" w:hAnsi="宋体" w:cs="宋体"/>
          <w:b/>
          <w:szCs w:val="21"/>
        </w:rPr>
        <w:t>特别说明</w:t>
      </w:r>
      <w:bookmarkEnd w:id="4"/>
    </w:p>
    <w:p>
      <w:pPr>
        <w:pStyle w:val="28"/>
        <w:numPr>
          <w:ilvl w:val="0"/>
          <w:numId w:val="7"/>
        </w:numPr>
        <w:spacing w:line="360" w:lineRule="auto"/>
        <w:ind w:left="0" w:firstLine="420" w:firstLineChars="0"/>
        <w:rPr>
          <w:rFonts w:ascii="宋体" w:hAnsi="宋体" w:cs="宋体"/>
          <w:szCs w:val="21"/>
        </w:rPr>
      </w:pPr>
      <w:bookmarkStart w:id="5" w:name="_Toc517278751"/>
      <w:bookmarkStart w:id="6" w:name="_Toc478387747"/>
      <w:bookmarkStart w:id="7"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8"/>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1"/>
        </w:numPr>
        <w:spacing w:line="300" w:lineRule="auto"/>
        <w:outlineLvl w:val="0"/>
      </w:pPr>
      <w:bookmarkStart w:id="8" w:name="_Toc128989095"/>
      <w:r>
        <w:rPr>
          <w:rFonts w:hint="eastAsia" w:ascii="宋体" w:hAnsi="宋体" w:cs="宋体"/>
          <w:b/>
          <w:sz w:val="24"/>
        </w:rPr>
        <w:t>投标文件编制</w:t>
      </w:r>
      <w:bookmarkEnd w:id="8"/>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color w:val="auto"/>
                <w:kern w:val="0"/>
                <w:szCs w:val="21"/>
              </w:rPr>
            </w:pPr>
            <w:r>
              <w:rPr>
                <w:rFonts w:hint="eastAsia" w:ascii="宋体" w:hAnsi="宋体" w:cs="Courier New"/>
                <w:kern w:val="0"/>
                <w:szCs w:val="21"/>
              </w:rPr>
              <w:t>□参</w:t>
            </w:r>
            <w:r>
              <w:rPr>
                <w:rFonts w:hint="eastAsia" w:ascii="宋体" w:hAnsi="宋体" w:cs="Courier New"/>
                <w:color w:val="auto"/>
                <w:kern w:val="0"/>
                <w:szCs w:val="21"/>
              </w:rPr>
              <w:t>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color w:val="auto"/>
                <w:kern w:val="0"/>
                <w:szCs w:val="21"/>
              </w:rPr>
              <w:sym w:font="Wingdings 2" w:char="0052"/>
            </w:r>
            <w:r>
              <w:rPr>
                <w:rFonts w:hint="eastAsia" w:ascii="宋体" w:hAnsi="宋体"/>
                <w:color w:val="auto"/>
                <w:szCs w:val="21"/>
              </w:rPr>
              <w:t>其他：</w:t>
            </w:r>
            <w:r>
              <w:rPr>
                <w:rFonts w:hint="eastAsia" w:ascii="宋体" w:hAnsi="宋体" w:cs="Courier New"/>
                <w:color w:val="auto"/>
                <w:kern w:val="0"/>
                <w:szCs w:val="21"/>
                <w:u w:val="single"/>
              </w:rPr>
              <w:t xml:space="preserve">  </w:t>
            </w:r>
            <w:r>
              <w:rPr>
                <w:rFonts w:hint="eastAsia" w:ascii="宋体" w:hAnsi="宋体" w:eastAsia="宋体" w:cs="宋体"/>
                <w:color w:val="auto"/>
                <w:szCs w:val="21"/>
                <w:highlight w:val="none"/>
                <w:u w:val="single"/>
                <w:lang w:val="en-US" w:eastAsia="zh-CN"/>
              </w:rPr>
              <w:t>经营范围信息</w:t>
            </w:r>
            <w:r>
              <w:rPr>
                <w:rFonts w:hint="eastAsia" w:ascii="宋体" w:hAnsi="宋体" w:cs="宋体"/>
                <w:color w:val="auto"/>
                <w:szCs w:val="21"/>
                <w:highlight w:val="none"/>
                <w:u w:val="single"/>
                <w:lang w:val="en-US" w:eastAsia="zh-CN"/>
              </w:rPr>
              <w:t>、</w:t>
            </w:r>
            <w:r>
              <w:rPr>
                <w:rFonts w:hint="eastAsia" w:ascii="宋体" w:hAnsi="宋体" w:cs="Courier New"/>
                <w:color w:val="auto"/>
                <w:kern w:val="0"/>
                <w:szCs w:val="21"/>
                <w:u w:val="single"/>
                <w:lang w:val="en-US" w:eastAsia="zh-CN"/>
              </w:rPr>
              <w:t>企业简介</w:t>
            </w:r>
            <w:r>
              <w:rPr>
                <w:rFonts w:hint="eastAsia" w:ascii="宋体" w:hAnsi="宋体" w:cs="Courier New"/>
                <w:color w:val="auto"/>
                <w:kern w:val="0"/>
                <w:szCs w:val="21"/>
                <w:u w:val="single"/>
              </w:rPr>
              <w:t xml:space="preserve">       </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rPr>
            </w:pPr>
            <w:r>
              <w:rPr>
                <w:rFonts w:hint="eastAsia" w:ascii="宋体" w:hAnsi="宋体" w:cs="Courier New"/>
                <w:color w:val="auto"/>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技术条款响应/偏离表</w:t>
            </w:r>
          </w:p>
          <w:p>
            <w:pPr>
              <w:autoSpaceDE w:val="0"/>
              <w:autoSpaceDN w:val="0"/>
              <w:adjustRightInd w:val="0"/>
              <w:snapToGrid w:val="0"/>
              <w:textAlignment w:val="baseline"/>
              <w:rPr>
                <w:rFonts w:ascii="宋体" w:hAnsi="宋体" w:cs="Courier New"/>
                <w:color w:val="auto"/>
                <w:kern w:val="0"/>
                <w:szCs w:val="21"/>
              </w:rPr>
            </w:pPr>
            <w:r>
              <w:rPr>
                <w:rFonts w:ascii="Segoe UI Symbol" w:hAnsi="Segoe UI Symbol" w:cs="Segoe UI Symbol"/>
                <w:color w:val="auto"/>
                <w:kern w:val="0"/>
                <w:szCs w:val="21"/>
              </w:rPr>
              <w:t>☑</w:t>
            </w:r>
            <w:r>
              <w:rPr>
                <w:rFonts w:hint="eastAsia" w:ascii="宋体" w:hAnsi="宋体" w:cs="Courier New"/>
                <w:color w:val="auto"/>
                <w:kern w:val="0"/>
                <w:szCs w:val="21"/>
              </w:rPr>
              <w:t>技术（服务）方案</w:t>
            </w:r>
          </w:p>
          <w:p>
            <w:pPr>
              <w:autoSpaceDE w:val="0"/>
              <w:autoSpaceDN w:val="0"/>
              <w:adjustRightInd w:val="0"/>
              <w:snapToGrid w:val="0"/>
              <w:textAlignment w:val="baseline"/>
              <w:rPr>
                <w:rFonts w:ascii="宋体" w:hAnsi="宋体" w:cs="Courier New"/>
                <w:color w:val="auto"/>
                <w:kern w:val="0"/>
                <w:szCs w:val="21"/>
              </w:rPr>
            </w:pPr>
            <w:r>
              <w:rPr>
                <w:rFonts w:hint="eastAsia" w:ascii="宋体" w:hAnsi="宋体" w:cs="Courier New"/>
                <w:color w:val="auto"/>
                <w:kern w:val="0"/>
                <w:szCs w:val="21"/>
              </w:rPr>
              <w:t>□项目管理及</w:t>
            </w:r>
            <w:r>
              <w:rPr>
                <w:rFonts w:ascii="宋体" w:hAnsi="宋体" w:cs="Courier New"/>
                <w:color w:val="auto"/>
                <w:kern w:val="0"/>
                <w:szCs w:val="21"/>
              </w:rPr>
              <w:t>服务能力</w:t>
            </w:r>
          </w:p>
          <w:p>
            <w:pPr>
              <w:autoSpaceDE w:val="0"/>
              <w:autoSpaceDN w:val="0"/>
              <w:adjustRightInd w:val="0"/>
              <w:snapToGrid w:val="0"/>
              <w:textAlignment w:val="baseline"/>
              <w:rPr>
                <w:rFonts w:ascii="宋体" w:hAnsi="宋体" w:cs="Courier New"/>
                <w:color w:val="auto"/>
                <w:kern w:val="0"/>
                <w:szCs w:val="21"/>
              </w:rPr>
            </w:pPr>
            <w:r>
              <w:rPr>
                <w:rFonts w:hint="eastAsia" w:ascii="宋体" w:hAnsi="宋体" w:cs="Courier New"/>
                <w:color w:val="auto"/>
                <w:kern w:val="0"/>
                <w:szCs w:val="21"/>
              </w:rPr>
              <w:sym w:font="Wingdings 2" w:char="0052"/>
            </w:r>
            <w:r>
              <w:rPr>
                <w:rFonts w:hint="eastAsia" w:ascii="宋体" w:hAnsi="宋体" w:cs="Courier New"/>
                <w:color w:val="auto"/>
                <w:kern w:val="0"/>
                <w:szCs w:val="21"/>
              </w:rPr>
              <w:t>售后服务承诺书</w:t>
            </w:r>
          </w:p>
          <w:p>
            <w:pPr>
              <w:autoSpaceDE w:val="0"/>
              <w:autoSpaceDN w:val="0"/>
              <w:adjustRightInd w:val="0"/>
              <w:snapToGrid w:val="0"/>
              <w:textAlignment w:val="baseline"/>
              <w:rPr>
                <w:rFonts w:ascii="宋体" w:hAnsi="宋体" w:cs="Courier New"/>
                <w:color w:val="auto"/>
                <w:kern w:val="0"/>
                <w:szCs w:val="21"/>
              </w:rPr>
            </w:pPr>
            <w:r>
              <w:rPr>
                <w:rFonts w:hint="eastAsia" w:ascii="宋体" w:hAnsi="宋体" w:cs="Courier New"/>
                <w:color w:val="auto"/>
                <w:kern w:val="0"/>
                <w:szCs w:val="21"/>
              </w:rPr>
              <w:t>□项目团队成员简介、认证资格证书复印件、社保证明资料</w:t>
            </w:r>
          </w:p>
          <w:p>
            <w:pPr>
              <w:autoSpaceDE w:val="0"/>
              <w:autoSpaceDN w:val="0"/>
              <w:adjustRightInd w:val="0"/>
              <w:snapToGrid w:val="0"/>
              <w:jc w:val="left"/>
              <w:rPr>
                <w:rFonts w:ascii="宋体" w:hAnsi="宋体" w:cs="Courier New"/>
                <w:color w:val="auto"/>
                <w:kern w:val="0"/>
                <w:szCs w:val="21"/>
              </w:rPr>
            </w:pPr>
            <w:r>
              <w:rPr>
                <w:rFonts w:hint="eastAsia" w:ascii="宋体" w:hAnsi="宋体" w:cs="Courier New"/>
                <w:color w:val="auto"/>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9" w:name="_Toc128989096"/>
      <w:r>
        <w:rPr>
          <w:rFonts w:hint="eastAsia" w:ascii="宋体" w:hAnsi="宋体" w:cs="宋体"/>
          <w:b/>
          <w:sz w:val="24"/>
        </w:rPr>
        <w:t>项目要求</w:t>
      </w:r>
      <w:bookmarkEnd w:id="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ind w:leftChars="0"/>
              <w:rPr>
                <w:rFonts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参加单位的代表，必须是参加单位的法定代表人或持有法定代表人亲自签署的法人授权委托证明书的人员。（提供法定代表人证明书、法人授权委托证明书及法定代表人、被委托人身份证扫描件并加盖投标人公章</w:t>
            </w:r>
            <w:r>
              <w:rPr>
                <w:rFonts w:hint="eastAsia" w:ascii="宋体" w:hAnsi="宋体" w:cs="宋体"/>
                <w:lang w:val="en-US" w:eastAsia="zh-CN"/>
              </w:rPr>
              <w:t>；</w:t>
            </w:r>
            <w:r>
              <w:rPr>
                <w:rFonts w:hint="eastAsia" w:ascii="宋体" w:hAnsi="宋体" w:cs="宋体"/>
              </w:rPr>
              <w:t>如单位法定代表人为本项目授权代表，则仅需提供法定代表人证明书及身份证复印件，各证明书须加盖公章，身份证原件备查）。</w:t>
            </w:r>
          </w:p>
          <w:p>
            <w:pPr>
              <w:numPr>
                <w:ilvl w:val="0"/>
                <w:numId w:val="0"/>
              </w:numPr>
              <w:tabs>
                <w:tab w:val="left" w:pos="531"/>
              </w:tabs>
              <w:snapToGrid w:val="0"/>
              <w:ind w:leftChars="0"/>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参</w:t>
            </w:r>
            <w:r>
              <w:rPr>
                <w:rFonts w:ascii="Arial" w:hAnsi="Arial" w:eastAsia="宋体" w:cs="Arial"/>
                <w:i w:val="0"/>
                <w:caps w:val="0"/>
                <w:color w:val="auto"/>
                <w:spacing w:val="0"/>
                <w:sz w:val="21"/>
                <w:szCs w:val="21"/>
                <w:highlight w:val="none"/>
                <w:shd w:val="clear" w:color="auto" w:fill="FFFFFF"/>
              </w:rPr>
              <w:t>加单位须提供相关文件资料以证明具备或能整合腾讯广告服务资质资源进行宣传服务（提供服务商资质证明，或合作协议，或合作证明函与以往案例业绩合同，以上资料提供复印件），并加盖参加单位公章。</w:t>
            </w:r>
          </w:p>
          <w:p>
            <w:pPr>
              <w:numPr>
                <w:ilvl w:val="0"/>
                <w:numId w:val="0"/>
              </w:numPr>
              <w:tabs>
                <w:tab w:val="left" w:pos="531"/>
              </w:tabs>
              <w:snapToGrid w:val="0"/>
              <w:ind w:leftChars="0"/>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（4）参加单位</w:t>
            </w:r>
            <w:r>
              <w:rPr>
                <w:rFonts w:hint="eastAsia" w:ascii="宋体" w:hAnsi="宋体" w:eastAsia="宋体" w:cs="宋体"/>
                <w:color w:val="auto"/>
                <w:szCs w:val="21"/>
                <w:highlight w:val="none"/>
                <w:lang w:val="en-US" w:eastAsia="zh-CN"/>
              </w:rPr>
              <w:t>经营范围信息</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提供相关证明文件</w:t>
            </w:r>
            <w:r>
              <w:rPr>
                <w:rFonts w:hint="eastAsia" w:ascii="宋体" w:hAnsi="宋体" w:eastAsia="宋体" w:cs="宋体"/>
                <w:color w:val="auto"/>
                <w:szCs w:val="21"/>
                <w:highlight w:val="none"/>
              </w:rPr>
              <w:t>扫描件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并加盖</w:t>
            </w:r>
            <w:r>
              <w:rPr>
                <w:rFonts w:hint="eastAsia" w:ascii="宋体" w:hAnsi="宋体" w:eastAsia="宋体" w:cs="宋体"/>
                <w:color w:val="auto"/>
                <w:szCs w:val="21"/>
                <w:highlight w:val="none"/>
                <w:lang w:eastAsia="zh-CN"/>
              </w:rPr>
              <w:t>参加单位</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如营业执照上载明可不用提供。</w:t>
            </w:r>
            <w:r>
              <w:rPr>
                <w:rFonts w:hint="eastAsia" w:ascii="宋体" w:hAnsi="宋体" w:eastAsia="宋体" w:cs="宋体"/>
                <w:color w:val="auto"/>
                <w:szCs w:val="21"/>
                <w:highlight w:val="none"/>
              </w:rPr>
              <w:t>）</w:t>
            </w:r>
          </w:p>
          <w:p>
            <w:pPr>
              <w:numPr>
                <w:ilvl w:val="0"/>
                <w:numId w:val="0"/>
              </w:numPr>
              <w:tabs>
                <w:tab w:val="left" w:pos="531"/>
              </w:tabs>
              <w:snapToGrid w:val="0"/>
              <w:ind w:leftChars="0"/>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参加单位须提供</w:t>
            </w:r>
            <w:r>
              <w:rPr>
                <w:rFonts w:hint="eastAsia" w:eastAsia="宋体"/>
                <w:color w:val="auto"/>
                <w:highlight w:val="none"/>
                <w:lang w:val="en-US" w:eastAsia="zh-CN"/>
              </w:rPr>
              <w:t>企业简介（加盖参加单位公章）</w:t>
            </w:r>
            <w:r>
              <w:rPr>
                <w:rFonts w:hint="eastAsia" w:ascii="宋体" w:hAnsi="宋体" w:eastAsia="宋体" w:cs="宋体"/>
                <w:color w:val="auto"/>
                <w:sz w:val="21"/>
                <w:szCs w:val="21"/>
                <w:highlight w:val="none"/>
                <w:lang w:val="en-US" w:eastAsia="zh-CN"/>
              </w:rPr>
              <w:t>。</w:t>
            </w:r>
          </w:p>
          <w:p>
            <w:pPr>
              <w:numPr>
                <w:ilvl w:val="0"/>
                <w:numId w:val="0"/>
              </w:numPr>
              <w:tabs>
                <w:tab w:val="left" w:pos="531"/>
              </w:tabs>
              <w:snapToGrid w:val="0"/>
              <w:ind w:leftChars="0"/>
              <w:rPr>
                <w:rFonts w:hint="eastAsia" w:ascii="宋体" w:hAnsi="宋体" w:cs="宋体"/>
                <w:color w:val="auto"/>
                <w:szCs w:val="21"/>
                <w:highlight w:val="yellow"/>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本项目不接受联合体投标，严禁转包或非法分包</w:t>
            </w:r>
            <w:r>
              <w:rPr>
                <w:rFonts w:hint="eastAsia" w:ascii="宋体" w:hAnsi="宋体" w:cs="宋体"/>
                <w:color w:val="auto"/>
                <w:szCs w:val="21"/>
                <w:highlight w:val="none"/>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报价以人民币为结算币种，报价</w:t>
            </w:r>
            <w:r>
              <w:rPr>
                <w:rFonts w:hint="eastAsia" w:ascii="宋体" w:hAnsi="宋体"/>
                <w:color w:val="auto"/>
                <w:szCs w:val="21"/>
                <w:highlight w:val="none"/>
              </w:rPr>
              <w:t>应包含税率、</w:t>
            </w:r>
            <w:r>
              <w:rPr>
                <w:rFonts w:hint="eastAsia" w:ascii="宋体" w:hAnsi="宋体" w:cs="宋体"/>
                <w:color w:val="auto"/>
                <w:szCs w:val="21"/>
                <w:highlight w:val="none"/>
              </w:rPr>
              <w:t>单价和总价。</w:t>
            </w:r>
          </w:p>
          <w:p>
            <w:pPr>
              <w:numPr>
                <w:ilvl w:val="0"/>
                <w:numId w:val="9"/>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报价不得出现可选择性的报价,含有备选方案的报价将导致废标。</w:t>
            </w:r>
          </w:p>
          <w:p>
            <w:pPr>
              <w:numPr>
                <w:ilvl w:val="0"/>
                <w:numId w:val="9"/>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报价包括但不限于</w:t>
            </w:r>
            <w:r>
              <w:rPr>
                <w:rFonts w:hint="eastAsia" w:ascii="宋体" w:hAnsi="宋体" w:cs="宋体"/>
                <w:color w:val="auto"/>
                <w:szCs w:val="21"/>
                <w:highlight w:val="none"/>
                <w:lang w:val="en-US" w:eastAsia="zh-CN"/>
              </w:rPr>
              <w:t>广告投放</w:t>
            </w:r>
            <w:r>
              <w:rPr>
                <w:rFonts w:hint="eastAsia" w:ascii="宋体" w:hAnsi="宋体" w:cs="宋体"/>
                <w:color w:val="auto"/>
                <w:szCs w:val="21"/>
                <w:highlight w:val="none"/>
              </w:rPr>
              <w:t>费、</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费、</w:t>
            </w:r>
            <w:r>
              <w:rPr>
                <w:rFonts w:hint="eastAsia" w:ascii="宋体" w:hAnsi="宋体" w:cs="宋体"/>
                <w:color w:val="auto"/>
                <w:szCs w:val="21"/>
                <w:highlight w:val="none"/>
                <w:lang w:val="en-US" w:eastAsia="zh-CN"/>
              </w:rPr>
              <w:t>视频制作</w:t>
            </w:r>
            <w:r>
              <w:rPr>
                <w:rFonts w:hint="eastAsia" w:ascii="宋体" w:hAnsi="宋体" w:cs="宋体"/>
                <w:color w:val="auto"/>
                <w:szCs w:val="21"/>
                <w:highlight w:val="none"/>
              </w:rPr>
              <w:t>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广告设计费</w:t>
            </w:r>
            <w:r>
              <w:rPr>
                <w:rFonts w:hint="eastAsia" w:ascii="宋体" w:hAnsi="宋体" w:cs="宋体"/>
                <w:color w:val="auto"/>
                <w:szCs w:val="21"/>
                <w:highlight w:val="none"/>
              </w:rPr>
              <w:t>及增值税等完成本项目所需的全部费用。</w:t>
            </w:r>
            <w:r>
              <w:rPr>
                <w:rFonts w:hint="eastAsia" w:ascii="宋体" w:hAnsi="宋体" w:eastAsia="宋体" w:cs="宋体"/>
                <w:b w:val="0"/>
                <w:bCs w:val="0"/>
                <w:color w:val="auto"/>
                <w:szCs w:val="21"/>
                <w:highlight w:val="none"/>
                <w:lang w:val="en-US" w:eastAsia="zh-CN"/>
              </w:rPr>
              <w:t>报价应包含总价以及报价组成，</w:t>
            </w:r>
            <w:r>
              <w:rPr>
                <w:rFonts w:hint="eastAsia" w:ascii="宋体" w:hAnsi="宋体" w:eastAsia="宋体" w:cs="宋体"/>
                <w:b w:val="0"/>
                <w:bCs w:val="0"/>
                <w:color w:val="auto"/>
                <w:kern w:val="2"/>
                <w:sz w:val="21"/>
                <w:szCs w:val="21"/>
                <w:highlight w:val="none"/>
                <w:lang w:val="en-US" w:eastAsia="zh-CN" w:bidi="ar-SA"/>
              </w:rPr>
              <w:t>报价组成包括：广告投放费用人民币7.</w:t>
            </w:r>
            <w:r>
              <w:rPr>
                <w:rFonts w:hint="eastAsia" w:ascii="宋体" w:hAnsi="宋体" w:cs="宋体"/>
                <w:b w:val="0"/>
                <w:bCs w:val="0"/>
                <w:color w:val="auto"/>
                <w:kern w:val="2"/>
                <w:sz w:val="21"/>
                <w:szCs w:val="21"/>
                <w:highlight w:val="none"/>
                <w:lang w:val="en-US" w:eastAsia="zh-CN" w:bidi="ar-SA"/>
              </w:rPr>
              <w:t>0</w:t>
            </w:r>
            <w:r>
              <w:rPr>
                <w:rFonts w:hint="eastAsia" w:ascii="宋体" w:hAnsi="宋体" w:eastAsia="宋体" w:cs="宋体"/>
                <w:b w:val="0"/>
                <w:bCs w:val="0"/>
                <w:color w:val="auto"/>
                <w:kern w:val="2"/>
                <w:sz w:val="21"/>
                <w:szCs w:val="21"/>
                <w:highlight w:val="none"/>
                <w:lang w:val="en-US" w:eastAsia="zh-CN" w:bidi="ar-SA"/>
              </w:rPr>
              <w:t>万元（该费用固定转到采购人的腾讯社交广告投放账户）和服务费；其中，服务费由参加单位拟定，服务内容即包括视频制作、广告设计、文稿编辑、数据报告等完成本项目所需的一切工作。</w:t>
            </w:r>
          </w:p>
          <w:p>
            <w:pPr>
              <w:numPr>
                <w:ilvl w:val="0"/>
                <w:numId w:val="0"/>
              </w:numPr>
              <w:tabs>
                <w:tab w:val="left" w:pos="531"/>
              </w:tabs>
              <w:snapToGrid w:val="0"/>
              <w:ind w:leftChars="0"/>
              <w:rPr>
                <w:rFonts w:ascii="宋体" w:hAnsi="宋体" w:cs="宋体"/>
                <w:color w:val="auto"/>
                <w:sz w:val="24"/>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本项目承包方式为总价包干，因中选单位施工或管理原因导致的返工等问题，均由中选单位自行承担，采购人不再支付其他任何费用。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sz w:val="24"/>
              </w:rPr>
            </w:pPr>
            <w:r>
              <w:rPr>
                <w:rFonts w:hint="eastAsia" w:ascii="宋体" w:hAnsi="宋体" w:cs="宋体"/>
              </w:rPr>
              <w:t>本项目控制金额为人民币</w:t>
            </w:r>
            <w:r>
              <w:rPr>
                <w:rFonts w:hint="eastAsia" w:ascii="宋体" w:hAnsi="宋体" w:cs="宋体"/>
                <w:color w:val="FF0000"/>
                <w:highlight w:val="none"/>
                <w:lang w:val="en-US" w:eastAsia="zh-CN"/>
              </w:rPr>
              <w:t>8.0</w:t>
            </w:r>
            <w:r>
              <w:rPr>
                <w:rFonts w:hint="eastAsia" w:ascii="宋体" w:hAnsi="宋体" w:cs="宋体"/>
                <w:color w:val="FF0000"/>
                <w:highlight w:val="none"/>
              </w:rPr>
              <w:t>万元</w:t>
            </w:r>
            <w:r>
              <w:rPr>
                <w:rFonts w:hint="eastAsia" w:ascii="宋体" w:hAnsi="宋体" w:cs="宋体"/>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ascii="宋体" w:hAnsi="宋体" w:cs="宋体"/>
                <w:color w:val="auto"/>
                <w:kern w:val="0"/>
                <w:sz w:val="24"/>
              </w:rPr>
            </w:pPr>
            <w:r>
              <w:rPr>
                <w:rFonts w:hint="eastAsia" w:ascii="宋体" w:hAnsi="宋体" w:eastAsia="宋体" w:cs="宋体"/>
                <w:b w:val="0"/>
                <w:bCs w:val="0"/>
                <w:color w:val="auto"/>
                <w:kern w:val="2"/>
                <w:sz w:val="21"/>
                <w:szCs w:val="24"/>
                <w:highlight w:val="none"/>
                <w:lang w:val="en-US" w:eastAsia="zh-CN" w:bidi="ar-SA"/>
              </w:rPr>
              <w:t>（1）本项目合同签订后，中选单位须先提供有效的增值税发票，采购人将在</w:t>
            </w:r>
            <w:r>
              <w:rPr>
                <w:rFonts w:hint="eastAsia" w:ascii="宋体" w:hAnsi="宋体" w:cs="宋体"/>
                <w:b w:val="0"/>
                <w:bCs w:val="0"/>
                <w:color w:val="auto"/>
                <w:kern w:val="2"/>
                <w:sz w:val="21"/>
                <w:szCs w:val="24"/>
                <w:highlight w:val="none"/>
                <w:lang w:val="en-US" w:eastAsia="zh-CN" w:bidi="ar-SA"/>
              </w:rPr>
              <w:t>20</w:t>
            </w:r>
            <w:r>
              <w:rPr>
                <w:rFonts w:hint="eastAsia" w:ascii="宋体" w:hAnsi="宋体" w:eastAsia="宋体" w:cs="宋体"/>
                <w:b w:val="0"/>
                <w:bCs w:val="0"/>
                <w:color w:val="auto"/>
                <w:kern w:val="2"/>
                <w:sz w:val="21"/>
                <w:szCs w:val="24"/>
                <w:highlight w:val="none"/>
                <w:lang w:val="en-US" w:eastAsia="zh-CN" w:bidi="ar-SA"/>
              </w:rPr>
              <w:t>个工作日内一次性支付项目合同款；本项目合同款由广告费与服务费构成本项目总金额，其中广告费作为广告预存款，预存在采购人专属广告账户内供采购人投放广告使用，直至费用使用完。</w:t>
            </w:r>
          </w:p>
          <w:p>
            <w:pPr>
              <w:numPr>
                <w:ilvl w:val="0"/>
                <w:numId w:val="0"/>
              </w:numPr>
              <w:tabs>
                <w:tab w:val="left" w:pos="531"/>
              </w:tabs>
              <w:snapToGrid w:val="0"/>
              <w:ind w:leftChars="0"/>
              <w:rPr>
                <w:rFonts w:ascii="宋体" w:hAnsi="宋体" w:cs="宋体"/>
                <w:kern w:val="0"/>
                <w:sz w:val="24"/>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工期/服务期</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Chars="0"/>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服务期：约200天</w:t>
            </w:r>
          </w:p>
          <w:p>
            <w:pPr>
              <w:numPr>
                <w:ilvl w:val="0"/>
                <w:numId w:val="10"/>
              </w:numPr>
              <w:tabs>
                <w:tab w:val="left" w:pos="531"/>
              </w:tabs>
              <w:snapToGrid w:val="0"/>
              <w:ind w:left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广告设计方案需在合同约定投放日前交付给采购人审核，经采购人确认后方可在微信朋友圈投放。</w:t>
            </w:r>
          </w:p>
          <w:p>
            <w:pPr>
              <w:numPr>
                <w:ilvl w:val="0"/>
                <w:numId w:val="0"/>
              </w:numPr>
              <w:tabs>
                <w:tab w:val="left" w:pos="531"/>
              </w:tabs>
              <w:snapToGrid w:val="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eastAsia="zh-CN" w:bidi="ar-SA"/>
              </w:rPr>
              <w:t>）中选单位须在合同约定期限内（暂定2023年6月初-11月20日高交会开幕之前）分两批次完成</w:t>
            </w:r>
            <w:r>
              <w:rPr>
                <w:rFonts w:hint="eastAsia" w:ascii="宋体" w:hAnsi="宋体" w:cs="宋体"/>
                <w:color w:val="auto"/>
                <w:kern w:val="2"/>
                <w:sz w:val="21"/>
                <w:szCs w:val="24"/>
                <w:highlight w:val="none"/>
                <w:lang w:val="en-US" w:eastAsia="zh-CN" w:bidi="ar-SA"/>
              </w:rPr>
              <w:t>12</w:t>
            </w:r>
            <w:r>
              <w:rPr>
                <w:rFonts w:hint="eastAsia" w:ascii="宋体" w:hAnsi="宋体" w:eastAsia="宋体" w:cs="宋体"/>
                <w:color w:val="auto"/>
                <w:kern w:val="2"/>
                <w:sz w:val="21"/>
                <w:szCs w:val="24"/>
                <w:highlight w:val="none"/>
                <w:lang w:val="en-US" w:eastAsia="zh-CN" w:bidi="ar-SA"/>
              </w:rPr>
              <w:t>次广告设计、编辑、投放，且经采购人确认方可投放。</w:t>
            </w:r>
          </w:p>
          <w:p>
            <w:pPr>
              <w:pStyle w:val="28"/>
              <w:spacing w:line="0" w:lineRule="atLeast"/>
              <w:ind w:firstLine="0" w:firstLineChars="0"/>
              <w:rPr>
                <w:rFonts w:ascii="宋体" w:hAnsi="宋体" w:cs="宋体"/>
                <w:kern w:val="0"/>
                <w:sz w:val="24"/>
              </w:rPr>
            </w:pP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4</w:t>
            </w:r>
            <w:r>
              <w:rPr>
                <w:rFonts w:hint="eastAsia" w:ascii="宋体" w:hAnsi="宋体" w:eastAsia="宋体" w:cs="宋体"/>
                <w:color w:val="auto"/>
                <w:kern w:val="2"/>
                <w:sz w:val="21"/>
                <w:szCs w:val="24"/>
                <w:highlight w:val="none"/>
                <w:lang w:val="en-US" w:eastAsia="zh-CN" w:bidi="ar-SA"/>
              </w:rPr>
              <w:t>）项目全部投放完成后的10个工作日内，向采购人提供本项目结案报告。</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质保期/服务承诺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kern w:val="0"/>
                <w:sz w:val="24"/>
              </w:rPr>
            </w:pPr>
            <w:r>
              <w:rPr>
                <w:rFonts w:hint="eastAsia" w:ascii="宋体" w:hAnsi="宋体" w:eastAsia="宋体" w:cs="宋体"/>
                <w:color w:val="auto"/>
                <w:kern w:val="2"/>
                <w:sz w:val="21"/>
                <w:szCs w:val="24"/>
                <w:highlight w:val="none"/>
                <w:lang w:val="en-US" w:eastAsia="zh-CN" w:bidi="ar-SA"/>
              </w:rPr>
              <w:t>针对本宣传项目提出书面服务承诺，承诺内容包括但不限于项目的总体要求、质量、数量、完成时间等，同时指定项目负责人，严格遵照国家有关广告、互联网媒体、新媒体投放要求和规定，对采购人反映需要调整的问题须在4小时之内做出反应。</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highlight w:val="none"/>
              </w:rPr>
              <w:t>1</w:t>
            </w:r>
          </w:p>
        </w:tc>
        <w:tc>
          <w:tcPr>
            <w:tcW w:w="13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总体</w:t>
            </w:r>
          </w:p>
          <w:p>
            <w:pPr>
              <w:jc w:val="center"/>
              <w:rPr>
                <w:rFonts w:ascii="宋体" w:hAnsi="宋体" w:cs="宋体"/>
                <w:color w:val="auto"/>
                <w:sz w:val="24"/>
              </w:rPr>
            </w:pPr>
            <w:r>
              <w:rPr>
                <w:rFonts w:hint="eastAsia" w:ascii="宋体" w:hAnsi="宋体" w:eastAsia="宋体" w:cs="宋体"/>
                <w:color w:val="auto"/>
                <w:sz w:val="21"/>
                <w:szCs w:val="21"/>
                <w:highlight w:val="none"/>
              </w:rPr>
              <w:t>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28"/>
              <w:widowControl w:val="0"/>
              <w:numPr>
                <w:ilvl w:val="0"/>
                <w:numId w:val="11"/>
              </w:numPr>
              <w:ind w:left="425"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参加单位需提供企业简介。</w:t>
            </w:r>
          </w:p>
          <w:p>
            <w:pPr>
              <w:pStyle w:val="28"/>
              <w:widowControl w:val="0"/>
              <w:numPr>
                <w:ilvl w:val="0"/>
                <w:numId w:val="11"/>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参加单位</w:t>
            </w:r>
            <w:r>
              <w:rPr>
                <w:rFonts w:hint="eastAsia" w:ascii="宋体" w:hAnsi="宋体" w:eastAsia="宋体" w:cs="宋体"/>
                <w:color w:val="auto"/>
                <w:sz w:val="21"/>
                <w:szCs w:val="21"/>
                <w:highlight w:val="none"/>
              </w:rPr>
              <w:t>经营范围须包含从事广告或宣传、策划服务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有广告或宣传、策划业绩者优先</w:t>
            </w:r>
            <w:r>
              <w:rPr>
                <w:rFonts w:hint="eastAsia" w:ascii="宋体" w:hAnsi="宋体" w:eastAsia="宋体" w:cs="宋体"/>
                <w:color w:val="auto"/>
                <w:sz w:val="21"/>
                <w:szCs w:val="21"/>
                <w:highlight w:val="none"/>
                <w:lang w:eastAsia="zh-CN"/>
              </w:rPr>
              <w:t>。</w:t>
            </w:r>
          </w:p>
          <w:p>
            <w:pPr>
              <w:pStyle w:val="28"/>
              <w:widowControl w:val="0"/>
              <w:numPr>
                <w:ilvl w:val="0"/>
                <w:numId w:val="11"/>
              </w:numPr>
              <w:ind w:left="425" w:leftChars="0" w:hanging="425" w:firstLineChars="0"/>
              <w:rPr>
                <w:rFonts w:hint="eastAsia" w:ascii="宋体" w:hAnsi="宋体" w:eastAsia="宋体" w:cs="宋体"/>
                <w:color w:val="auto"/>
                <w:sz w:val="21"/>
                <w:szCs w:val="21"/>
                <w:highlight w:val="none"/>
              </w:rPr>
            </w:pPr>
            <w:r>
              <w:rPr>
                <w:rFonts w:ascii="Arial" w:hAnsi="Arial" w:eastAsia="宋体" w:cs="Arial"/>
                <w:i w:val="0"/>
                <w:caps w:val="0"/>
                <w:color w:val="auto"/>
                <w:spacing w:val="0"/>
                <w:sz w:val="21"/>
                <w:szCs w:val="21"/>
                <w:highlight w:val="none"/>
                <w:shd w:val="clear" w:color="auto" w:fill="FFFFFF"/>
              </w:rPr>
              <w:t>参加单位须提供相关文件资料以证明具备或能整合腾讯广告服务资质资源进行宣传服务（提供服务商资质证明，或合作协议，或合作证明函与以往案例业绩合同，以上资料提供复印件），并加盖参加单位公章。</w:t>
            </w:r>
          </w:p>
          <w:p>
            <w:pPr>
              <w:pStyle w:val="28"/>
              <w:widowControl w:val="0"/>
              <w:numPr>
                <w:ilvl w:val="0"/>
                <w:numId w:val="11"/>
              </w:numPr>
              <w:ind w:left="425"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目标人群行业领域计划</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个：</w:t>
            </w:r>
          </w:p>
          <w:p>
            <w:pPr>
              <w:pStyle w:val="28"/>
              <w:widowControl w:val="0"/>
              <w:numPr>
                <w:ilvl w:val="0"/>
                <w:numId w:val="0"/>
              </w:numPr>
              <w:ind w:left="420" w:leftChars="200" w:firstLine="0" w:firstLineChars="0"/>
              <w:rPr>
                <w:rFonts w:hint="default" w:ascii="Arial" w:hAnsi="Arial" w:eastAsia="宋体" w:cs="Arial"/>
                <w:color w:val="auto"/>
                <w:sz w:val="21"/>
                <w:szCs w:val="21"/>
                <w:highlight w:val="none"/>
                <w:u w:val="none"/>
                <w:shd w:val="clear" w:color="auto" w:fill="FFFFFF"/>
                <w:lang w:val="en-US" w:eastAsia="zh-CN"/>
              </w:rPr>
            </w:pPr>
            <w:r>
              <w:rPr>
                <w:rFonts w:hint="eastAsia" w:ascii="宋体" w:hAnsi="宋体" w:eastAsia="宋体" w:cs="宋体"/>
                <w:color w:val="auto"/>
                <w:sz w:val="21"/>
                <w:szCs w:val="21"/>
                <w:highlight w:val="none"/>
                <w:lang w:val="en-US" w:eastAsia="zh-CN"/>
              </w:rPr>
              <w:t>IT展：将围</w:t>
            </w:r>
            <w:r>
              <w:rPr>
                <w:rFonts w:hint="default" w:ascii="Arial" w:hAnsi="Arial" w:eastAsia="宋体" w:cs="Arial"/>
                <w:color w:val="auto"/>
                <w:sz w:val="21"/>
                <w:szCs w:val="21"/>
                <w:highlight w:val="none"/>
                <w:u w:val="none"/>
                <w:shd w:val="clear" w:color="auto" w:fill="FFFFFF"/>
                <w:lang w:val="en-US" w:eastAsia="zh-CN"/>
              </w:rPr>
              <w:t>绕</w:t>
            </w:r>
            <w:r>
              <w:rPr>
                <w:rFonts w:hint="eastAsia" w:ascii="Arial" w:hAnsi="Arial" w:eastAsia="宋体" w:cs="Arial"/>
                <w:color w:val="auto"/>
                <w:sz w:val="21"/>
                <w:szCs w:val="21"/>
                <w:highlight w:val="none"/>
                <w:u w:val="none"/>
                <w:shd w:val="clear" w:color="auto" w:fill="FFFFFF"/>
                <w:lang w:val="en-US" w:eastAsia="zh-CN"/>
              </w:rPr>
              <w:t>“人工智能</w:t>
            </w:r>
            <w:r>
              <w:rPr>
                <w:rFonts w:hint="eastAsia" w:ascii="Arial" w:hAnsi="Arial" w:cs="Arial"/>
                <w:color w:val="auto"/>
                <w:sz w:val="21"/>
                <w:szCs w:val="21"/>
                <w:highlight w:val="none"/>
                <w:u w:val="none"/>
                <w:shd w:val="clear" w:color="auto" w:fill="FFFFFF"/>
                <w:lang w:val="en-US" w:eastAsia="zh-CN"/>
              </w:rPr>
              <w:t>、</w:t>
            </w:r>
            <w:r>
              <w:rPr>
                <w:rFonts w:hint="eastAsia" w:ascii="Arial" w:hAnsi="Arial" w:eastAsia="宋体" w:cs="Arial"/>
                <w:color w:val="auto"/>
                <w:sz w:val="21"/>
                <w:szCs w:val="21"/>
                <w:highlight w:val="none"/>
                <w:u w:val="none"/>
                <w:shd w:val="clear" w:color="auto" w:fill="FFFFFF"/>
                <w:lang w:val="en-US" w:eastAsia="zh-CN"/>
              </w:rPr>
              <w:t>数字经济</w:t>
            </w:r>
            <w:r>
              <w:rPr>
                <w:rFonts w:hint="eastAsia" w:ascii="Arial" w:hAnsi="Arial" w:cs="Arial"/>
                <w:color w:val="auto"/>
                <w:sz w:val="21"/>
                <w:szCs w:val="21"/>
                <w:highlight w:val="none"/>
                <w:u w:val="none"/>
                <w:shd w:val="clear" w:color="auto" w:fill="FFFFFF"/>
                <w:lang w:val="en-US" w:eastAsia="zh-CN"/>
              </w:rPr>
              <w:t>、</w:t>
            </w:r>
            <w:r>
              <w:rPr>
                <w:rFonts w:hint="eastAsia" w:ascii="Arial" w:hAnsi="Arial" w:eastAsia="宋体" w:cs="Arial"/>
                <w:color w:val="auto"/>
                <w:sz w:val="21"/>
                <w:szCs w:val="21"/>
                <w:highlight w:val="none"/>
                <w:u w:val="none"/>
                <w:shd w:val="clear" w:color="auto" w:fill="FFFFFF"/>
                <w:lang w:val="en-US" w:eastAsia="zh-CN"/>
              </w:rPr>
              <w:t>5G商用及物联网、智能终端”</w:t>
            </w:r>
            <w:r>
              <w:rPr>
                <w:rFonts w:hint="eastAsia" w:ascii="Arial" w:hAnsi="Arial" w:cs="Arial"/>
                <w:color w:val="auto"/>
                <w:sz w:val="21"/>
                <w:szCs w:val="21"/>
                <w:highlight w:val="none"/>
                <w:u w:val="none"/>
                <w:shd w:val="clear" w:color="auto" w:fill="FFFFFF"/>
                <w:lang w:val="en-US" w:eastAsia="zh-CN"/>
              </w:rPr>
              <w:t>四</w:t>
            </w:r>
            <w:r>
              <w:rPr>
                <w:rFonts w:hint="default" w:ascii="Arial" w:hAnsi="Arial" w:eastAsia="宋体" w:cs="Arial"/>
                <w:color w:val="auto"/>
                <w:sz w:val="21"/>
                <w:szCs w:val="21"/>
                <w:highlight w:val="none"/>
                <w:u w:val="none"/>
                <w:shd w:val="clear" w:color="auto" w:fill="FFFFFF"/>
                <w:lang w:val="en-US" w:eastAsia="zh-CN"/>
              </w:rPr>
              <w:t>个</w:t>
            </w:r>
            <w:r>
              <w:rPr>
                <w:rFonts w:ascii="Arial" w:hAnsi="Arial" w:eastAsia="宋体" w:cs="Arial"/>
                <w:color w:val="auto"/>
                <w:sz w:val="21"/>
                <w:szCs w:val="21"/>
                <w:highlight w:val="none"/>
                <w:u w:val="none"/>
                <w:shd w:val="clear" w:color="auto" w:fill="FFFFFF"/>
              </w:rPr>
              <w:t>方向分批进行投放，涉及</w:t>
            </w:r>
            <w:r>
              <w:rPr>
                <w:rFonts w:hint="default" w:ascii="Arial" w:hAnsi="Arial" w:eastAsia="宋体" w:cs="Arial"/>
                <w:color w:val="auto"/>
                <w:sz w:val="21"/>
                <w:szCs w:val="21"/>
                <w:highlight w:val="none"/>
                <w:u w:val="none"/>
                <w:shd w:val="clear" w:color="auto" w:fill="FFFFFF"/>
              </w:rPr>
              <w:t>数字经济、人工智能、</w:t>
            </w:r>
            <w:r>
              <w:rPr>
                <w:rFonts w:hint="default" w:ascii="Arial" w:hAnsi="Arial" w:eastAsia="宋体" w:cs="Arial"/>
                <w:color w:val="auto"/>
                <w:sz w:val="21"/>
                <w:szCs w:val="21"/>
                <w:highlight w:val="none"/>
                <w:u w:val="none"/>
                <w:shd w:val="clear" w:color="auto" w:fill="FFFFFF"/>
                <w:lang w:val="en-US" w:eastAsia="zh-CN"/>
              </w:rPr>
              <w:t>人工智能技术自动生成内容（AIGC）、</w:t>
            </w:r>
            <w:r>
              <w:rPr>
                <w:rFonts w:hint="default" w:ascii="Arial" w:hAnsi="Arial" w:eastAsia="宋体" w:cs="Arial"/>
                <w:color w:val="auto"/>
                <w:sz w:val="21"/>
                <w:szCs w:val="21"/>
                <w:highlight w:val="none"/>
                <w:u w:val="none"/>
                <w:shd w:val="clear" w:color="auto" w:fill="FFFFFF"/>
              </w:rPr>
              <w:t>智能制造、</w:t>
            </w:r>
            <w:r>
              <w:rPr>
                <w:rFonts w:hint="eastAsia" w:ascii="Arial" w:hAnsi="Arial" w:cs="Arial"/>
                <w:color w:val="auto"/>
                <w:sz w:val="21"/>
                <w:szCs w:val="21"/>
                <w:highlight w:val="none"/>
                <w:u w:val="none"/>
                <w:shd w:val="clear" w:color="auto" w:fill="FFFFFF"/>
                <w:lang w:val="en-US" w:eastAsia="zh-CN"/>
              </w:rPr>
              <w:t>智能终端</w:t>
            </w:r>
            <w:r>
              <w:rPr>
                <w:rFonts w:hint="default" w:ascii="Arial" w:hAnsi="Arial" w:eastAsia="宋体" w:cs="Arial"/>
                <w:color w:val="auto"/>
                <w:sz w:val="21"/>
                <w:szCs w:val="21"/>
                <w:highlight w:val="none"/>
                <w:u w:val="none"/>
                <w:shd w:val="clear" w:color="auto" w:fill="FFFFFF"/>
              </w:rPr>
              <w:t>、芯片设计与制造、新型传感器技术、元宇宙技术、数字孪生技术</w:t>
            </w:r>
            <w:r>
              <w:rPr>
                <w:rFonts w:hint="default" w:ascii="Arial" w:hAnsi="Arial" w:eastAsia="宋体" w:cs="Arial"/>
                <w:color w:val="auto"/>
                <w:sz w:val="21"/>
                <w:szCs w:val="21"/>
                <w:highlight w:val="none"/>
                <w:u w:val="none"/>
                <w:shd w:val="clear" w:color="auto" w:fill="FFFFFF"/>
                <w:lang w:eastAsia="zh-CN"/>
              </w:rPr>
              <w:t>、</w:t>
            </w:r>
            <w:r>
              <w:rPr>
                <w:rFonts w:hint="default" w:ascii="Arial" w:hAnsi="Arial" w:eastAsia="宋体" w:cs="Arial"/>
                <w:color w:val="auto"/>
                <w:sz w:val="21"/>
                <w:szCs w:val="21"/>
                <w:highlight w:val="none"/>
                <w:u w:val="none"/>
                <w:shd w:val="clear" w:color="auto" w:fill="FFFFFF"/>
              </w:rPr>
              <w:t>工业互联网、5G商用</w:t>
            </w:r>
            <w:r>
              <w:rPr>
                <w:rFonts w:ascii="Arial" w:hAnsi="Arial" w:eastAsia="宋体" w:cs="Arial"/>
                <w:color w:val="auto"/>
                <w:sz w:val="21"/>
                <w:szCs w:val="21"/>
                <w:highlight w:val="none"/>
                <w:u w:val="none"/>
                <w:shd w:val="clear" w:color="auto" w:fill="FFFFFF"/>
              </w:rPr>
              <w:t>等新一代信息技术相关行业领域人群、以及投资机构、金融机构人群</w:t>
            </w:r>
            <w:r>
              <w:rPr>
                <w:rFonts w:hint="default" w:ascii="Arial" w:hAnsi="Arial" w:eastAsia="宋体" w:cs="Arial"/>
                <w:color w:val="auto"/>
                <w:sz w:val="21"/>
                <w:szCs w:val="21"/>
                <w:highlight w:val="none"/>
                <w:u w:val="none"/>
                <w:shd w:val="clear" w:color="auto" w:fill="FFFFFF"/>
                <w:lang w:val="en-US" w:eastAsia="zh-CN"/>
              </w:rPr>
              <w:t>等。</w:t>
            </w:r>
          </w:p>
          <w:p>
            <w:pPr>
              <w:pStyle w:val="28"/>
              <w:widowControl w:val="0"/>
              <w:numPr>
                <w:ilvl w:val="0"/>
                <w:numId w:val="0"/>
              </w:numPr>
              <w:ind w:leftChars="0" w:firstLine="420" w:firstLineChars="200"/>
              <w:rPr>
                <w:rFonts w:ascii="Arial" w:hAnsi="Arial" w:eastAsia="宋体" w:cs="Arial"/>
                <w:color w:val="auto"/>
                <w:sz w:val="21"/>
                <w:szCs w:val="21"/>
                <w:highlight w:val="none"/>
                <w:shd w:val="clear" w:color="auto" w:fill="FFFFFF"/>
              </w:rPr>
            </w:pPr>
            <w:r>
              <w:rPr>
                <w:rFonts w:hint="eastAsia" w:ascii="宋体" w:hAnsi="宋体" w:eastAsia="宋体" w:cs="宋体"/>
                <w:color w:val="auto"/>
                <w:sz w:val="21"/>
                <w:szCs w:val="21"/>
                <w:highlight w:val="none"/>
                <w:lang w:val="en-US" w:eastAsia="zh-CN"/>
              </w:rPr>
              <w:t>环能展</w:t>
            </w:r>
            <w:r>
              <w:rPr>
                <w:rFonts w:hint="eastAsia" w:ascii="宋体" w:hAnsi="宋体" w:eastAsia="宋体" w:cs="宋体"/>
                <w:color w:val="auto"/>
                <w:sz w:val="21"/>
                <w:szCs w:val="21"/>
                <w:highlight w:val="none"/>
              </w:rPr>
              <w:t>：将围绕</w:t>
            </w:r>
            <w:r>
              <w:rPr>
                <w:rFonts w:hint="eastAsia" w:ascii="Arial" w:hAnsi="Arial" w:eastAsia="宋体" w:cs="Arial"/>
                <w:color w:val="auto"/>
                <w:sz w:val="21"/>
                <w:szCs w:val="21"/>
                <w:highlight w:val="none"/>
                <w:u w:val="none"/>
                <w:shd w:val="clear" w:color="auto" w:fill="FFFFFF"/>
                <w:lang w:val="en-US" w:eastAsia="zh-CN"/>
              </w:rPr>
              <w:t>“</w:t>
            </w:r>
            <w:r>
              <w:rPr>
                <w:rFonts w:hint="eastAsia" w:ascii="宋体" w:hAnsi="宋体" w:eastAsia="宋体" w:cs="宋体"/>
                <w:color w:val="auto"/>
                <w:sz w:val="21"/>
                <w:szCs w:val="21"/>
                <w:highlight w:val="none"/>
                <w:lang w:val="en-US" w:eastAsia="zh-CN"/>
              </w:rPr>
              <w:t>环保、能源</w:t>
            </w:r>
            <w:r>
              <w:rPr>
                <w:rFonts w:hint="eastAsia" w:ascii="Arial" w:hAnsi="Arial" w:eastAsia="宋体" w:cs="Arial"/>
                <w:color w:val="auto"/>
                <w:sz w:val="21"/>
                <w:szCs w:val="21"/>
                <w:highlight w:val="none"/>
                <w:u w:val="none"/>
                <w:shd w:val="clear" w:color="auto" w:fill="FFFFFF"/>
                <w:lang w:val="en-US" w:eastAsia="zh-CN"/>
              </w:rPr>
              <w:t>”</w:t>
            </w:r>
            <w:r>
              <w:rPr>
                <w:rFonts w:hint="eastAsia" w:ascii="宋体" w:hAnsi="宋体" w:cs="宋体"/>
                <w:color w:val="auto"/>
                <w:sz w:val="21"/>
                <w:szCs w:val="21"/>
                <w:highlight w:val="none"/>
                <w:lang w:val="en-US" w:eastAsia="zh-CN"/>
              </w:rPr>
              <w:t>两个</w:t>
            </w:r>
            <w:r>
              <w:rPr>
                <w:rFonts w:hint="eastAsia" w:ascii="宋体" w:hAnsi="宋体" w:eastAsia="宋体" w:cs="宋体"/>
                <w:color w:val="auto"/>
                <w:sz w:val="21"/>
                <w:szCs w:val="21"/>
                <w:highlight w:val="none"/>
              </w:rPr>
              <w:t>方向，选取</w:t>
            </w:r>
            <w:r>
              <w:rPr>
                <w:rFonts w:ascii="Arial" w:hAnsi="Arial" w:eastAsia="宋体" w:cs="Arial"/>
                <w:color w:val="auto"/>
                <w:sz w:val="21"/>
                <w:szCs w:val="21"/>
                <w:highlight w:val="none"/>
                <w:shd w:val="clear" w:color="auto" w:fill="FFFFFF"/>
              </w:rPr>
              <w:t>环保</w:t>
            </w:r>
            <w:r>
              <w:rPr>
                <w:rFonts w:hint="default" w:ascii="Arial" w:hAnsi="Arial" w:eastAsia="宋体" w:cs="Arial"/>
                <w:color w:val="auto"/>
                <w:sz w:val="21"/>
                <w:szCs w:val="21"/>
                <w:highlight w:val="none"/>
                <w:shd w:val="clear" w:color="auto" w:fill="FFFFFF"/>
                <w:lang w:eastAsia="zh-CN"/>
              </w:rPr>
              <w:t>、</w:t>
            </w:r>
            <w:r>
              <w:rPr>
                <w:rFonts w:ascii="Arial" w:hAnsi="Arial" w:eastAsia="宋体" w:cs="Arial"/>
                <w:color w:val="auto"/>
                <w:sz w:val="21"/>
                <w:szCs w:val="21"/>
                <w:highlight w:val="none"/>
                <w:shd w:val="clear" w:color="auto" w:fill="FFFFFF"/>
              </w:rPr>
              <w:t>能源</w:t>
            </w:r>
            <w:r>
              <w:rPr>
                <w:rFonts w:hint="default" w:ascii="Arial" w:hAnsi="Arial" w:eastAsia="宋体" w:cs="Arial"/>
                <w:color w:val="auto"/>
                <w:sz w:val="21"/>
                <w:szCs w:val="21"/>
                <w:highlight w:val="none"/>
                <w:shd w:val="clear" w:color="auto" w:fill="FFFFFF"/>
                <w:lang w:eastAsia="zh-CN"/>
              </w:rPr>
              <w:t>、</w:t>
            </w:r>
            <w:r>
              <w:rPr>
                <w:rFonts w:ascii="Arial" w:hAnsi="Arial" w:eastAsia="宋体" w:cs="Arial"/>
                <w:color w:val="auto"/>
                <w:sz w:val="21"/>
                <w:szCs w:val="21"/>
                <w:highlight w:val="none"/>
                <w:shd w:val="clear" w:color="auto" w:fill="FFFFFF"/>
              </w:rPr>
              <w:t>节能环</w:t>
            </w:r>
          </w:p>
          <w:p>
            <w:pPr>
              <w:pStyle w:val="28"/>
              <w:widowControl w:val="0"/>
              <w:numPr>
                <w:ilvl w:val="0"/>
                <w:numId w:val="0"/>
              </w:numPr>
              <w:ind w:leftChars="0" w:firstLine="420" w:firstLineChars="200"/>
              <w:rPr>
                <w:rFonts w:ascii="Arial" w:hAnsi="Arial" w:eastAsia="宋体" w:cs="Arial"/>
                <w:color w:val="auto"/>
                <w:sz w:val="21"/>
                <w:szCs w:val="21"/>
                <w:highlight w:val="none"/>
                <w:shd w:val="clear" w:color="auto" w:fill="FFFFFF"/>
              </w:rPr>
            </w:pPr>
            <w:r>
              <w:rPr>
                <w:rFonts w:ascii="Arial" w:hAnsi="Arial" w:eastAsia="宋体" w:cs="Arial"/>
                <w:color w:val="auto"/>
                <w:sz w:val="21"/>
                <w:szCs w:val="21"/>
                <w:highlight w:val="none"/>
                <w:shd w:val="clear" w:color="auto" w:fill="FFFFFF"/>
              </w:rPr>
              <w:t>保材料</w:t>
            </w:r>
            <w:r>
              <w:rPr>
                <w:rFonts w:hint="default" w:ascii="Arial" w:hAnsi="Arial" w:eastAsia="宋体" w:cs="Arial"/>
                <w:color w:val="auto"/>
                <w:sz w:val="21"/>
                <w:szCs w:val="21"/>
                <w:highlight w:val="none"/>
                <w:shd w:val="clear" w:color="auto" w:fill="FFFFFF"/>
                <w:lang w:eastAsia="zh-CN"/>
              </w:rPr>
              <w:t>、</w:t>
            </w:r>
            <w:r>
              <w:rPr>
                <w:rFonts w:ascii="Arial" w:hAnsi="Arial" w:eastAsia="宋体" w:cs="Arial"/>
                <w:color w:val="auto"/>
                <w:sz w:val="21"/>
                <w:szCs w:val="21"/>
                <w:highlight w:val="none"/>
                <w:shd w:val="clear" w:color="auto" w:fill="FFFFFF"/>
              </w:rPr>
              <w:t>光伏</w:t>
            </w:r>
            <w:r>
              <w:rPr>
                <w:rFonts w:hint="default" w:ascii="Arial" w:hAnsi="Arial" w:eastAsia="宋体" w:cs="Arial"/>
                <w:color w:val="auto"/>
                <w:sz w:val="21"/>
                <w:szCs w:val="21"/>
                <w:highlight w:val="none"/>
                <w:shd w:val="clear" w:color="auto" w:fill="FFFFFF"/>
                <w:lang w:eastAsia="zh-CN"/>
              </w:rPr>
              <w:t>、</w:t>
            </w:r>
            <w:r>
              <w:rPr>
                <w:rFonts w:ascii="Arial" w:hAnsi="Arial" w:eastAsia="宋体" w:cs="Arial"/>
                <w:color w:val="auto"/>
                <w:sz w:val="21"/>
                <w:szCs w:val="21"/>
                <w:highlight w:val="none"/>
                <w:shd w:val="clear" w:color="auto" w:fill="FFFFFF"/>
              </w:rPr>
              <w:t>智慧电力</w:t>
            </w:r>
            <w:r>
              <w:rPr>
                <w:rFonts w:hint="default" w:ascii="Arial" w:hAnsi="Arial" w:eastAsia="宋体" w:cs="Arial"/>
                <w:color w:val="auto"/>
                <w:sz w:val="21"/>
                <w:szCs w:val="21"/>
                <w:highlight w:val="none"/>
                <w:shd w:val="clear" w:color="auto" w:fill="FFFFFF"/>
                <w:lang w:eastAsia="zh-CN"/>
              </w:rPr>
              <w:t>、</w:t>
            </w:r>
            <w:r>
              <w:rPr>
                <w:rFonts w:ascii="Arial" w:hAnsi="Arial" w:eastAsia="宋体" w:cs="Arial"/>
                <w:color w:val="auto"/>
                <w:sz w:val="21"/>
                <w:szCs w:val="21"/>
                <w:highlight w:val="none"/>
                <w:shd w:val="clear" w:color="auto" w:fill="FFFFFF"/>
              </w:rPr>
              <w:t>电池储能</w:t>
            </w:r>
            <w:r>
              <w:rPr>
                <w:rFonts w:hint="default" w:ascii="Arial" w:hAnsi="Arial" w:eastAsia="宋体" w:cs="Arial"/>
                <w:color w:val="auto"/>
                <w:sz w:val="21"/>
                <w:szCs w:val="21"/>
                <w:highlight w:val="none"/>
                <w:shd w:val="clear" w:color="auto" w:fill="FFFFFF"/>
                <w:lang w:eastAsia="zh-CN"/>
              </w:rPr>
              <w:t>、</w:t>
            </w:r>
            <w:r>
              <w:rPr>
                <w:rFonts w:ascii="Arial" w:hAnsi="Arial" w:eastAsia="宋体" w:cs="Arial"/>
                <w:color w:val="auto"/>
                <w:sz w:val="21"/>
                <w:szCs w:val="21"/>
                <w:highlight w:val="none"/>
                <w:shd w:val="clear" w:color="auto" w:fill="FFFFFF"/>
              </w:rPr>
              <w:t>充电桩</w:t>
            </w:r>
            <w:r>
              <w:rPr>
                <w:rFonts w:hint="default" w:ascii="Arial" w:hAnsi="Arial" w:eastAsia="宋体" w:cs="Arial"/>
                <w:color w:val="auto"/>
                <w:sz w:val="21"/>
                <w:szCs w:val="21"/>
                <w:highlight w:val="none"/>
                <w:shd w:val="clear" w:color="auto" w:fill="FFFFFF"/>
                <w:lang w:eastAsia="zh-CN"/>
              </w:rPr>
              <w:t>、</w:t>
            </w:r>
            <w:r>
              <w:rPr>
                <w:rFonts w:ascii="Arial" w:hAnsi="Arial" w:eastAsia="宋体" w:cs="Arial"/>
                <w:color w:val="auto"/>
                <w:sz w:val="21"/>
                <w:szCs w:val="21"/>
                <w:highlight w:val="none"/>
                <w:shd w:val="clear" w:color="auto" w:fill="FFFFFF"/>
              </w:rPr>
              <w:t>楼宇控制等绿色低碳</w:t>
            </w:r>
          </w:p>
          <w:p>
            <w:pPr>
              <w:pStyle w:val="28"/>
              <w:widowControl w:val="0"/>
              <w:numPr>
                <w:ilvl w:val="0"/>
                <w:numId w:val="0"/>
              </w:numPr>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行业相关领域人群。</w:t>
            </w:r>
          </w:p>
          <w:p>
            <w:pPr>
              <w:pStyle w:val="28"/>
              <w:widowControl w:val="0"/>
              <w:numPr>
                <w:ilvl w:val="0"/>
                <w:numId w:val="11"/>
              </w:numPr>
              <w:ind w:left="425"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投放城市</w:t>
            </w:r>
            <w:r>
              <w:rPr>
                <w:rFonts w:hint="eastAsia" w:ascii="宋体" w:hAnsi="宋体" w:eastAsia="宋体" w:cs="宋体"/>
                <w:color w:val="auto"/>
                <w:sz w:val="21"/>
                <w:szCs w:val="21"/>
                <w:highlight w:val="none"/>
                <w:lang w:eastAsia="zh-CN"/>
              </w:rPr>
              <w:t>：</w:t>
            </w:r>
          </w:p>
          <w:p>
            <w:pPr>
              <w:pStyle w:val="35"/>
              <w:numPr>
                <w:ilvl w:val="0"/>
                <w:numId w:val="0"/>
              </w:numPr>
              <w:adjustRightInd w:val="0"/>
              <w:snapToGrid w:val="0"/>
              <w:spacing w:line="360" w:lineRule="auto"/>
              <w:ind w:left="420" w:leftChars="20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以深圳、广州、北京、上海和珠三角地区为主，酌情增加杭州、苏州、天津等高新企业集中的城市。</w:t>
            </w:r>
          </w:p>
          <w:p>
            <w:pPr>
              <w:pStyle w:val="28"/>
              <w:widowControl w:val="0"/>
              <w:numPr>
                <w:ilvl w:val="0"/>
                <w:numId w:val="11"/>
              </w:numPr>
              <w:ind w:left="425" w:leftChars="0" w:hanging="42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时间计划及投放次数</w:t>
            </w:r>
            <w:r>
              <w:rPr>
                <w:rFonts w:hint="eastAsia" w:ascii="宋体" w:hAnsi="宋体" w:eastAsia="宋体" w:cs="宋体"/>
                <w:color w:val="auto"/>
                <w:sz w:val="21"/>
                <w:szCs w:val="21"/>
                <w:highlight w:val="none"/>
                <w:lang w:eastAsia="zh-CN"/>
              </w:rPr>
              <w:t>：</w:t>
            </w:r>
          </w:p>
          <w:p>
            <w:pPr>
              <w:pStyle w:val="28"/>
              <w:widowControl w:val="0"/>
              <w:numPr>
                <w:ilvl w:val="0"/>
                <w:numId w:val="0"/>
              </w:numPr>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本项目的实施方案计划暂定从</w:t>
            </w:r>
            <w:r>
              <w:rPr>
                <w:rFonts w:hint="eastAsia" w:ascii="宋体" w:hAnsi="宋体" w:eastAsia="宋体" w:cs="宋体"/>
                <w:color w:val="auto"/>
                <w:kern w:val="2"/>
                <w:sz w:val="21"/>
                <w:szCs w:val="24"/>
                <w:highlight w:val="none"/>
                <w:lang w:val="en-US" w:eastAsia="zh-CN" w:bidi="ar-SA"/>
              </w:rPr>
              <w:t>2023年6月初</w:t>
            </w:r>
            <w:r>
              <w:rPr>
                <w:rFonts w:hint="eastAsia" w:ascii="宋体" w:hAnsi="宋体" w:cs="宋体"/>
                <w:color w:val="auto"/>
                <w:kern w:val="2"/>
                <w:sz w:val="21"/>
                <w:szCs w:val="24"/>
                <w:highlight w:val="none"/>
                <w:lang w:val="en-US" w:eastAsia="zh-CN" w:bidi="ar-SA"/>
              </w:rPr>
              <w:t>开始至</w:t>
            </w:r>
            <w:r>
              <w:rPr>
                <w:rFonts w:hint="eastAsia" w:ascii="宋体" w:hAnsi="宋体" w:eastAsia="宋体" w:cs="宋体"/>
                <w:color w:val="auto"/>
                <w:kern w:val="2"/>
                <w:sz w:val="21"/>
                <w:szCs w:val="24"/>
                <w:highlight w:val="none"/>
                <w:lang w:val="en-US" w:eastAsia="zh-CN" w:bidi="ar-SA"/>
              </w:rPr>
              <w:t>11月20日</w:t>
            </w:r>
            <w:r>
              <w:rPr>
                <w:rFonts w:hint="eastAsia" w:ascii="宋体" w:hAnsi="宋体" w:eastAsia="宋体" w:cs="宋体"/>
                <w:color w:val="auto"/>
                <w:sz w:val="21"/>
                <w:szCs w:val="21"/>
                <w:highlight w:val="none"/>
              </w:rPr>
              <w:t>高交会开幕之前结束；将围绕招展和观众组织两个方面的需求分批进行投放。</w:t>
            </w:r>
          </w:p>
          <w:p>
            <w:pPr>
              <w:pStyle w:val="28"/>
              <w:widowControl w:val="0"/>
              <w:numPr>
                <w:ilvl w:val="0"/>
                <w:numId w:val="0"/>
              </w:numPr>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月发布招展内容，9月-10日发布专业观众邀请内容。发布广告</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设计</w:t>
            </w:r>
            <w:r>
              <w:rPr>
                <w:rFonts w:hint="eastAsia" w:ascii="宋体" w:hAnsi="宋体" w:cs="宋体"/>
                <w:color w:val="auto"/>
                <w:sz w:val="21"/>
                <w:szCs w:val="21"/>
                <w:highlight w:val="none"/>
                <w:lang w:val="en-US" w:eastAsia="zh-CN"/>
              </w:rPr>
              <w:t>次数：</w:t>
            </w:r>
            <w:r>
              <w:rPr>
                <w:rFonts w:hint="eastAsia" w:ascii="宋体" w:hAnsi="宋体" w:eastAsia="宋体" w:cs="宋体"/>
                <w:color w:val="auto"/>
                <w:sz w:val="21"/>
                <w:szCs w:val="21"/>
                <w:highlight w:val="none"/>
              </w:rPr>
              <w:t>IT展</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个方向*2次小计</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次，</w:t>
            </w:r>
            <w:r>
              <w:rPr>
                <w:rFonts w:hint="eastAsia" w:ascii="宋体" w:hAnsi="宋体" w:cs="宋体"/>
                <w:color w:val="auto"/>
                <w:sz w:val="21"/>
                <w:szCs w:val="21"/>
                <w:highlight w:val="none"/>
                <w:lang w:val="en-US" w:eastAsia="zh-CN"/>
              </w:rPr>
              <w:t>环能</w:t>
            </w:r>
            <w:r>
              <w:rPr>
                <w:rFonts w:hint="eastAsia" w:ascii="宋体" w:hAnsi="宋体" w:eastAsia="宋体" w:cs="宋体"/>
                <w:color w:val="auto"/>
                <w:sz w:val="21"/>
                <w:szCs w:val="21"/>
                <w:highlight w:val="none"/>
              </w:rPr>
              <w:t>展</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个方向*2次小计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次，共计</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次。</w:t>
            </w:r>
          </w:p>
          <w:p>
            <w:pPr>
              <w:numPr>
                <w:ilvl w:val="0"/>
                <w:numId w:val="11"/>
              </w:numPr>
              <w:ind w:left="425" w:leftChars="0" w:hanging="425"/>
              <w:rPr>
                <w:rFonts w:ascii="宋体" w:hAnsi="宋体" w:cs="宋体"/>
                <w:color w:val="auto"/>
                <w:sz w:val="24"/>
                <w:highlight w:val="none"/>
              </w:rPr>
            </w:pPr>
            <w:r>
              <w:rPr>
                <w:rFonts w:hint="eastAsia" w:ascii="宋体" w:hAnsi="宋体" w:eastAsia="宋体" w:cs="宋体"/>
                <w:color w:val="auto"/>
                <w:sz w:val="21"/>
                <w:szCs w:val="21"/>
                <w:highlight w:val="none"/>
              </w:rPr>
              <w:t>鼓励参</w:t>
            </w:r>
            <w:r>
              <w:rPr>
                <w:rFonts w:hint="eastAsia" w:ascii="宋体" w:hAnsi="宋体" w:eastAsia="宋体" w:cs="宋体"/>
                <w:color w:val="auto"/>
                <w:sz w:val="21"/>
                <w:szCs w:val="21"/>
                <w:highlight w:val="none"/>
                <w:lang w:val="en-US" w:eastAsia="zh-CN"/>
              </w:rPr>
              <w:t>加单位</w:t>
            </w:r>
            <w:r>
              <w:rPr>
                <w:rFonts w:hint="eastAsia" w:ascii="宋体" w:hAnsi="宋体" w:eastAsia="宋体" w:cs="宋体"/>
                <w:color w:val="auto"/>
                <w:sz w:val="21"/>
                <w:szCs w:val="21"/>
                <w:highlight w:val="none"/>
              </w:rPr>
              <w:t>结合自有资源，提供其他宣传增值服务，拓展宣传内容和范围，提升宣传效果。</w:t>
            </w:r>
          </w:p>
          <w:p>
            <w:pPr>
              <w:numPr>
                <w:ilvl w:val="0"/>
                <w:numId w:val="11"/>
              </w:numPr>
              <w:ind w:left="425" w:leftChars="0" w:hanging="425" w:firstLineChars="0"/>
              <w:rPr>
                <w:rFonts w:ascii="宋体" w:hAnsi="宋体" w:cs="宋体"/>
                <w:color w:val="auto"/>
                <w:sz w:val="24"/>
              </w:rPr>
            </w:pPr>
            <w:r>
              <w:rPr>
                <w:rFonts w:hint="eastAsia" w:ascii="宋体" w:hAnsi="宋体" w:eastAsia="宋体" w:cs="宋体"/>
                <w:color w:val="auto"/>
                <w:sz w:val="21"/>
                <w:szCs w:val="21"/>
                <w:highlight w:val="none"/>
              </w:rPr>
              <w:t>在宣传内容上：以推介展会信息、本届亮点、重点展商和展品信息等为主。</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提供素材，合作方设计、撰写、编辑，由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审核定稿后投放。</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eastAsia="宋体" w:cs="宋体"/>
                <w:color w:val="auto"/>
                <w:sz w:val="21"/>
                <w:szCs w:val="21"/>
                <w:highlight w:val="none"/>
              </w:rPr>
              <w:t>2</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highlight w:val="yellow"/>
                <w:lang w:val="en-US" w:eastAsia="zh-CN"/>
              </w:rPr>
              <w:t>服务</w:t>
            </w:r>
            <w:r>
              <w:rPr>
                <w:rFonts w:hint="eastAsia" w:ascii="宋体" w:hAnsi="宋体" w:eastAsia="宋体" w:cs="宋体"/>
                <w:color w:val="auto"/>
                <w:highlight w:val="yellow"/>
                <w:lang w:val="en-US" w:eastAsia="zh-CN"/>
              </w:rPr>
              <w:t>方案</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rPr>
            </w:pPr>
            <w:r>
              <w:rPr>
                <w:rFonts w:hint="eastAsia" w:ascii="宋体" w:hAnsi="宋体" w:eastAsia="宋体" w:cs="宋体"/>
                <w:color w:val="auto"/>
                <w:sz w:val="21"/>
                <w:szCs w:val="21"/>
                <w:highlight w:val="none"/>
                <w:lang w:val="en-US" w:eastAsia="zh-CN"/>
              </w:rPr>
              <w:t>参加单位需</w:t>
            </w:r>
            <w:r>
              <w:rPr>
                <w:rFonts w:hint="eastAsia" w:ascii="宋体" w:hAnsi="宋体" w:eastAsia="宋体" w:cs="宋体"/>
                <w:color w:val="auto"/>
                <w:sz w:val="21"/>
                <w:szCs w:val="21"/>
                <w:highlight w:val="none"/>
              </w:rPr>
              <w:t>针对本宣传项目，就上述总体要求的技术实现提供详细可行的书面项目方案，方案里需包含</w:t>
            </w:r>
            <w:r>
              <w:rPr>
                <w:rFonts w:hint="eastAsia" w:ascii="宋体" w:hAnsi="宋体" w:eastAsia="宋体" w:cs="宋体"/>
                <w:color w:val="auto"/>
                <w:sz w:val="21"/>
                <w:szCs w:val="21"/>
                <w:highlight w:val="none"/>
                <w:lang w:val="en-US" w:eastAsia="zh-CN"/>
              </w:rPr>
              <w:t>但不限于</w:t>
            </w:r>
            <w:r>
              <w:rPr>
                <w:rFonts w:hint="eastAsia" w:ascii="宋体" w:hAnsi="宋体" w:eastAsia="宋体" w:cs="宋体"/>
                <w:color w:val="auto"/>
                <w:sz w:val="21"/>
                <w:szCs w:val="21"/>
                <w:highlight w:val="none"/>
              </w:rPr>
              <w:t>计费方式、投放范围、投放时间、广告形式建议、预算及覆盖人次、服务套餐及其他可提供增值宣传服务等内容（加盖</w:t>
            </w:r>
            <w:r>
              <w:rPr>
                <w:rFonts w:hint="eastAsia" w:ascii="宋体" w:hAnsi="宋体" w:eastAsia="宋体" w:cs="宋体"/>
                <w:color w:val="auto"/>
                <w:sz w:val="21"/>
                <w:szCs w:val="21"/>
                <w:highlight w:val="none"/>
                <w:lang w:val="en-US" w:eastAsia="zh-CN"/>
              </w:rPr>
              <w:t>参加单位</w:t>
            </w:r>
            <w:r>
              <w:rPr>
                <w:rFonts w:hint="eastAsia" w:ascii="宋体" w:hAnsi="宋体" w:eastAsia="宋体" w:cs="宋体"/>
                <w:color w:val="auto"/>
                <w:sz w:val="21"/>
                <w:szCs w:val="21"/>
                <w:highlight w:val="none"/>
              </w:rPr>
              <w:t>公章）。</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rPr>
            </w:pPr>
            <w:r>
              <w:rPr>
                <w:rFonts w:hint="eastAsia" w:ascii="宋体" w:hAnsi="宋体" w:eastAsia="宋体" w:cs="宋体"/>
                <w:color w:val="auto"/>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p>
            <w:pPr>
              <w:widowControl/>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负责人</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参加单位须指定项目负责人，负责联络协调及跟进该项目具体实施。</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产权</w:t>
            </w:r>
          </w:p>
          <w:p>
            <w:pPr>
              <w:widowControl/>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保护</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（1）项目所有成果版权归采购人所有。</w:t>
            </w:r>
          </w:p>
          <w:p>
            <w:pPr>
              <w:widowControl/>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参加单位在该项目中产出的视频、硬广、软文的内容不得存在模仿、抄袭等侵权行为。采购人在使用项目成果的任何一部分时，免受第三方提出的涉及知识产权的起诉；由此所带来的任何法律和经济赔偿责任全部由参加单位自行承担，与采购人无关。</w:t>
            </w:r>
          </w:p>
          <w:p>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（3）对于采购人在项目合作中提供的各类文件、数据等相关资料信息仅限本项目使用，参加单位不得向任何第三方泄露或另作它用。</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3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验收要求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视频制作、广告设计、软文撰写、编辑、投放必须严格按照大会和采购人要求进行设计和投放，并通过采购人的验收确认。</w:t>
            </w:r>
          </w:p>
          <w:p>
            <w:pPr>
              <w:widowControl/>
              <w:jc w:val="left"/>
              <w:rPr>
                <w:rFonts w:hint="default" w:ascii="宋体" w:hAnsi="宋体" w:eastAsia="宋体" w:cs="宋体"/>
                <w:color w:val="auto"/>
                <w:kern w:val="2"/>
                <w:sz w:val="21"/>
                <w:szCs w:val="21"/>
                <w:highlight w:val="none"/>
                <w:lang w:val="en-US" w:eastAsia="zh-CN" w:bidi="ar-SA"/>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ascii="宋体" w:hAnsi="宋体" w:cs="宋体"/>
                <w:color w:val="auto"/>
                <w:szCs w:val="21"/>
                <w:lang w:val="en-US" w:eastAsia="zh-CN"/>
              </w:rPr>
              <w:t>项目</w:t>
            </w:r>
            <w:r>
              <w:rPr>
                <w:rFonts w:hint="eastAsia" w:ascii="宋体" w:hAnsi="宋体" w:cs="宋体"/>
                <w:color w:val="auto"/>
                <w:szCs w:val="21"/>
              </w:rPr>
              <w:t>完成后投标人应及时提</w:t>
            </w:r>
            <w:r>
              <w:rPr>
                <w:rFonts w:hint="eastAsia" w:ascii="宋体" w:hAnsi="宋体" w:cs="宋体"/>
                <w:color w:val="auto"/>
                <w:szCs w:val="21"/>
                <w:lang w:eastAsia="zh-CN"/>
              </w:rPr>
              <w:t>交</w:t>
            </w:r>
            <w:r>
              <w:rPr>
                <w:rFonts w:hint="eastAsia" w:ascii="宋体" w:hAnsi="宋体" w:cs="宋体"/>
                <w:color w:val="auto"/>
                <w:szCs w:val="21"/>
              </w:rPr>
              <w:t>书面验收申请</w:t>
            </w:r>
            <w:r>
              <w:rPr>
                <w:rFonts w:hint="eastAsia" w:ascii="宋体" w:hAnsi="宋体" w:cs="宋体"/>
                <w:color w:val="auto"/>
                <w:szCs w:val="21"/>
                <w:lang w:eastAsia="zh-CN"/>
              </w:rPr>
              <w:t>和</w:t>
            </w:r>
            <w:r>
              <w:rPr>
                <w:rFonts w:hint="eastAsia" w:ascii="宋体" w:hAnsi="宋体" w:cs="宋体"/>
                <w:color w:val="auto"/>
                <w:szCs w:val="21"/>
              </w:rPr>
              <w:t>全套验收资料，招标人组织相关</w:t>
            </w:r>
            <w:r>
              <w:rPr>
                <w:rFonts w:hint="eastAsia" w:ascii="宋体" w:hAnsi="宋体" w:cs="宋体"/>
                <w:color w:val="auto"/>
                <w:szCs w:val="21"/>
                <w:lang w:eastAsia="zh-CN"/>
              </w:rPr>
              <w:t>人员</w:t>
            </w:r>
            <w:r>
              <w:rPr>
                <w:rFonts w:hint="eastAsia" w:ascii="宋体" w:hAnsi="宋体" w:cs="宋体"/>
                <w:color w:val="auto"/>
                <w:szCs w:val="21"/>
              </w:rPr>
              <w:t>进行验收</w:t>
            </w:r>
            <w:r>
              <w:rPr>
                <w:rFonts w:hint="eastAsia" w:ascii="宋体" w:hAnsi="宋体" w:cs="宋体"/>
                <w:color w:val="auto"/>
                <w:szCs w:val="21"/>
                <w:lang w:eastAsia="zh-CN"/>
              </w:rPr>
              <w:t>，</w:t>
            </w:r>
            <w:r>
              <w:rPr>
                <w:rFonts w:hint="eastAsia" w:ascii="宋体" w:hAnsi="宋体" w:cs="宋体"/>
                <w:color w:val="auto"/>
                <w:szCs w:val="21"/>
                <w:lang w:val="en-US" w:eastAsia="zh-CN"/>
              </w:rPr>
              <w:t>出具验收报告（包括充值金额凭证、及相关投放广告凭证、及相关数据资料）</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不可偏离</w:t>
            </w:r>
          </w:p>
        </w:tc>
      </w:tr>
    </w:tbl>
    <w:p>
      <w:pPr>
        <w:numPr>
          <w:ilvl w:val="0"/>
          <w:numId w:val="1"/>
        </w:numPr>
        <w:spacing w:line="300" w:lineRule="auto"/>
        <w:outlineLvl w:val="0"/>
        <w:rPr>
          <w:rFonts w:ascii="宋体" w:hAnsi="宋体" w:cs="宋体"/>
          <w:b/>
          <w:sz w:val="24"/>
        </w:rPr>
      </w:pPr>
      <w:bookmarkStart w:id="10" w:name="_Toc128989097"/>
      <w:r>
        <w:rPr>
          <w:rFonts w:hint="eastAsia" w:ascii="宋体" w:hAnsi="宋体" w:cs="宋体"/>
          <w:b/>
          <w:sz w:val="24"/>
        </w:rPr>
        <w:t>其他项目说明资料</w:t>
      </w:r>
      <w:bookmarkEnd w:id="10"/>
    </w:p>
    <w:p>
      <w:pPr>
        <w:pStyle w:val="11"/>
        <w:ind w:firstLine="1050" w:firstLineChars="500"/>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无</w:t>
      </w:r>
    </w:p>
    <w:p>
      <w:pPr>
        <w:numPr>
          <w:ilvl w:val="0"/>
          <w:numId w:val="1"/>
        </w:numPr>
        <w:spacing w:line="300" w:lineRule="auto"/>
        <w:outlineLvl w:val="0"/>
        <w:rPr>
          <w:rFonts w:ascii="宋体" w:hAnsi="宋体" w:cs="宋体"/>
          <w:b/>
          <w:sz w:val="24"/>
        </w:rPr>
      </w:pPr>
      <w:bookmarkStart w:id="11" w:name="_Toc128989098"/>
      <w:r>
        <w:rPr>
          <w:rFonts w:hint="eastAsia" w:ascii="宋体" w:hAnsi="宋体" w:cs="宋体"/>
          <w:b/>
          <w:sz w:val="24"/>
        </w:rPr>
        <w:t>开标评标流程</w:t>
      </w:r>
      <w:bookmarkEnd w:id="11"/>
    </w:p>
    <w:p>
      <w:pPr>
        <w:numPr>
          <w:ilvl w:val="0"/>
          <w:numId w:val="12"/>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2"/>
        </w:numPr>
        <w:ind w:hanging="5"/>
        <w:rPr>
          <w:rFonts w:ascii="宋体" w:hAnsi="宋体" w:cs="宋体"/>
          <w:szCs w:val="21"/>
        </w:rPr>
      </w:pPr>
      <w:r>
        <w:rPr>
          <w:rFonts w:hint="eastAsia" w:ascii="宋体" w:hAnsi="宋体"/>
          <w:szCs w:val="21"/>
        </w:rPr>
        <w:t>宣读开标注意事项、流程；</w:t>
      </w:r>
    </w:p>
    <w:p>
      <w:pPr>
        <w:numPr>
          <w:ilvl w:val="0"/>
          <w:numId w:val="12"/>
        </w:numPr>
        <w:ind w:hanging="5"/>
        <w:rPr>
          <w:rFonts w:ascii="宋体" w:hAnsi="宋体" w:cs="宋体"/>
          <w:szCs w:val="21"/>
        </w:rPr>
      </w:pPr>
      <w:r>
        <w:rPr>
          <w:rFonts w:hint="eastAsia" w:ascii="宋体" w:hAnsi="宋体" w:cs="宋体"/>
          <w:szCs w:val="21"/>
        </w:rPr>
        <w:t>评标小组推选组长；</w:t>
      </w:r>
    </w:p>
    <w:p>
      <w:pPr>
        <w:numPr>
          <w:ilvl w:val="0"/>
          <w:numId w:val="12"/>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2"/>
        </w:numPr>
        <w:ind w:hanging="5"/>
        <w:rPr>
          <w:rFonts w:ascii="宋体" w:hAnsi="宋体" w:cs="宋体"/>
          <w:szCs w:val="21"/>
        </w:rPr>
      </w:pPr>
      <w:r>
        <w:rPr>
          <w:rFonts w:hint="eastAsia" w:ascii="宋体" w:hAnsi="宋体" w:cs="宋体"/>
          <w:szCs w:val="21"/>
        </w:rPr>
        <w:t>商务及技术/服务需求响应性评定；</w:t>
      </w:r>
    </w:p>
    <w:p>
      <w:pPr>
        <w:numPr>
          <w:ilvl w:val="0"/>
          <w:numId w:val="12"/>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2" w:name="_Toc128989099"/>
      <w:r>
        <w:rPr>
          <w:rFonts w:hint="eastAsia" w:ascii="宋体" w:hAnsi="宋体" w:cs="宋体"/>
          <w:b/>
          <w:sz w:val="24"/>
        </w:rPr>
        <w:t>评审办法</w:t>
      </w:r>
      <w:bookmarkEnd w:id="12"/>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rPr>
        <w:t>进行评审。</w:t>
      </w:r>
    </w:p>
    <w:p>
      <w:pPr>
        <w:numPr>
          <w:ilvl w:val="0"/>
          <w:numId w:val="13"/>
        </w:numPr>
        <w:spacing w:line="300" w:lineRule="auto"/>
        <w:jc w:val="center"/>
        <w:outlineLvl w:val="1"/>
        <w:rPr>
          <w:rFonts w:ascii="宋体" w:hAnsi="宋体" w:cs="宋体"/>
          <w:sz w:val="24"/>
        </w:rPr>
      </w:pPr>
      <w:bookmarkStart w:id="13" w:name="_Toc128989100"/>
      <w:r>
        <w:rPr>
          <w:rStyle w:val="26"/>
          <w:rFonts w:hint="eastAsia" w:ascii="宋体" w:hAnsi="宋体" w:cs="宋体"/>
          <w:b/>
          <w:bCs/>
          <w:sz w:val="24"/>
        </w:rPr>
        <w:t>符合性检查</w:t>
      </w:r>
      <w:bookmarkEnd w:id="13"/>
    </w:p>
    <w:tbl>
      <w:tblPr>
        <w:tblStyle w:val="14"/>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9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numPr>
                <w:ilvl w:val="0"/>
                <w:numId w:val="0"/>
              </w:numPr>
              <w:tabs>
                <w:tab w:val="left" w:pos="531"/>
              </w:tabs>
              <w:snapToGrid w:val="0"/>
              <w:ind w:leftChars="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ind w:leftChars="0"/>
              <w:rPr>
                <w:rFonts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参加单位的代表，必须是参加单位的法定代表人或持有法定代表人亲自签署的法人授权委托证明书的人员。（提供法定代表人证明书、法人授权委托证明书及法定代表人、被委托人身份证扫描件并加盖投标人公章</w:t>
            </w:r>
            <w:r>
              <w:rPr>
                <w:rFonts w:hint="eastAsia" w:ascii="宋体" w:hAnsi="宋体" w:cs="宋体"/>
                <w:lang w:val="en-US" w:eastAsia="zh-CN"/>
              </w:rPr>
              <w:t>；</w:t>
            </w:r>
            <w:r>
              <w:rPr>
                <w:rFonts w:hint="eastAsia" w:ascii="宋体" w:hAnsi="宋体" w:cs="宋体"/>
              </w:rPr>
              <w:t>如单位法定代表人为本项目授权代表，则仅需提供法定代表人证明书及身份证复印件，各证明书须加盖公章，身份证原件备查）。</w:t>
            </w:r>
          </w:p>
          <w:p>
            <w:pPr>
              <w:numPr>
                <w:ilvl w:val="0"/>
                <w:numId w:val="0"/>
              </w:numPr>
              <w:tabs>
                <w:tab w:val="left" w:pos="531"/>
              </w:tabs>
              <w:snapToGrid w:val="0"/>
              <w:ind w:leftChars="0"/>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参</w:t>
            </w:r>
            <w:r>
              <w:rPr>
                <w:rFonts w:ascii="Arial" w:hAnsi="Arial" w:eastAsia="宋体" w:cs="Arial"/>
                <w:i w:val="0"/>
                <w:caps w:val="0"/>
                <w:color w:val="auto"/>
                <w:spacing w:val="0"/>
                <w:sz w:val="21"/>
                <w:szCs w:val="21"/>
                <w:highlight w:val="none"/>
                <w:shd w:val="clear" w:color="auto" w:fill="FFFFFF"/>
              </w:rPr>
              <w:t>加单位须提供相关文件资料以证明具备或能整合腾讯广告服务资质资源进行宣传服务（提供服务商资质证明，或合作协议，或合作证明函与以往案例业绩合同，以上资料提供复印件），并加盖参加单位公章。</w:t>
            </w:r>
          </w:p>
          <w:p>
            <w:pPr>
              <w:numPr>
                <w:ilvl w:val="0"/>
                <w:numId w:val="0"/>
              </w:numPr>
              <w:tabs>
                <w:tab w:val="left" w:pos="531"/>
              </w:tabs>
              <w:snapToGrid w:val="0"/>
              <w:ind w:leftChars="0"/>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（4）参加单位</w:t>
            </w:r>
            <w:r>
              <w:rPr>
                <w:rFonts w:hint="eastAsia" w:ascii="宋体" w:hAnsi="宋体" w:eastAsia="宋体" w:cs="宋体"/>
                <w:color w:val="auto"/>
                <w:szCs w:val="21"/>
                <w:highlight w:val="none"/>
                <w:lang w:val="en-US" w:eastAsia="zh-CN"/>
              </w:rPr>
              <w:t>经营范围信息</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提供相关证明文件</w:t>
            </w:r>
            <w:r>
              <w:rPr>
                <w:rFonts w:hint="eastAsia" w:ascii="宋体" w:hAnsi="宋体" w:eastAsia="宋体" w:cs="宋体"/>
                <w:color w:val="auto"/>
                <w:szCs w:val="21"/>
                <w:highlight w:val="none"/>
              </w:rPr>
              <w:t>扫描件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并加盖</w:t>
            </w:r>
            <w:r>
              <w:rPr>
                <w:rFonts w:hint="eastAsia" w:ascii="宋体" w:hAnsi="宋体" w:eastAsia="宋体" w:cs="宋体"/>
                <w:color w:val="auto"/>
                <w:szCs w:val="21"/>
                <w:highlight w:val="none"/>
                <w:lang w:eastAsia="zh-CN"/>
              </w:rPr>
              <w:t>参加单位</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如营业执照上载明可不用提供。</w:t>
            </w:r>
            <w:r>
              <w:rPr>
                <w:rFonts w:hint="eastAsia" w:ascii="宋体" w:hAnsi="宋体" w:eastAsia="宋体" w:cs="宋体"/>
                <w:color w:val="auto"/>
                <w:szCs w:val="21"/>
                <w:highlight w:val="none"/>
              </w:rPr>
              <w:t>）</w:t>
            </w:r>
          </w:p>
          <w:p>
            <w:pPr>
              <w:numPr>
                <w:ilvl w:val="0"/>
                <w:numId w:val="0"/>
              </w:numPr>
              <w:tabs>
                <w:tab w:val="left" w:pos="531"/>
              </w:tabs>
              <w:snapToGrid w:val="0"/>
              <w:ind w:leftChars="0"/>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参加单位须提供</w:t>
            </w:r>
            <w:r>
              <w:rPr>
                <w:rFonts w:hint="eastAsia" w:eastAsia="宋体"/>
                <w:color w:val="auto"/>
                <w:highlight w:val="none"/>
                <w:lang w:val="en-US" w:eastAsia="zh-CN"/>
              </w:rPr>
              <w:t>企业简介（加盖参加单位公章）</w:t>
            </w:r>
            <w:r>
              <w:rPr>
                <w:rFonts w:hint="eastAsia" w:ascii="宋体" w:hAnsi="宋体" w:eastAsia="宋体" w:cs="宋体"/>
                <w:color w:val="auto"/>
                <w:sz w:val="21"/>
                <w:szCs w:val="21"/>
                <w:highlight w:val="none"/>
                <w:lang w:val="en-US" w:eastAsia="zh-CN"/>
              </w:rPr>
              <w:t>。</w:t>
            </w:r>
          </w:p>
          <w:p>
            <w:pPr>
              <w:numPr>
                <w:ilvl w:val="0"/>
                <w:numId w:val="0"/>
              </w:numPr>
              <w:tabs>
                <w:tab w:val="left" w:pos="531"/>
              </w:tabs>
              <w:snapToGrid w:val="0"/>
              <w:ind w:leftChars="0"/>
              <w:rPr>
                <w:rFonts w:ascii="宋体" w:hAnsi="宋体" w:cs="宋体"/>
                <w:szCs w:val="21"/>
              </w:rPr>
            </w:pPr>
            <w:r>
              <w:rPr>
                <w:rFonts w:hint="eastAsia" w:ascii="宋体" w:hAnsi="宋体" w:cs="宋体"/>
                <w:color w:val="000000" w:themeColor="text1"/>
                <w:szCs w:val="21"/>
                <w:highlight w:val="yellow"/>
                <w:lang w:eastAsia="zh-CN"/>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6</w:t>
            </w:r>
            <w:r>
              <w:rPr>
                <w:rFonts w:hint="eastAsia" w:ascii="宋体" w:hAnsi="宋体" w:cs="宋体"/>
                <w:color w:val="000000" w:themeColor="text1"/>
                <w:szCs w:val="21"/>
                <w:highlight w:val="yellow"/>
                <w:lang w:eastAsia="zh-CN"/>
                <w14:textFill>
                  <w14:solidFill>
                    <w14:schemeClr w14:val="tx1"/>
                  </w14:solidFill>
                </w14:textFill>
              </w:rPr>
              <w:t>）</w:t>
            </w:r>
            <w:r>
              <w:rPr>
                <w:rFonts w:hint="eastAsia" w:ascii="宋体" w:hAnsi="宋体" w:cs="宋体"/>
                <w:color w:val="000000" w:themeColor="text1"/>
                <w:szCs w:val="21"/>
                <w:highlight w:val="yellow"/>
                <w14:textFill>
                  <w14:solidFill>
                    <w14:schemeClr w14:val="tx1"/>
                  </w14:solidFill>
                </w14:textFill>
              </w:rPr>
              <w:t>本项目不接受联合体投标，严禁转包或非法分包</w:t>
            </w:r>
            <w:r>
              <w:rPr>
                <w:rFonts w:hint="eastAsia" w:ascii="宋体" w:hAnsi="宋体" w:cs="宋体"/>
                <w:color w:val="auto"/>
                <w:szCs w:val="21"/>
                <w:highlight w:val="yellow"/>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hint="eastAsia" w:ascii="宋体" w:hAnsi="宋体" w:cs="宋体"/>
                <w:color w:val="FF0000"/>
                <w:szCs w:val="21"/>
                <w:highlight w:val="none"/>
                <w:lang w:val="en-US" w:eastAsia="zh-CN"/>
              </w:rPr>
              <w:t>8.0</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r>
              <w:rPr>
                <w:rFonts w:hint="eastAsia" w:ascii="宋体" w:hAnsi="宋体" w:eastAsia="宋体" w:cs="宋体"/>
                <w:color w:val="FF0000"/>
                <w:sz w:val="21"/>
                <w:szCs w:val="21"/>
                <w:highlight w:val="none"/>
                <w:lang w:eastAsia="zh-CN"/>
              </w:rPr>
              <w:t>费用组成包括：广告投放费用人民币</w:t>
            </w:r>
            <w:r>
              <w:rPr>
                <w:rFonts w:hint="eastAsia" w:ascii="宋体" w:hAnsi="宋体" w:eastAsia="宋体" w:cs="宋体"/>
                <w:color w:val="FF0000"/>
                <w:sz w:val="21"/>
                <w:szCs w:val="21"/>
                <w:highlight w:val="none"/>
                <w:lang w:val="en-US" w:eastAsia="zh-CN"/>
              </w:rPr>
              <w:t>7.</w:t>
            </w:r>
            <w:r>
              <w:rPr>
                <w:rFonts w:hint="eastAsia" w:ascii="宋体" w:hAnsi="宋体" w:cs="宋体"/>
                <w:color w:val="FF0000"/>
                <w:sz w:val="21"/>
                <w:szCs w:val="21"/>
                <w:highlight w:val="none"/>
                <w:lang w:val="en-US" w:eastAsia="zh-CN"/>
              </w:rPr>
              <w:t>0</w:t>
            </w:r>
            <w:r>
              <w:rPr>
                <w:rFonts w:hint="eastAsia" w:ascii="宋体" w:hAnsi="宋体" w:eastAsia="宋体" w:cs="宋体"/>
                <w:color w:val="FF0000"/>
                <w:sz w:val="21"/>
                <w:szCs w:val="21"/>
                <w:highlight w:val="none"/>
                <w:lang w:eastAsia="zh-CN"/>
              </w:rPr>
              <w:t>万元（该费用固定转到</w:t>
            </w:r>
            <w:r>
              <w:rPr>
                <w:rFonts w:hint="eastAsia" w:ascii="宋体" w:hAnsi="宋体" w:eastAsia="宋体" w:cs="宋体"/>
                <w:color w:val="FF0000"/>
                <w:sz w:val="21"/>
                <w:szCs w:val="21"/>
                <w:highlight w:val="none"/>
                <w:lang w:val="en-US" w:eastAsia="zh-CN"/>
              </w:rPr>
              <w:t>采购人</w:t>
            </w:r>
            <w:r>
              <w:rPr>
                <w:rFonts w:hint="eastAsia" w:ascii="宋体" w:hAnsi="宋体" w:eastAsia="宋体" w:cs="宋体"/>
                <w:color w:val="FF0000"/>
                <w:sz w:val="21"/>
                <w:szCs w:val="21"/>
                <w:highlight w:val="none"/>
                <w:lang w:eastAsia="zh-CN"/>
              </w:rPr>
              <w:t>的腾讯社交广告投放账户）和服务费</w:t>
            </w:r>
            <w:r>
              <w:rPr>
                <w:rFonts w:hint="eastAsia" w:ascii="宋体" w:hAnsi="宋体" w:cs="宋体"/>
                <w:color w:val="FF0000"/>
                <w:sz w:val="21"/>
                <w:szCs w:val="21"/>
                <w:highlight w:val="none"/>
                <w:lang w:eastAsia="zh-CN"/>
              </w:rPr>
              <w:t>。</w:t>
            </w:r>
          </w:p>
        </w:tc>
      </w:tr>
    </w:tbl>
    <w:p>
      <w:pPr>
        <w:numPr>
          <w:ilvl w:val="0"/>
          <w:numId w:val="13"/>
        </w:numPr>
        <w:spacing w:before="156" w:beforeLines="50" w:line="300" w:lineRule="auto"/>
        <w:jc w:val="center"/>
        <w:outlineLvl w:val="1"/>
        <w:rPr>
          <w:rStyle w:val="26"/>
          <w:rFonts w:ascii="宋体" w:hAnsi="宋体" w:cs="宋体"/>
          <w:b/>
          <w:bCs/>
          <w:sz w:val="24"/>
        </w:rPr>
      </w:pPr>
      <w:bookmarkStart w:id="14" w:name="_Toc128989101"/>
      <w:r>
        <w:rPr>
          <w:rStyle w:val="26"/>
          <w:rFonts w:hint="eastAsia" w:ascii="宋体" w:hAnsi="宋体" w:cs="宋体"/>
          <w:b/>
          <w:bCs/>
          <w:sz w:val="24"/>
        </w:rPr>
        <w:t>价格评议</w:t>
      </w:r>
      <w:bookmarkEnd w:id="14"/>
    </w:p>
    <w:tbl>
      <w:tblPr>
        <w:tblStyle w:val="14"/>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pPr>
            <w:r>
              <w:rPr>
                <w:rFonts w:hint="eastAsia"/>
              </w:rPr>
              <w:t>评议标准及权重</w:t>
            </w:r>
          </w:p>
          <w:p>
            <w:pPr>
              <w:pStyle w:val="2"/>
            </w:pPr>
            <w:r>
              <w:rPr>
                <w:rFonts w:hint="eastAsia"/>
                <w:b/>
                <w:bCs/>
                <w:color w:val="FF0000"/>
              </w:rPr>
              <w:t>（说明：以下所称的“报价”均是指税前总金额，即净价）</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eastAsia="宋体" w:cs="宋体"/>
                <w:szCs w:val="21"/>
              </w:rPr>
              <w:t>根据</w:t>
            </w:r>
            <w:r>
              <w:rPr>
                <w:rFonts w:hint="eastAsia" w:ascii="宋体" w:hAnsi="宋体" w:eastAsia="宋体" w:cs="宋体"/>
                <w:szCs w:val="21"/>
                <w:lang w:val="en-US" w:eastAsia="zh-CN"/>
              </w:rPr>
              <w:t>通过符合性检查的</w:t>
            </w:r>
            <w:r>
              <w:rPr>
                <w:rFonts w:hint="eastAsia" w:ascii="宋体" w:hAnsi="宋体" w:eastAsia="宋体" w:cs="宋体"/>
                <w:szCs w:val="21"/>
              </w:rPr>
              <w:t>各</w:t>
            </w:r>
            <w:r>
              <w:rPr>
                <w:rFonts w:hint="eastAsia" w:ascii="宋体" w:hAnsi="宋体" w:eastAsia="宋体" w:cs="宋体"/>
                <w:szCs w:val="21"/>
                <w:lang w:eastAsia="zh-CN"/>
              </w:rPr>
              <w:t>参</w:t>
            </w:r>
            <w:r>
              <w:rPr>
                <w:rFonts w:hint="eastAsia" w:ascii="宋体" w:hAnsi="宋体" w:eastAsia="宋体" w:cs="宋体"/>
                <w:szCs w:val="21"/>
                <w:lang w:val="en-US" w:eastAsia="zh-CN"/>
              </w:rPr>
              <w:t>加</w:t>
            </w:r>
            <w:r>
              <w:rPr>
                <w:rFonts w:hint="eastAsia" w:ascii="宋体" w:hAnsi="宋体" w:eastAsia="宋体" w:cs="宋体"/>
                <w:szCs w:val="21"/>
                <w:lang w:eastAsia="zh-CN"/>
              </w:rPr>
              <w:t>单位</w:t>
            </w:r>
            <w:r>
              <w:rPr>
                <w:rFonts w:hint="eastAsia" w:ascii="宋体" w:hAnsi="宋体" w:eastAsia="宋体" w:cs="宋体"/>
                <w:szCs w:val="21"/>
              </w:rPr>
              <w:t>的</w:t>
            </w:r>
            <w:r>
              <w:rPr>
                <w:rFonts w:hint="eastAsia" w:ascii="宋体" w:hAnsi="宋体" w:eastAsia="宋体" w:cs="宋体"/>
                <w:szCs w:val="21"/>
                <w:lang w:val="en-US" w:eastAsia="zh-CN"/>
              </w:rPr>
              <w:t>报价进行</w:t>
            </w:r>
            <w:r>
              <w:rPr>
                <w:rFonts w:hint="eastAsia" w:ascii="宋体" w:hAnsi="宋体" w:eastAsia="宋体" w:cs="宋体"/>
                <w:szCs w:val="21"/>
              </w:rPr>
              <w:t>比较，</w:t>
            </w:r>
            <w:r>
              <w:rPr>
                <w:rFonts w:hint="eastAsia" w:ascii="宋体" w:hAnsi="宋体" w:cs="宋体"/>
                <w:szCs w:val="21"/>
                <w:lang w:val="en-US" w:eastAsia="zh-CN"/>
              </w:rPr>
              <w:t>税前总报价</w:t>
            </w:r>
            <w:r>
              <w:rPr>
                <w:rFonts w:hint="eastAsia" w:ascii="宋体" w:hAnsi="宋体" w:eastAsia="宋体" w:cs="宋体"/>
                <w:szCs w:val="21"/>
              </w:rPr>
              <w:t>最</w:t>
            </w:r>
            <w:r>
              <w:rPr>
                <w:rFonts w:hint="eastAsia" w:ascii="宋体" w:hAnsi="宋体" w:eastAsia="宋体" w:cs="宋体"/>
                <w:szCs w:val="21"/>
                <w:lang w:val="en-US" w:eastAsia="zh-CN"/>
              </w:rPr>
              <w:t>低</w:t>
            </w:r>
            <w:r>
              <w:rPr>
                <w:rFonts w:hint="eastAsia" w:ascii="宋体" w:hAnsi="宋体" w:cs="宋体"/>
                <w:szCs w:val="21"/>
                <w:lang w:val="en-US" w:eastAsia="zh-CN"/>
              </w:rPr>
              <w:t>者中标。</w:t>
            </w:r>
          </w:p>
        </w:tc>
      </w:tr>
    </w:tbl>
    <w:p>
      <w:pPr>
        <w:numPr>
          <w:ilvl w:val="0"/>
          <w:numId w:val="1"/>
        </w:numPr>
        <w:spacing w:line="300" w:lineRule="auto"/>
        <w:outlineLvl w:val="0"/>
        <w:rPr>
          <w:rFonts w:ascii="宋体" w:hAnsi="宋体" w:cs="宋体"/>
          <w:b/>
          <w:sz w:val="24"/>
        </w:rPr>
      </w:pPr>
      <w:bookmarkStart w:id="15" w:name="_Toc128989102"/>
      <w:r>
        <w:rPr>
          <w:rFonts w:hint="eastAsia" w:ascii="宋体" w:hAnsi="宋体" w:cs="宋体"/>
          <w:b/>
          <w:sz w:val="24"/>
        </w:rPr>
        <w:t>采购结果</w:t>
      </w:r>
      <w:bookmarkEnd w:id="15"/>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6" w:name="_Toc128989103"/>
      <w:r>
        <w:rPr>
          <w:rFonts w:hint="eastAsia" w:ascii="宋体" w:hAnsi="宋体" w:cs="宋体"/>
          <w:b/>
          <w:sz w:val="24"/>
        </w:rPr>
        <w:t>合同条款及格式</w:t>
      </w:r>
      <w:bookmarkEnd w:id="16"/>
    </w:p>
    <w:p>
      <w:pPr>
        <w:pStyle w:val="28"/>
        <w:ind w:left="420" w:firstLine="0" w:firstLineChars="0"/>
        <w:jc w:val="center"/>
        <w:rPr>
          <w:rFonts w:ascii="方正小标宋简体" w:hAnsi="方正小标宋简体" w:eastAsia="方正小标宋简体" w:cs="方正小标宋简体"/>
          <w:bCs/>
          <w:kern w:val="0"/>
          <w:sz w:val="28"/>
          <w:szCs w:val="28"/>
        </w:rPr>
      </w:pPr>
      <w:bookmarkStart w:id="17" w:name="_Toc22525"/>
      <w:r>
        <w:rPr>
          <w:rFonts w:hint="eastAsia" w:ascii="方正小标宋简体" w:hAnsi="方正小标宋简体" w:eastAsia="方正小标宋简体" w:cs="方正小标宋简体"/>
          <w:bCs/>
          <w:color w:val="FF0000"/>
          <w:kern w:val="0"/>
          <w:sz w:val="28"/>
          <w:szCs w:val="28"/>
        </w:rPr>
        <w:t>腾讯微信朋友圈广告投放服务</w:t>
      </w:r>
      <w:r>
        <w:rPr>
          <w:rFonts w:hint="eastAsia" w:ascii="方正小标宋简体" w:hAnsi="方正小标宋简体" w:eastAsia="方正小标宋简体" w:cs="方正小标宋简体"/>
          <w:bCs/>
          <w:kern w:val="0"/>
          <w:sz w:val="28"/>
          <w:szCs w:val="28"/>
        </w:rPr>
        <w:t>合同</w:t>
      </w:r>
    </w:p>
    <w:bookmarkEnd w:id="17"/>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tbl>
      <w:tblPr>
        <w:tblStyle w:val="15"/>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pStyle w:val="11"/>
      </w:pPr>
    </w:p>
    <w:p>
      <w:pPr>
        <w:ind w:firstLine="420" w:firstLineChars="200"/>
        <w:jc w:val="left"/>
        <w:rPr>
          <w:rFonts w:ascii="宋体" w:hAnsi="宋体"/>
          <w:szCs w:val="21"/>
          <w:highlight w:val="none"/>
        </w:rPr>
      </w:pPr>
    </w:p>
    <w:p>
      <w:pPr>
        <w:numPr>
          <w:ilvl w:val="0"/>
          <w:numId w:val="14"/>
        </w:numPr>
        <w:spacing w:line="240" w:lineRule="exact"/>
        <w:ind w:left="420" w:right="-74" w:hanging="420" w:hangingChars="200"/>
        <w:rPr>
          <w:rFonts w:hint="eastAsia" w:ascii="宋体" w:hAnsi="宋体" w:eastAsia="宋体" w:cs="宋体"/>
          <w:bCs/>
          <w:szCs w:val="21"/>
          <w:highlight w:val="none"/>
        </w:rPr>
      </w:pPr>
      <w:r>
        <w:rPr>
          <w:rFonts w:hint="eastAsia" w:ascii="宋体" w:hAnsi="宋体" w:eastAsia="宋体" w:cs="宋体"/>
          <w:bCs/>
          <w:szCs w:val="21"/>
          <w:highlight w:val="none"/>
        </w:rPr>
        <w:t>服务项目如下：</w:t>
      </w:r>
    </w:p>
    <w:tbl>
      <w:tblPr>
        <w:tblStyle w:val="14"/>
        <w:tblpPr w:leftFromText="180" w:rightFromText="180" w:vertAnchor="text" w:horzAnchor="page" w:tblpX="1325" w:tblpY="336"/>
        <w:tblOverlap w:val="never"/>
        <w:tblW w:w="10019" w:type="dxa"/>
        <w:tblInd w:w="0" w:type="dxa"/>
        <w:tblLayout w:type="fixed"/>
        <w:tblCellMar>
          <w:top w:w="0" w:type="dxa"/>
          <w:left w:w="108" w:type="dxa"/>
          <w:bottom w:w="0" w:type="dxa"/>
          <w:right w:w="108" w:type="dxa"/>
        </w:tblCellMar>
      </w:tblPr>
      <w:tblGrid>
        <w:gridCol w:w="680"/>
        <w:gridCol w:w="23"/>
        <w:gridCol w:w="4912"/>
        <w:gridCol w:w="2853"/>
        <w:gridCol w:w="1551"/>
      </w:tblGrid>
      <w:tr>
        <w:tblPrEx>
          <w:tblCellMar>
            <w:top w:w="0" w:type="dxa"/>
            <w:left w:w="108" w:type="dxa"/>
            <w:bottom w:w="0" w:type="dxa"/>
            <w:right w:w="108" w:type="dxa"/>
          </w:tblCellMar>
        </w:tblPrEx>
        <w:trPr>
          <w:trHeight w:val="319" w:hRule="atLeast"/>
        </w:trPr>
        <w:tc>
          <w:tcPr>
            <w:tcW w:w="680" w:type="dxa"/>
            <w:vMerge w:val="restart"/>
            <w:tcBorders>
              <w:top w:val="single" w:color="auto" w:sz="6" w:space="0"/>
              <w:left w:val="single" w:color="auto" w:sz="4" w:space="0"/>
              <w:right w:val="single" w:color="auto" w:sz="6" w:space="0"/>
            </w:tcBorders>
            <w:noWrap w:val="0"/>
            <w:vAlign w:val="center"/>
          </w:tcPr>
          <w:p>
            <w:pPr>
              <w:spacing w:line="240" w:lineRule="exact"/>
              <w:ind w:left="-94" w:leftChars="-45" w:firstLine="1"/>
              <w:jc w:val="center"/>
              <w:rPr>
                <w:rFonts w:hint="eastAsia" w:ascii="宋体" w:hAnsi="宋体" w:eastAsia="宋体" w:cs="宋体"/>
                <w:bCs/>
                <w:kern w:val="0"/>
                <w:szCs w:val="21"/>
                <w:highlight w:val="none"/>
              </w:rPr>
            </w:pPr>
            <w:r>
              <w:rPr>
                <w:rFonts w:hint="eastAsia" w:ascii="宋体" w:hAnsi="宋体" w:eastAsia="宋体" w:cs="宋体"/>
                <w:bCs/>
                <w:szCs w:val="21"/>
                <w:highlight w:val="none"/>
              </w:rPr>
              <w:t>甲方广告投放基本信息资料</w:t>
            </w:r>
          </w:p>
        </w:tc>
        <w:tc>
          <w:tcPr>
            <w:tcW w:w="4935" w:type="dxa"/>
            <w:gridSpan w:val="2"/>
            <w:tcBorders>
              <w:top w:val="single" w:color="auto" w:sz="6" w:space="0"/>
              <w:left w:val="single" w:color="auto" w:sz="6" w:space="0"/>
              <w:bottom w:val="single" w:color="auto" w:sz="6" w:space="0"/>
              <w:right w:val="single" w:color="auto" w:sz="4" w:space="0"/>
            </w:tcBorders>
            <w:noWrap w:val="0"/>
            <w:vAlign w:val="center"/>
          </w:tcPr>
          <w:p>
            <w:pPr>
              <w:ind w:right="-108"/>
              <w:rPr>
                <w:rFonts w:hint="eastAsia" w:ascii="宋体" w:hAnsi="宋体" w:eastAsia="宋体" w:cs="宋体"/>
                <w:kern w:val="0"/>
                <w:szCs w:val="21"/>
                <w:highlight w:val="none"/>
              </w:rPr>
            </w:pPr>
            <w:r>
              <w:rPr>
                <w:rFonts w:hint="eastAsia" w:ascii="宋体" w:hAnsi="宋体" w:eastAsia="宋体" w:cs="宋体"/>
                <w:kern w:val="0"/>
                <w:szCs w:val="21"/>
                <w:highlight w:val="none"/>
              </w:rPr>
              <w:sym w:font="Wingdings 2" w:char="F0E9"/>
            </w:r>
            <w:r>
              <w:rPr>
                <w:rFonts w:hint="eastAsia" w:ascii="宋体" w:hAnsi="宋体" w:eastAsia="宋体" w:cs="宋体"/>
                <w:b/>
                <w:kern w:val="0"/>
                <w:szCs w:val="21"/>
                <w:highlight w:val="none"/>
              </w:rPr>
              <w:t>甲方指定联系人：</w:t>
            </w:r>
          </w:p>
        </w:tc>
        <w:tc>
          <w:tcPr>
            <w:tcW w:w="4404" w:type="dxa"/>
            <w:gridSpan w:val="2"/>
            <w:tcBorders>
              <w:top w:val="single" w:color="auto" w:sz="6" w:space="0"/>
              <w:left w:val="single" w:color="auto" w:sz="4" w:space="0"/>
              <w:bottom w:val="single" w:color="auto" w:sz="6" w:space="0"/>
              <w:right w:val="single" w:color="auto" w:sz="6" w:space="0"/>
            </w:tcBorders>
            <w:noWrap w:val="0"/>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sym w:font="Wingdings 2" w:char="F0E9"/>
            </w:r>
            <w:r>
              <w:rPr>
                <w:rFonts w:hint="eastAsia" w:ascii="宋体" w:hAnsi="宋体" w:eastAsia="宋体" w:cs="宋体"/>
                <w:b/>
                <w:kern w:val="0"/>
                <w:szCs w:val="21"/>
                <w:highlight w:val="none"/>
              </w:rPr>
              <w:t>甲方指定联系电话：</w:t>
            </w:r>
          </w:p>
        </w:tc>
      </w:tr>
      <w:tr>
        <w:tblPrEx>
          <w:tblCellMar>
            <w:top w:w="0" w:type="dxa"/>
            <w:left w:w="108" w:type="dxa"/>
            <w:bottom w:w="0" w:type="dxa"/>
            <w:right w:w="108" w:type="dxa"/>
          </w:tblCellMar>
        </w:tblPrEx>
        <w:trPr>
          <w:trHeight w:val="319" w:hRule="atLeast"/>
        </w:trPr>
        <w:tc>
          <w:tcPr>
            <w:tcW w:w="680" w:type="dxa"/>
            <w:vMerge w:val="continue"/>
            <w:tcBorders>
              <w:top w:val="single" w:color="auto" w:sz="6" w:space="0"/>
              <w:left w:val="single" w:color="auto" w:sz="4" w:space="0"/>
              <w:right w:val="single" w:color="auto" w:sz="6" w:space="0"/>
            </w:tcBorders>
            <w:noWrap w:val="0"/>
            <w:vAlign w:val="center"/>
          </w:tcPr>
          <w:p>
            <w:pPr>
              <w:spacing w:line="240" w:lineRule="exact"/>
              <w:ind w:left="-94" w:leftChars="-45" w:firstLine="1"/>
              <w:jc w:val="center"/>
              <w:rPr>
                <w:rFonts w:hint="eastAsia" w:ascii="宋体" w:hAnsi="宋体" w:eastAsia="宋体" w:cs="宋体"/>
                <w:bCs/>
                <w:szCs w:val="21"/>
                <w:highlight w:val="none"/>
              </w:rPr>
            </w:pPr>
          </w:p>
        </w:tc>
        <w:tc>
          <w:tcPr>
            <w:tcW w:w="9339" w:type="dxa"/>
            <w:gridSpan w:val="4"/>
            <w:tcBorders>
              <w:top w:val="single" w:color="auto" w:sz="6" w:space="0"/>
              <w:left w:val="single" w:color="auto" w:sz="6" w:space="0"/>
              <w:bottom w:val="single" w:color="auto" w:sz="6" w:space="0"/>
              <w:right w:val="single" w:color="auto" w:sz="6" w:space="0"/>
            </w:tcBorders>
            <w:noWrap w:val="0"/>
            <w:vAlign w:val="top"/>
          </w:tcPr>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sym w:font="Wingdings 2" w:char="F0E9"/>
            </w:r>
            <w:r>
              <w:rPr>
                <w:rFonts w:hint="eastAsia" w:ascii="宋体" w:hAnsi="宋体" w:eastAsia="宋体" w:cs="宋体"/>
                <w:b/>
                <w:kern w:val="0"/>
                <w:szCs w:val="21"/>
                <w:highlight w:val="none"/>
              </w:rPr>
              <w:t>甲方指定邮箱：</w:t>
            </w:r>
          </w:p>
        </w:tc>
      </w:tr>
      <w:tr>
        <w:tblPrEx>
          <w:tblCellMar>
            <w:top w:w="0" w:type="dxa"/>
            <w:left w:w="108" w:type="dxa"/>
            <w:bottom w:w="0" w:type="dxa"/>
            <w:right w:w="108" w:type="dxa"/>
          </w:tblCellMar>
        </w:tblPrEx>
        <w:trPr>
          <w:trHeight w:val="781" w:hRule="atLeast"/>
        </w:trPr>
        <w:tc>
          <w:tcPr>
            <w:tcW w:w="680" w:type="dxa"/>
            <w:vMerge w:val="continue"/>
            <w:tcBorders>
              <w:left w:val="single" w:color="auto" w:sz="4" w:space="0"/>
              <w:right w:val="single" w:color="auto" w:sz="6" w:space="0"/>
            </w:tcBorders>
            <w:noWrap w:val="0"/>
            <w:vAlign w:val="center"/>
          </w:tcPr>
          <w:p>
            <w:pPr>
              <w:spacing w:line="240" w:lineRule="exact"/>
              <w:ind w:left="-94" w:leftChars="-45" w:firstLine="1"/>
              <w:jc w:val="center"/>
              <w:rPr>
                <w:rFonts w:hint="eastAsia" w:ascii="宋体" w:hAnsi="宋体" w:eastAsia="宋体" w:cs="宋体"/>
                <w:bCs/>
                <w:kern w:val="0"/>
                <w:szCs w:val="21"/>
                <w:highlight w:val="none"/>
              </w:rPr>
            </w:pPr>
          </w:p>
        </w:tc>
        <w:tc>
          <w:tcPr>
            <w:tcW w:w="4935" w:type="dxa"/>
            <w:gridSpan w:val="2"/>
            <w:tcBorders>
              <w:top w:val="single" w:color="auto" w:sz="6" w:space="0"/>
              <w:left w:val="single" w:color="auto" w:sz="6" w:space="0"/>
              <w:bottom w:val="double" w:color="auto" w:sz="4" w:space="0"/>
              <w:right w:val="single" w:color="auto" w:sz="6" w:space="0"/>
            </w:tcBorders>
            <w:noWrap w:val="0"/>
            <w:vAlign w:val="top"/>
          </w:tcPr>
          <w:p>
            <w:pPr>
              <w:ind w:right="-108"/>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公众号认证主体：</w:t>
            </w:r>
          </w:p>
        </w:tc>
        <w:tc>
          <w:tcPr>
            <w:tcW w:w="4404" w:type="dxa"/>
            <w:gridSpan w:val="2"/>
            <w:tcBorders>
              <w:top w:val="single" w:color="auto" w:sz="6" w:space="0"/>
              <w:left w:val="single" w:color="auto" w:sz="6" w:space="0"/>
              <w:bottom w:val="double" w:color="auto" w:sz="4" w:space="0"/>
              <w:right w:val="single" w:color="auto" w:sz="6" w:space="0"/>
            </w:tcBorders>
            <w:noWrap w:val="0"/>
            <w:vAlign w:val="top"/>
          </w:tcPr>
          <w:p>
            <w:pPr>
              <w:ind w:right="-108"/>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公众平台账号名称：</w:t>
            </w:r>
          </w:p>
        </w:tc>
      </w:tr>
      <w:tr>
        <w:tblPrEx>
          <w:tblCellMar>
            <w:top w:w="0" w:type="dxa"/>
            <w:left w:w="108" w:type="dxa"/>
            <w:bottom w:w="0" w:type="dxa"/>
            <w:right w:w="108" w:type="dxa"/>
          </w:tblCellMar>
        </w:tblPrEx>
        <w:trPr>
          <w:trHeight w:val="358" w:hRule="atLeast"/>
        </w:trPr>
        <w:tc>
          <w:tcPr>
            <w:tcW w:w="680" w:type="dxa"/>
            <w:vMerge w:val="restart"/>
            <w:tcBorders>
              <w:top w:val="double" w:color="auto" w:sz="4" w:space="0"/>
              <w:left w:val="single" w:color="auto" w:sz="4" w:space="0"/>
              <w:right w:val="single" w:color="auto" w:sz="6" w:space="0"/>
            </w:tcBorders>
            <w:noWrap w:val="0"/>
            <w:vAlign w:val="center"/>
          </w:tcPr>
          <w:p>
            <w:pPr>
              <w:widowControl/>
              <w:spacing w:line="240" w:lineRule="exact"/>
              <w:ind w:right="-107" w:rightChars="-51"/>
              <w:jc w:val="left"/>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乙方基本信息</w:t>
            </w:r>
          </w:p>
        </w:tc>
        <w:tc>
          <w:tcPr>
            <w:tcW w:w="4935" w:type="dxa"/>
            <w:gridSpan w:val="2"/>
            <w:tcBorders>
              <w:top w:val="double" w:color="auto" w:sz="4" w:space="0"/>
              <w:left w:val="single" w:color="auto" w:sz="6" w:space="0"/>
              <w:bottom w:val="single" w:color="auto" w:sz="4" w:space="0"/>
              <w:right w:val="single" w:color="auto" w:sz="4" w:space="0"/>
            </w:tcBorders>
            <w:noWrap w:val="0"/>
            <w:vAlign w:val="center"/>
          </w:tcPr>
          <w:p>
            <w:pPr>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sym w:font="Wingdings 2" w:char="F0E9"/>
            </w:r>
            <w:r>
              <w:rPr>
                <w:rFonts w:hint="eastAsia" w:ascii="宋体" w:hAnsi="宋体" w:eastAsia="宋体" w:cs="宋体"/>
                <w:b/>
                <w:kern w:val="0"/>
                <w:szCs w:val="21"/>
                <w:highlight w:val="none"/>
                <w:lang w:val="en-US" w:eastAsia="zh-CN"/>
              </w:rPr>
              <w:t>乙</w:t>
            </w:r>
            <w:r>
              <w:rPr>
                <w:rFonts w:hint="eastAsia" w:ascii="宋体" w:hAnsi="宋体" w:eastAsia="宋体" w:cs="宋体"/>
                <w:b/>
                <w:kern w:val="0"/>
                <w:szCs w:val="21"/>
                <w:highlight w:val="none"/>
              </w:rPr>
              <w:t>方指定联系人：</w:t>
            </w:r>
          </w:p>
        </w:tc>
        <w:tc>
          <w:tcPr>
            <w:tcW w:w="4404" w:type="dxa"/>
            <w:gridSpan w:val="2"/>
            <w:tcBorders>
              <w:top w:val="doub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宋体" w:hAnsi="宋体" w:eastAsia="宋体" w:cs="宋体"/>
                <w:kern w:val="0"/>
                <w:szCs w:val="21"/>
                <w:highlight w:val="none"/>
              </w:rPr>
            </w:pPr>
            <w:r>
              <w:rPr>
                <w:rFonts w:hint="eastAsia" w:ascii="宋体" w:hAnsi="宋体" w:eastAsia="宋体" w:cs="宋体"/>
                <w:b/>
                <w:bCs/>
                <w:kern w:val="0"/>
                <w:szCs w:val="21"/>
                <w:highlight w:val="none"/>
              </w:rPr>
              <w:sym w:font="Wingdings 2" w:char="F0E9"/>
            </w:r>
            <w:r>
              <w:rPr>
                <w:rFonts w:hint="eastAsia" w:ascii="宋体" w:hAnsi="宋体" w:eastAsia="宋体" w:cs="宋体"/>
                <w:b/>
                <w:bCs/>
                <w:kern w:val="0"/>
                <w:szCs w:val="21"/>
                <w:highlight w:val="none"/>
                <w:lang w:val="en-US" w:eastAsia="zh-CN"/>
              </w:rPr>
              <w:t>乙方</w:t>
            </w:r>
            <w:r>
              <w:rPr>
                <w:rFonts w:hint="eastAsia" w:ascii="宋体" w:hAnsi="宋体" w:eastAsia="宋体" w:cs="宋体"/>
                <w:b/>
                <w:kern w:val="0"/>
                <w:szCs w:val="21"/>
                <w:highlight w:val="none"/>
              </w:rPr>
              <w:t>指定联系电话：</w:t>
            </w:r>
          </w:p>
        </w:tc>
      </w:tr>
      <w:tr>
        <w:tblPrEx>
          <w:tblCellMar>
            <w:top w:w="0" w:type="dxa"/>
            <w:left w:w="108" w:type="dxa"/>
            <w:bottom w:w="0" w:type="dxa"/>
            <w:right w:w="108" w:type="dxa"/>
          </w:tblCellMar>
        </w:tblPrEx>
        <w:trPr>
          <w:trHeight w:val="358" w:hRule="atLeast"/>
        </w:trPr>
        <w:tc>
          <w:tcPr>
            <w:tcW w:w="680" w:type="dxa"/>
            <w:vMerge w:val="continue"/>
            <w:tcBorders>
              <w:left w:val="single" w:color="auto" w:sz="4" w:space="0"/>
              <w:right w:val="single" w:color="auto" w:sz="6" w:space="0"/>
            </w:tcBorders>
            <w:noWrap w:val="0"/>
            <w:vAlign w:val="center"/>
          </w:tcPr>
          <w:p>
            <w:pPr>
              <w:widowControl/>
              <w:spacing w:line="240" w:lineRule="exact"/>
              <w:ind w:right="-107" w:rightChars="-51"/>
              <w:jc w:val="left"/>
              <w:rPr>
                <w:rFonts w:hint="eastAsia" w:ascii="宋体" w:hAnsi="宋体" w:eastAsia="宋体" w:cs="宋体"/>
                <w:bCs/>
                <w:kern w:val="0"/>
                <w:szCs w:val="21"/>
                <w:highlight w:val="none"/>
              </w:rPr>
            </w:pPr>
          </w:p>
        </w:tc>
        <w:tc>
          <w:tcPr>
            <w:tcW w:w="9339" w:type="dxa"/>
            <w:gridSpan w:val="4"/>
            <w:tcBorders>
              <w:top w:val="single" w:color="auto" w:sz="4" w:space="0"/>
              <w:left w:val="single" w:color="auto" w:sz="6" w:space="0"/>
              <w:bottom w:val="double" w:color="auto" w:sz="4" w:space="0"/>
              <w:right w:val="single" w:color="auto" w:sz="4" w:space="0"/>
            </w:tcBorders>
            <w:noWrap w:val="0"/>
            <w:vAlign w:val="center"/>
          </w:tcPr>
          <w:p>
            <w:pPr>
              <w:spacing w:line="240" w:lineRule="exact"/>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sym w:font="Wingdings 2" w:char="F0E9"/>
            </w:r>
            <w:r>
              <w:rPr>
                <w:rFonts w:hint="eastAsia" w:ascii="宋体" w:hAnsi="宋体" w:eastAsia="宋体" w:cs="宋体"/>
                <w:kern w:val="0"/>
                <w:szCs w:val="21"/>
                <w:highlight w:val="none"/>
                <w:lang w:val="en-US" w:eastAsia="zh-CN"/>
              </w:rPr>
              <w:t>乙</w:t>
            </w:r>
            <w:r>
              <w:rPr>
                <w:rFonts w:hint="eastAsia" w:ascii="宋体" w:hAnsi="宋体" w:eastAsia="宋体" w:cs="宋体"/>
                <w:b/>
                <w:kern w:val="0"/>
                <w:szCs w:val="21"/>
                <w:highlight w:val="none"/>
              </w:rPr>
              <w:t>方指定邮箱：</w:t>
            </w:r>
          </w:p>
        </w:tc>
      </w:tr>
      <w:tr>
        <w:tblPrEx>
          <w:tblCellMar>
            <w:top w:w="0" w:type="dxa"/>
            <w:left w:w="108" w:type="dxa"/>
            <w:bottom w:w="0" w:type="dxa"/>
            <w:right w:w="108" w:type="dxa"/>
          </w:tblCellMar>
        </w:tblPrEx>
        <w:trPr>
          <w:trHeight w:val="358" w:hRule="atLeast"/>
        </w:trPr>
        <w:tc>
          <w:tcPr>
            <w:tcW w:w="680" w:type="dxa"/>
            <w:vMerge w:val="restart"/>
            <w:tcBorders>
              <w:top w:val="double" w:color="auto" w:sz="4" w:space="0"/>
              <w:left w:val="single" w:color="auto" w:sz="4" w:space="0"/>
              <w:right w:val="single" w:color="auto" w:sz="6" w:space="0"/>
            </w:tcBorders>
            <w:noWrap w:val="0"/>
            <w:vAlign w:val="center"/>
          </w:tcPr>
          <w:p>
            <w:pPr>
              <w:widowControl/>
              <w:spacing w:line="240" w:lineRule="exact"/>
              <w:ind w:right="-107" w:rightChars="-51"/>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费用</w:t>
            </w:r>
          </w:p>
          <w:p>
            <w:pPr>
              <w:widowControl/>
              <w:spacing w:line="240" w:lineRule="exact"/>
              <w:ind w:right="-107" w:rightChars="-51"/>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相关</w:t>
            </w:r>
          </w:p>
        </w:tc>
        <w:tc>
          <w:tcPr>
            <w:tcW w:w="4935" w:type="dxa"/>
            <w:gridSpan w:val="2"/>
            <w:tcBorders>
              <w:top w:val="double" w:color="auto" w:sz="4" w:space="0"/>
              <w:left w:val="single" w:color="auto" w:sz="6" w:space="0"/>
              <w:bottom w:val="single" w:color="auto" w:sz="4" w:space="0"/>
              <w:right w:val="single" w:color="auto" w:sz="6" w:space="0"/>
            </w:tcBorders>
            <w:noWrap w:val="0"/>
            <w:vAlign w:val="center"/>
          </w:tcPr>
          <w:p>
            <w:pPr>
              <w:spacing w:line="2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实际预存广告投放费</w:t>
            </w:r>
          </w:p>
          <w:p>
            <w:pPr>
              <w:spacing w:line="24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b w:val="0"/>
                <w:bCs w:val="0"/>
                <w:color w:val="auto"/>
                <w:kern w:val="0"/>
                <w:szCs w:val="21"/>
                <w:highlight w:val="none"/>
                <w:lang w:eastAsia="zh-CN"/>
              </w:rPr>
              <w:t>（</w:t>
            </w:r>
            <w:r>
              <w:rPr>
                <w:rFonts w:hint="eastAsia" w:ascii="宋体" w:hAnsi="宋体" w:eastAsia="宋体" w:cs="宋体"/>
                <w:b w:val="0"/>
                <w:bCs w:val="0"/>
                <w:color w:val="auto"/>
                <w:kern w:val="0"/>
                <w:szCs w:val="21"/>
                <w:highlight w:val="none"/>
                <w:lang w:val="en-US" w:eastAsia="zh-CN"/>
              </w:rPr>
              <w:t>存放在甲方专属</w:t>
            </w:r>
            <w:r>
              <w:rPr>
                <w:rFonts w:hint="eastAsia" w:ascii="宋体" w:hAnsi="宋体" w:eastAsia="宋体" w:cs="宋体"/>
                <w:b w:val="0"/>
                <w:bCs w:val="0"/>
                <w:color w:val="auto"/>
                <w:kern w:val="2"/>
                <w:sz w:val="21"/>
                <w:szCs w:val="21"/>
                <w:highlight w:val="none"/>
                <w:lang w:val="en-US" w:eastAsia="zh-CN" w:bidi="ar-SA"/>
              </w:rPr>
              <w:t>腾讯社交广告投放账户上</w:t>
            </w:r>
            <w:r>
              <w:rPr>
                <w:rFonts w:hint="eastAsia" w:ascii="宋体" w:hAnsi="宋体" w:eastAsia="宋体" w:cs="宋体"/>
                <w:b w:val="0"/>
                <w:bCs w:val="0"/>
                <w:color w:val="auto"/>
                <w:kern w:val="0"/>
                <w:szCs w:val="21"/>
                <w:highlight w:val="none"/>
                <w:lang w:val="en-US" w:eastAsia="zh-CN"/>
              </w:rPr>
              <w:t>）</w:t>
            </w:r>
          </w:p>
        </w:tc>
        <w:tc>
          <w:tcPr>
            <w:tcW w:w="2853" w:type="dxa"/>
            <w:tcBorders>
              <w:top w:val="double" w:color="auto" w:sz="4" w:space="0"/>
              <w:left w:val="single" w:color="auto" w:sz="6"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服务费</w:t>
            </w:r>
          </w:p>
        </w:tc>
        <w:tc>
          <w:tcPr>
            <w:tcW w:w="1551" w:type="dxa"/>
            <w:tcBorders>
              <w:top w:val="doub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优惠折让</w:t>
            </w:r>
          </w:p>
        </w:tc>
      </w:tr>
      <w:tr>
        <w:tblPrEx>
          <w:tblCellMar>
            <w:top w:w="0" w:type="dxa"/>
            <w:left w:w="108" w:type="dxa"/>
            <w:bottom w:w="0" w:type="dxa"/>
            <w:right w:w="108" w:type="dxa"/>
          </w:tblCellMar>
        </w:tblPrEx>
        <w:trPr>
          <w:trHeight w:val="429" w:hRule="atLeast"/>
        </w:trPr>
        <w:tc>
          <w:tcPr>
            <w:tcW w:w="680" w:type="dxa"/>
            <w:vMerge w:val="continue"/>
            <w:tcBorders>
              <w:top w:val="double" w:color="auto" w:sz="4" w:space="0"/>
              <w:left w:val="single" w:color="auto" w:sz="4" w:space="0"/>
              <w:bottom w:val="double" w:color="auto" w:sz="4" w:space="0"/>
              <w:right w:val="single" w:color="auto" w:sz="6" w:space="0"/>
            </w:tcBorders>
            <w:noWrap w:val="0"/>
            <w:vAlign w:val="center"/>
          </w:tcPr>
          <w:p>
            <w:pPr>
              <w:widowControl/>
              <w:spacing w:line="240" w:lineRule="exact"/>
              <w:ind w:right="-107" w:rightChars="-51"/>
              <w:jc w:val="left"/>
              <w:rPr>
                <w:rFonts w:hint="eastAsia" w:ascii="宋体" w:hAnsi="宋体" w:eastAsia="宋体" w:cs="宋体"/>
                <w:bCs/>
                <w:kern w:val="0"/>
                <w:szCs w:val="21"/>
                <w:highlight w:val="none"/>
              </w:rPr>
            </w:pPr>
          </w:p>
        </w:tc>
        <w:tc>
          <w:tcPr>
            <w:tcW w:w="4935" w:type="dxa"/>
            <w:gridSpan w:val="2"/>
            <w:tcBorders>
              <w:top w:val="single" w:color="auto" w:sz="4" w:space="0"/>
              <w:left w:val="single" w:color="auto" w:sz="6" w:space="0"/>
              <w:bottom w:val="double" w:color="auto" w:sz="4" w:space="0"/>
              <w:right w:val="single" w:color="auto" w:sz="6" w:space="0"/>
            </w:tcBorders>
            <w:noWrap w:val="0"/>
            <w:vAlign w:val="center"/>
          </w:tcPr>
          <w:p>
            <w:pPr>
              <w:spacing w:line="2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w:t>
            </w:r>
          </w:p>
        </w:tc>
        <w:tc>
          <w:tcPr>
            <w:tcW w:w="2853" w:type="dxa"/>
            <w:tcBorders>
              <w:top w:val="single" w:color="auto" w:sz="4" w:space="0"/>
              <w:left w:val="single" w:color="auto" w:sz="6" w:space="0"/>
              <w:bottom w:val="double" w:color="auto" w:sz="4" w:space="0"/>
              <w:right w:val="single" w:color="auto" w:sz="4" w:space="0"/>
            </w:tcBorders>
            <w:noWrap w:val="0"/>
            <w:vAlign w:val="center"/>
          </w:tcPr>
          <w:p>
            <w:pPr>
              <w:spacing w:line="2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w:t>
            </w:r>
          </w:p>
        </w:tc>
        <w:tc>
          <w:tcPr>
            <w:tcW w:w="1551" w:type="dxa"/>
            <w:tcBorders>
              <w:top w:val="single" w:color="auto" w:sz="4" w:space="0"/>
              <w:left w:val="single" w:color="auto" w:sz="4" w:space="0"/>
              <w:bottom w:val="double" w:color="auto" w:sz="4" w:space="0"/>
              <w:right w:val="single" w:color="auto" w:sz="4" w:space="0"/>
            </w:tcBorders>
            <w:noWrap w:val="0"/>
            <w:vAlign w:val="center"/>
          </w:tcPr>
          <w:p>
            <w:pPr>
              <w:spacing w:line="2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减</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元</w:t>
            </w:r>
          </w:p>
        </w:tc>
      </w:tr>
      <w:tr>
        <w:tblPrEx>
          <w:tblCellMar>
            <w:top w:w="0" w:type="dxa"/>
            <w:left w:w="108" w:type="dxa"/>
            <w:bottom w:w="0" w:type="dxa"/>
            <w:right w:w="108" w:type="dxa"/>
          </w:tblCellMar>
        </w:tblPrEx>
        <w:trPr>
          <w:trHeight w:val="1567" w:hRule="exact"/>
        </w:trPr>
        <w:tc>
          <w:tcPr>
            <w:tcW w:w="680" w:type="dxa"/>
            <w:tcBorders>
              <w:top w:val="double" w:color="auto" w:sz="4" w:space="0"/>
              <w:left w:val="single" w:color="auto" w:sz="4" w:space="0"/>
              <w:bottom w:val="double" w:color="auto" w:sz="4" w:space="0"/>
              <w:right w:val="single" w:color="auto" w:sz="6" w:space="0"/>
            </w:tcBorders>
            <w:noWrap w:val="0"/>
            <w:vAlign w:val="center"/>
          </w:tcPr>
          <w:p>
            <w:pPr>
              <w:widowControl/>
              <w:spacing w:line="240" w:lineRule="exact"/>
              <w:ind w:left="-94" w:leftChars="-45" w:right="-107" w:rightChars="-51" w:firstLine="1"/>
              <w:jc w:val="center"/>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备注</w:t>
            </w:r>
          </w:p>
        </w:tc>
        <w:tc>
          <w:tcPr>
            <w:tcW w:w="9339" w:type="dxa"/>
            <w:gridSpan w:val="4"/>
            <w:tcBorders>
              <w:top w:val="double" w:color="auto" w:sz="4" w:space="0"/>
              <w:left w:val="single" w:color="auto" w:sz="6" w:space="0"/>
              <w:bottom w:val="double" w:color="auto" w:sz="4" w:space="0"/>
              <w:right w:val="single" w:color="auto" w:sz="4" w:space="0"/>
            </w:tcBorders>
            <w:noWrap w:val="0"/>
            <w:vAlign w:val="center"/>
          </w:tcPr>
          <w:p>
            <w:pPr>
              <w:ind w:right="-107" w:rightChars="-5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1、乙方为甲方提供在微信朋友圈广告平台的视频制作、广告设计、软文撰写、编辑、投放等服务。</w:t>
            </w:r>
          </w:p>
          <w:p>
            <w:pPr>
              <w:ind w:right="-107" w:rightChars="-5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实际预存广告投放费为人民币</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元，</w:t>
            </w:r>
            <w:r>
              <w:rPr>
                <w:rFonts w:hint="eastAsia" w:ascii="宋体" w:hAnsi="宋体" w:eastAsia="宋体" w:cs="宋体"/>
                <w:color w:val="auto"/>
                <w:kern w:val="0"/>
                <w:sz w:val="21"/>
                <w:szCs w:val="21"/>
                <w:highlight w:val="none"/>
              </w:rPr>
              <w:t>服务费</w:t>
            </w:r>
            <w:r>
              <w:rPr>
                <w:rFonts w:hint="eastAsia" w:ascii="宋体" w:hAnsi="宋体" w:eastAsia="宋体" w:cs="宋体"/>
                <w:color w:val="auto"/>
                <w:kern w:val="0"/>
                <w:sz w:val="21"/>
                <w:szCs w:val="21"/>
                <w:highlight w:val="none"/>
                <w:lang w:val="en-US" w:eastAsia="zh-CN"/>
              </w:rPr>
              <w:t>为人民币______元</w:t>
            </w:r>
            <w:r>
              <w:rPr>
                <w:rFonts w:hint="eastAsia" w:ascii="宋体" w:hAnsi="宋体" w:eastAsia="宋体" w:cs="宋体"/>
                <w:color w:val="auto"/>
                <w:kern w:val="0"/>
                <w:sz w:val="21"/>
                <w:szCs w:val="21"/>
                <w:highlight w:val="none"/>
              </w:rPr>
              <w:t>，并给予</w:t>
            </w:r>
            <w:r>
              <w:rPr>
                <w:rFonts w:hint="eastAsia" w:ascii="宋体" w:hAnsi="宋体" w:eastAsia="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rPr>
              <w:t>优惠减免</w:t>
            </w:r>
            <w:r>
              <w:rPr>
                <w:rFonts w:hint="eastAsia" w:ascii="宋体" w:hAnsi="宋体" w:eastAsia="宋体" w:cs="宋体"/>
                <w:color w:val="auto"/>
                <w:kern w:val="0"/>
                <w:sz w:val="21"/>
                <w:szCs w:val="21"/>
                <w:highlight w:val="none"/>
                <w:lang w:val="en-US" w:eastAsia="zh-CN"/>
              </w:rPr>
              <w:t>人民币</w:t>
            </w:r>
            <w:r>
              <w:rPr>
                <w:rFonts w:hint="eastAsia" w:ascii="宋体" w:hAnsi="宋体" w:eastAsia="宋体" w:cs="宋体"/>
                <w:color w:val="auto"/>
                <w:kern w:val="0"/>
                <w:sz w:val="21"/>
                <w:szCs w:val="21"/>
                <w:highlight w:val="none"/>
                <w:u w:val="single"/>
                <w:lang w:val="en-US" w:eastAsia="zh-CN"/>
              </w:rPr>
              <w:t xml:space="preserve">      元</w:t>
            </w:r>
            <w:r>
              <w:rPr>
                <w:rFonts w:hint="eastAsia" w:ascii="宋体" w:hAnsi="宋体" w:eastAsia="宋体" w:cs="宋体"/>
                <w:color w:val="auto"/>
                <w:kern w:val="0"/>
                <w:sz w:val="21"/>
                <w:szCs w:val="21"/>
                <w:highlight w:val="none"/>
              </w:rPr>
              <w:t>，优惠后总费用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含预存广告投放费）</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val="en-US" w:eastAsia="zh-CN"/>
              </w:rPr>
              <w:t>人民币____</w:t>
            </w:r>
            <w:r>
              <w:rPr>
                <w:rFonts w:hint="eastAsia" w:ascii="宋体" w:hAnsi="宋体" w:eastAsia="宋体" w:cs="宋体"/>
                <w:color w:val="auto"/>
                <w:kern w:val="0"/>
                <w:sz w:val="21"/>
                <w:szCs w:val="21"/>
                <w:highlight w:val="none"/>
              </w:rPr>
              <w:t>元（含</w:t>
            </w:r>
            <w:r>
              <w:rPr>
                <w:rFonts w:hint="eastAsia" w:ascii="宋体" w:hAnsi="宋体" w:eastAsia="宋体" w:cs="宋体"/>
                <w:color w:val="auto"/>
                <w:kern w:val="0"/>
                <w:sz w:val="21"/>
                <w:szCs w:val="21"/>
                <w:highlight w:val="none"/>
                <w:lang w:val="en-US" w:eastAsia="zh-CN"/>
              </w:rPr>
              <w:t>___</w:t>
            </w:r>
            <w:r>
              <w:rPr>
                <w:rFonts w:hint="eastAsia" w:ascii="宋体" w:hAnsi="宋体" w:eastAsia="宋体" w:cs="宋体"/>
                <w:color w:val="auto"/>
                <w:kern w:val="0"/>
                <w:sz w:val="21"/>
                <w:szCs w:val="21"/>
                <w:highlight w:val="none"/>
              </w:rPr>
              <w:t>%税金，开具增值税专用发票）。</w:t>
            </w:r>
          </w:p>
          <w:p>
            <w:pPr>
              <w:ind w:right="-107" w:rightChars="-51"/>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21"/>
                <w:szCs w:val="21"/>
                <w:highlight w:val="none"/>
              </w:rPr>
              <w:t>3、合作其他事项详见后附“其他条款”。</w:t>
            </w:r>
          </w:p>
        </w:tc>
      </w:tr>
      <w:tr>
        <w:tblPrEx>
          <w:tblCellMar>
            <w:top w:w="0" w:type="dxa"/>
            <w:left w:w="108" w:type="dxa"/>
            <w:bottom w:w="0" w:type="dxa"/>
            <w:right w:w="108" w:type="dxa"/>
          </w:tblCellMar>
        </w:tblPrEx>
        <w:trPr>
          <w:trHeight w:val="2633" w:hRule="atLeast"/>
        </w:trPr>
        <w:tc>
          <w:tcPr>
            <w:tcW w:w="703" w:type="dxa"/>
            <w:gridSpan w:val="2"/>
            <w:tcBorders>
              <w:top w:val="double" w:color="auto" w:sz="4" w:space="0"/>
              <w:left w:val="single" w:color="auto" w:sz="4" w:space="0"/>
              <w:bottom w:val="double" w:color="auto" w:sz="4" w:space="0"/>
              <w:right w:val="single" w:color="000000" w:sz="6" w:space="0"/>
            </w:tcBorders>
            <w:noWrap/>
            <w:vAlign w:val="center"/>
          </w:tcPr>
          <w:p>
            <w:pPr>
              <w:widowControl/>
              <w:spacing w:line="240" w:lineRule="exact"/>
              <w:ind w:right="-107" w:rightChars="-51"/>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说明：</w:t>
            </w:r>
          </w:p>
          <w:p>
            <w:pPr>
              <w:pStyle w:val="28"/>
              <w:autoSpaceDE w:val="0"/>
              <w:autoSpaceDN w:val="0"/>
              <w:adjustRightInd w:val="0"/>
              <w:snapToGrid w:val="0"/>
              <w:ind w:firstLine="210" w:firstLineChars="100"/>
              <w:jc w:val="left"/>
              <w:rPr>
                <w:rFonts w:hint="eastAsia" w:ascii="宋体" w:hAnsi="宋体" w:eastAsia="宋体" w:cs="宋体"/>
                <w:kern w:val="0"/>
                <w:szCs w:val="21"/>
                <w:highlight w:val="none"/>
              </w:rPr>
            </w:pPr>
          </w:p>
        </w:tc>
        <w:tc>
          <w:tcPr>
            <w:tcW w:w="9316" w:type="dxa"/>
            <w:gridSpan w:val="3"/>
            <w:tcBorders>
              <w:top w:val="double" w:color="auto" w:sz="4" w:space="0"/>
              <w:left w:val="single" w:color="000000" w:sz="6" w:space="0"/>
              <w:bottom w:val="double" w:color="auto" w:sz="4" w:space="0"/>
              <w:right w:val="single" w:color="auto" w:sz="4" w:space="0"/>
            </w:tcBorders>
            <w:noWrap/>
            <w:vAlign w:val="center"/>
          </w:tcPr>
          <w:p>
            <w:pPr>
              <w:ind w:right="-107" w:rightChars="-5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①乙方广告制作素材需甲方提供。</w:t>
            </w:r>
          </w:p>
          <w:p>
            <w:pPr>
              <w:ind w:right="-107" w:rightChars="-5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②视频制作：指甲方提供视频素材，乙方负责剪辑制作，乙方不负责拍摄。</w:t>
            </w:r>
          </w:p>
          <w:p>
            <w:pPr>
              <w:ind w:right="-107" w:rightChars="-5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③视频制作、广告设计、软文撰写、编辑等仅限于所投放的朋友圈广告内容。</w:t>
            </w:r>
          </w:p>
          <w:p>
            <w:pP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④广告服务：甲方在向乙方支付全额费用后，将享受以下服务:</w:t>
            </w:r>
          </w:p>
          <w:p>
            <w:pPr>
              <w:pStyle w:val="28"/>
              <w:autoSpaceDE w:val="0"/>
              <w:autoSpaceDN w:val="0"/>
              <w:adjustRightInd w:val="0"/>
              <w:snapToGrid w:val="0"/>
              <w:ind w:firstLine="210" w:firstLineChars="1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2-5个工作日内开立广告平台账户；</w:t>
            </w:r>
          </w:p>
          <w:p>
            <w:pPr>
              <w:pStyle w:val="28"/>
              <w:autoSpaceDE w:val="0"/>
              <w:autoSpaceDN w:val="0"/>
              <w:adjustRightInd w:val="0"/>
              <w:snapToGrid w:val="0"/>
              <w:ind w:firstLine="210" w:firstLineChars="1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工作时间提供电话咨询服务； </w:t>
            </w:r>
          </w:p>
          <w:p>
            <w:pPr>
              <w:pStyle w:val="28"/>
              <w:autoSpaceDE w:val="0"/>
              <w:autoSpaceDN w:val="0"/>
              <w:adjustRightInd w:val="0"/>
              <w:snapToGrid w:val="0"/>
              <w:ind w:firstLine="210" w:firstLineChars="1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保证4小时之内回复甲方邮件；</w:t>
            </w:r>
          </w:p>
          <w:p>
            <w:pPr>
              <w:pStyle w:val="28"/>
              <w:autoSpaceDE w:val="0"/>
              <w:autoSpaceDN w:val="0"/>
              <w:adjustRightInd w:val="0"/>
              <w:snapToGrid w:val="0"/>
              <w:ind w:firstLine="210" w:firstLineChars="1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管理并优化广告账户，并提供广告建议；</w:t>
            </w:r>
            <w:r>
              <w:rPr>
                <w:rFonts w:hint="eastAsia" w:ascii="宋体" w:hAnsi="宋体" w:eastAsia="宋体" w:cs="宋体"/>
                <w:sz w:val="21"/>
                <w:szCs w:val="21"/>
                <w:highlight w:val="none"/>
              </w:rPr>
              <w:t></w:t>
            </w:r>
          </w:p>
          <w:p>
            <w:pPr>
              <w:pStyle w:val="28"/>
              <w:autoSpaceDE w:val="0"/>
              <w:autoSpaceDN w:val="0"/>
              <w:adjustRightInd w:val="0"/>
              <w:snapToGrid w:val="0"/>
              <w:ind w:firstLine="210" w:firstLineChars="1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每月至少提供一次帐户报表，提供展示/点击和消费数据；</w:t>
            </w:r>
          </w:p>
          <w:p>
            <w:pPr>
              <w:pStyle w:val="28"/>
              <w:autoSpaceDE w:val="0"/>
              <w:autoSpaceDN w:val="0"/>
              <w:adjustRightInd w:val="0"/>
              <w:snapToGrid w:val="0"/>
              <w:ind w:firstLine="210" w:firstLineChars="100"/>
              <w:jc w:val="left"/>
              <w:rPr>
                <w:rFonts w:hint="eastAsia" w:ascii="宋体" w:hAnsi="宋体" w:eastAsia="宋体" w:cs="宋体"/>
                <w:sz w:val="18"/>
                <w:szCs w:val="18"/>
                <w:highlight w:val="none"/>
              </w:rPr>
            </w:pPr>
            <w:r>
              <w:rPr>
                <w:rFonts w:hint="eastAsia" w:ascii="宋体" w:hAnsi="宋体" w:eastAsia="宋体" w:cs="宋体"/>
                <w:kern w:val="0"/>
                <w:sz w:val="21"/>
                <w:szCs w:val="21"/>
                <w:highlight w:val="none"/>
              </w:rPr>
              <w:t>应甲方要求即时提供广告平台管理帐户注册信息。</w:t>
            </w:r>
          </w:p>
        </w:tc>
      </w:tr>
      <w:tr>
        <w:tblPrEx>
          <w:tblCellMar>
            <w:top w:w="0" w:type="dxa"/>
            <w:left w:w="108" w:type="dxa"/>
            <w:bottom w:w="0" w:type="dxa"/>
            <w:right w:w="108" w:type="dxa"/>
          </w:tblCellMar>
        </w:tblPrEx>
        <w:trPr>
          <w:trHeight w:val="488" w:hRule="atLeast"/>
        </w:trPr>
        <w:tc>
          <w:tcPr>
            <w:tcW w:w="10019" w:type="dxa"/>
            <w:gridSpan w:val="5"/>
            <w:tcBorders>
              <w:top w:val="double" w:color="auto" w:sz="4" w:space="0"/>
              <w:left w:val="single" w:color="auto" w:sz="4" w:space="0"/>
              <w:bottom w:val="single" w:color="auto" w:sz="4" w:space="0"/>
              <w:right w:val="single" w:color="auto" w:sz="4" w:space="0"/>
            </w:tcBorders>
            <w:noWrap/>
            <w:vAlign w:val="center"/>
          </w:tcPr>
          <w:p>
            <w:pPr>
              <w:spacing w:line="240" w:lineRule="exact"/>
              <w:rPr>
                <w:rFonts w:hint="eastAsia" w:ascii="宋体" w:hAnsi="宋体" w:eastAsia="宋体" w:cs="宋体"/>
                <w:kern w:val="0"/>
                <w:szCs w:val="21"/>
                <w:highlight w:val="none"/>
              </w:rPr>
            </w:pPr>
            <w:r>
              <w:rPr>
                <w:rFonts w:hint="eastAsia" w:ascii="宋体" w:hAnsi="宋体" w:eastAsia="宋体" w:cs="宋体"/>
                <w:b/>
                <w:kern w:val="0"/>
                <w:szCs w:val="21"/>
                <w:highlight w:val="none"/>
              </w:rPr>
              <w:t>本合同费用：（人民币大写）</w:t>
            </w:r>
            <w:r>
              <w:rPr>
                <w:rFonts w:hint="eastAsia" w:ascii="宋体" w:hAnsi="宋体" w:eastAsia="宋体" w:cs="宋体"/>
                <w:b/>
                <w:kern w:val="0"/>
                <w:szCs w:val="21"/>
                <w:highlight w:val="none"/>
                <w:u w:val="single"/>
              </w:rPr>
              <w:t xml:space="preserve">   </w:t>
            </w:r>
            <w:r>
              <w:rPr>
                <w:rFonts w:hint="eastAsia" w:ascii="宋体" w:hAnsi="宋体" w:eastAsia="宋体" w:cs="宋体"/>
                <w:b/>
                <w:kern w:val="0"/>
                <w:szCs w:val="21"/>
                <w:highlight w:val="none"/>
              </w:rPr>
              <w:t>佰</w:t>
            </w:r>
            <w:r>
              <w:rPr>
                <w:rFonts w:hint="eastAsia" w:ascii="宋体" w:hAnsi="宋体" w:eastAsia="宋体" w:cs="宋体"/>
                <w:b/>
                <w:kern w:val="0"/>
                <w:szCs w:val="21"/>
                <w:highlight w:val="none"/>
                <w:u w:val="single"/>
              </w:rPr>
              <w:t xml:space="preserve"> </w:t>
            </w:r>
            <w:r>
              <w:rPr>
                <w:rFonts w:hint="eastAsia" w:ascii="宋体" w:hAnsi="宋体" w:eastAsia="宋体" w:cs="宋体"/>
                <w:b/>
                <w:kern w:val="0"/>
                <w:szCs w:val="21"/>
                <w:highlight w:val="none"/>
                <w:u w:val="single"/>
                <w:lang w:val="en-US" w:eastAsia="zh-CN"/>
              </w:rPr>
              <w:t xml:space="preserve"> </w:t>
            </w:r>
            <w:r>
              <w:rPr>
                <w:rFonts w:hint="eastAsia" w:ascii="宋体" w:hAnsi="宋体" w:eastAsia="宋体" w:cs="宋体"/>
                <w:b/>
                <w:kern w:val="0"/>
                <w:szCs w:val="21"/>
                <w:highlight w:val="none"/>
                <w:u w:val="single"/>
              </w:rPr>
              <w:t xml:space="preserve"> </w:t>
            </w:r>
            <w:r>
              <w:rPr>
                <w:rFonts w:hint="eastAsia" w:ascii="宋体" w:hAnsi="宋体" w:eastAsia="宋体" w:cs="宋体"/>
                <w:b/>
                <w:kern w:val="0"/>
                <w:szCs w:val="21"/>
                <w:highlight w:val="none"/>
              </w:rPr>
              <w:t>拾</w:t>
            </w:r>
            <w:r>
              <w:rPr>
                <w:rFonts w:hint="eastAsia" w:ascii="宋体" w:hAnsi="宋体" w:eastAsia="宋体" w:cs="宋体"/>
                <w:b/>
                <w:kern w:val="0"/>
                <w:szCs w:val="21"/>
                <w:highlight w:val="none"/>
                <w:u w:val="single"/>
              </w:rPr>
              <w:t xml:space="preserve">  </w:t>
            </w:r>
            <w:r>
              <w:rPr>
                <w:rFonts w:hint="eastAsia" w:ascii="宋体" w:hAnsi="宋体" w:eastAsia="宋体" w:cs="宋体"/>
                <w:b/>
                <w:kern w:val="0"/>
                <w:szCs w:val="21"/>
                <w:highlight w:val="none"/>
              </w:rPr>
              <w:t>万</w:t>
            </w:r>
            <w:r>
              <w:rPr>
                <w:rFonts w:hint="eastAsia" w:ascii="宋体" w:hAnsi="宋体" w:eastAsia="宋体" w:cs="宋体"/>
                <w:b/>
                <w:kern w:val="0"/>
                <w:szCs w:val="21"/>
                <w:highlight w:val="none"/>
                <w:u w:val="single"/>
              </w:rPr>
              <w:t xml:space="preserve">  </w:t>
            </w:r>
            <w:r>
              <w:rPr>
                <w:rFonts w:hint="eastAsia" w:ascii="宋体" w:hAnsi="宋体" w:eastAsia="宋体" w:cs="宋体"/>
                <w:b/>
                <w:kern w:val="0"/>
                <w:szCs w:val="21"/>
                <w:highlight w:val="none"/>
              </w:rPr>
              <w:t>仟</w:t>
            </w:r>
            <w:r>
              <w:rPr>
                <w:rFonts w:hint="eastAsia" w:ascii="宋体" w:hAnsi="宋体" w:eastAsia="宋体" w:cs="宋体"/>
                <w:b/>
                <w:kern w:val="0"/>
                <w:szCs w:val="21"/>
                <w:highlight w:val="none"/>
                <w:u w:val="single"/>
              </w:rPr>
              <w:t xml:space="preserve">  </w:t>
            </w:r>
            <w:r>
              <w:rPr>
                <w:rFonts w:hint="eastAsia" w:ascii="宋体" w:hAnsi="宋体" w:eastAsia="宋体" w:cs="宋体"/>
                <w:b/>
                <w:kern w:val="0"/>
                <w:szCs w:val="21"/>
                <w:highlight w:val="none"/>
              </w:rPr>
              <w:t>佰</w:t>
            </w:r>
            <w:r>
              <w:rPr>
                <w:rFonts w:hint="eastAsia" w:ascii="宋体" w:hAnsi="宋体" w:eastAsia="宋体" w:cs="宋体"/>
                <w:b/>
                <w:kern w:val="0"/>
                <w:szCs w:val="21"/>
                <w:highlight w:val="none"/>
                <w:u w:val="single"/>
              </w:rPr>
              <w:t xml:space="preserve"> </w:t>
            </w:r>
            <w:r>
              <w:rPr>
                <w:rFonts w:hint="eastAsia" w:ascii="宋体" w:hAnsi="宋体" w:eastAsia="宋体" w:cs="宋体"/>
                <w:b/>
                <w:kern w:val="0"/>
                <w:szCs w:val="21"/>
                <w:highlight w:val="none"/>
                <w:u w:val="single"/>
                <w:lang w:val="en-US" w:eastAsia="zh-CN"/>
              </w:rPr>
              <w:t xml:space="preserve"> </w:t>
            </w:r>
            <w:r>
              <w:rPr>
                <w:rFonts w:hint="eastAsia" w:ascii="宋体" w:hAnsi="宋体" w:eastAsia="宋体" w:cs="宋体"/>
                <w:b/>
                <w:kern w:val="0"/>
                <w:szCs w:val="21"/>
                <w:highlight w:val="none"/>
                <w:u w:val="single"/>
              </w:rPr>
              <w:t xml:space="preserve"> </w:t>
            </w:r>
            <w:r>
              <w:rPr>
                <w:rFonts w:hint="eastAsia" w:ascii="宋体" w:hAnsi="宋体" w:eastAsia="宋体" w:cs="宋体"/>
                <w:b/>
                <w:kern w:val="0"/>
                <w:szCs w:val="21"/>
                <w:highlight w:val="none"/>
              </w:rPr>
              <w:t>拾</w:t>
            </w:r>
            <w:r>
              <w:rPr>
                <w:rFonts w:hint="eastAsia" w:ascii="宋体" w:hAnsi="宋体" w:eastAsia="宋体" w:cs="宋体"/>
                <w:b/>
                <w:kern w:val="0"/>
                <w:szCs w:val="21"/>
                <w:highlight w:val="none"/>
                <w:u w:val="single"/>
              </w:rPr>
              <w:t xml:space="preserve">  </w:t>
            </w:r>
            <w:r>
              <w:rPr>
                <w:rFonts w:hint="eastAsia" w:ascii="宋体" w:hAnsi="宋体" w:eastAsia="宋体" w:cs="宋体"/>
                <w:b/>
                <w:kern w:val="0"/>
                <w:szCs w:val="21"/>
                <w:highlight w:val="none"/>
              </w:rPr>
              <w:t>元</w:t>
            </w:r>
            <w:r>
              <w:rPr>
                <w:rFonts w:hint="eastAsia" w:ascii="宋体" w:hAnsi="宋体" w:eastAsia="宋体" w:cs="宋体"/>
                <w:b/>
                <w:kern w:val="0"/>
                <w:szCs w:val="21"/>
                <w:highlight w:val="none"/>
                <w:u w:val="single"/>
                <w:lang w:val="en-US" w:eastAsia="zh-CN"/>
              </w:rPr>
              <w:t xml:space="preserve">  </w:t>
            </w:r>
            <w:r>
              <w:rPr>
                <w:rFonts w:hint="eastAsia" w:ascii="宋体" w:hAnsi="宋体" w:eastAsia="宋体" w:cs="宋体"/>
                <w:b/>
                <w:kern w:val="0"/>
                <w:szCs w:val="21"/>
                <w:highlight w:val="none"/>
                <w:lang w:val="en-US" w:eastAsia="zh-CN"/>
              </w:rPr>
              <w:t>角</w:t>
            </w:r>
            <w:r>
              <w:rPr>
                <w:rFonts w:hint="eastAsia" w:ascii="宋体" w:hAnsi="宋体" w:eastAsia="宋体" w:cs="宋体"/>
                <w:b/>
                <w:kern w:val="0"/>
                <w:szCs w:val="21"/>
                <w:highlight w:val="none"/>
                <w:u w:val="single"/>
                <w:lang w:val="en-US" w:eastAsia="zh-CN"/>
              </w:rPr>
              <w:t xml:space="preserve">  </w:t>
            </w:r>
            <w:r>
              <w:rPr>
                <w:rFonts w:hint="eastAsia" w:ascii="宋体" w:hAnsi="宋体" w:eastAsia="宋体" w:cs="宋体"/>
                <w:b/>
                <w:kern w:val="0"/>
                <w:szCs w:val="21"/>
                <w:highlight w:val="none"/>
                <w:lang w:val="en-US" w:eastAsia="zh-CN"/>
              </w:rPr>
              <w:t>分</w:t>
            </w:r>
            <w:r>
              <w:rPr>
                <w:rFonts w:hint="eastAsia" w:ascii="宋体" w:hAnsi="宋体" w:eastAsia="宋体" w:cs="宋体"/>
                <w:b/>
                <w:kern w:val="0"/>
                <w:szCs w:val="21"/>
                <w:highlight w:val="none"/>
              </w:rPr>
              <w:t>（人民币小写）</w:t>
            </w:r>
            <w:r>
              <w:rPr>
                <w:rFonts w:hint="eastAsia" w:ascii="宋体" w:hAnsi="宋体" w:eastAsia="宋体" w:cs="宋体"/>
                <w:kern w:val="0"/>
                <w:szCs w:val="21"/>
                <w:highlight w:val="none"/>
              </w:rPr>
              <w:t>￥</w:t>
            </w:r>
            <w:r>
              <w:rPr>
                <w:rFonts w:hint="eastAsia" w:ascii="宋体" w:hAnsi="宋体" w:eastAsia="宋体" w:cs="宋体"/>
                <w:b/>
                <w:kern w:val="0"/>
                <w:szCs w:val="21"/>
                <w:highlight w:val="none"/>
                <w:u w:val="single"/>
              </w:rPr>
              <w:t xml:space="preserve"> </w:t>
            </w:r>
            <w:r>
              <w:rPr>
                <w:rFonts w:hint="eastAsia" w:ascii="宋体" w:hAnsi="宋体" w:eastAsia="宋体" w:cs="宋体"/>
                <w:b/>
                <w:kern w:val="0"/>
                <w:szCs w:val="21"/>
                <w:highlight w:val="none"/>
                <w:u w:val="single"/>
                <w:lang w:val="en-US" w:eastAsia="zh-CN"/>
              </w:rPr>
              <w:t xml:space="preserve">    </w:t>
            </w:r>
            <w:r>
              <w:rPr>
                <w:rFonts w:hint="eastAsia" w:ascii="宋体" w:hAnsi="宋体" w:eastAsia="宋体" w:cs="宋体"/>
                <w:b/>
                <w:kern w:val="0"/>
                <w:szCs w:val="21"/>
                <w:highlight w:val="none"/>
                <w:u w:val="single"/>
              </w:rPr>
              <w:t xml:space="preserve">   </w:t>
            </w:r>
            <w:r>
              <w:rPr>
                <w:rFonts w:hint="eastAsia" w:ascii="宋体" w:hAnsi="宋体" w:eastAsia="宋体" w:cs="宋体"/>
                <w:b/>
                <w:kern w:val="0"/>
                <w:szCs w:val="21"/>
                <w:highlight w:val="none"/>
              </w:rPr>
              <w:t>元</w:t>
            </w:r>
          </w:p>
        </w:tc>
      </w:tr>
    </w:tbl>
    <w:p>
      <w:pPr>
        <w:pStyle w:val="11"/>
        <w:rPr>
          <w:rFonts w:hint="eastAsia" w:ascii="宋体" w:hAnsi="宋体" w:eastAsia="宋体" w:cs="宋体"/>
          <w:bCs/>
          <w:szCs w:val="21"/>
          <w:highlight w:val="none"/>
        </w:rPr>
      </w:pPr>
    </w:p>
    <w:p>
      <w:pPr>
        <w:numPr>
          <w:ilvl w:val="0"/>
          <w:numId w:val="14"/>
        </w:numPr>
        <w:spacing w:line="240" w:lineRule="exact"/>
        <w:ind w:left="420" w:right="-74" w:hanging="420" w:hangingChars="200"/>
        <w:rPr>
          <w:rFonts w:hint="eastAsia" w:ascii="宋体" w:hAnsi="宋体" w:eastAsia="宋体" w:cs="宋体"/>
          <w:bCs/>
          <w:szCs w:val="21"/>
          <w:highlight w:val="none"/>
        </w:rPr>
      </w:pPr>
      <w:r>
        <w:rPr>
          <w:rFonts w:hint="eastAsia" w:ascii="宋体" w:hAnsi="宋体" w:eastAsia="宋体" w:cs="宋体"/>
          <w:szCs w:val="21"/>
          <w:highlight w:val="none"/>
        </w:rPr>
        <w:t>本合同</w:t>
      </w:r>
      <w:r>
        <w:rPr>
          <w:rFonts w:hint="eastAsia" w:ascii="宋体" w:hAnsi="宋体" w:eastAsia="宋体" w:cs="宋体"/>
          <w:bCs/>
          <w:szCs w:val="21"/>
          <w:highlight w:val="none"/>
        </w:rPr>
        <w:t>自签约双方签字盖章之日起生效，至签约各方履行完毕约定义务之日终止。</w:t>
      </w:r>
    </w:p>
    <w:p>
      <w:pPr>
        <w:spacing w:line="240" w:lineRule="exact"/>
        <w:ind w:left="420" w:right="-74" w:hanging="420" w:hangingChars="200"/>
        <w:rPr>
          <w:rFonts w:hint="eastAsia" w:ascii="宋体" w:hAnsi="宋体" w:eastAsia="宋体" w:cs="宋体"/>
          <w:szCs w:val="21"/>
          <w:highlight w:val="none"/>
        </w:rPr>
      </w:pPr>
      <w:r>
        <w:rPr>
          <w:rFonts w:hint="eastAsia" w:ascii="宋体" w:hAnsi="宋体" w:eastAsia="宋体" w:cs="宋体"/>
          <w:bCs/>
          <w:szCs w:val="21"/>
          <w:highlight w:val="none"/>
        </w:rPr>
        <w:t>三、</w:t>
      </w:r>
      <w:r>
        <w:rPr>
          <w:rFonts w:hint="eastAsia" w:ascii="宋体" w:hAnsi="宋体" w:eastAsia="宋体" w:cs="宋体"/>
          <w:szCs w:val="21"/>
          <w:highlight w:val="none"/>
        </w:rPr>
        <w:t>本合同文本（共7页）一式</w:t>
      </w:r>
      <w:r>
        <w:rPr>
          <w:rFonts w:hint="eastAsia" w:ascii="宋体" w:hAnsi="宋体" w:eastAsia="宋体" w:cs="宋体"/>
          <w:szCs w:val="21"/>
          <w:highlight w:val="none"/>
          <w:lang w:val="en-US" w:eastAsia="zh-CN"/>
        </w:rPr>
        <w:t>八</w:t>
      </w:r>
      <w:r>
        <w:rPr>
          <w:rFonts w:hint="eastAsia" w:ascii="宋体" w:hAnsi="宋体" w:eastAsia="宋体" w:cs="宋体"/>
          <w:szCs w:val="21"/>
          <w:highlight w:val="none"/>
        </w:rPr>
        <w:t>份，甲、乙双方各执</w:t>
      </w:r>
      <w:r>
        <w:rPr>
          <w:rFonts w:hint="eastAsia" w:ascii="宋体" w:hAnsi="宋体" w:eastAsia="宋体" w:cs="宋体"/>
          <w:szCs w:val="21"/>
          <w:highlight w:val="none"/>
          <w:lang w:val="en-US" w:eastAsia="zh-CN"/>
        </w:rPr>
        <w:t>肆</w:t>
      </w:r>
      <w:r>
        <w:rPr>
          <w:rFonts w:hint="eastAsia" w:ascii="宋体" w:hAnsi="宋体" w:eastAsia="宋体" w:cs="宋体"/>
          <w:szCs w:val="21"/>
          <w:highlight w:val="none"/>
        </w:rPr>
        <w:t>份，具有同等法律效力。</w:t>
      </w:r>
    </w:p>
    <w:p>
      <w:pPr>
        <w:spacing w:line="240" w:lineRule="exact"/>
        <w:ind w:left="412" w:right="-73" w:rightChars="-35" w:hanging="411" w:hangingChars="196"/>
        <w:rPr>
          <w:rFonts w:hint="eastAsia" w:ascii="宋体" w:hAnsi="宋体" w:eastAsia="宋体" w:cs="宋体"/>
          <w:szCs w:val="21"/>
          <w:highlight w:val="none"/>
        </w:rPr>
      </w:pPr>
      <w:r>
        <w:rPr>
          <w:rFonts w:hint="eastAsia" w:ascii="宋体" w:hAnsi="宋体" w:eastAsia="宋体" w:cs="宋体"/>
          <w:szCs w:val="21"/>
          <w:highlight w:val="none"/>
        </w:rPr>
        <w:t>四、</w:t>
      </w:r>
      <w:r>
        <w:rPr>
          <w:rFonts w:hint="eastAsia" w:ascii="宋体" w:hAnsi="宋体" w:eastAsia="宋体" w:cs="宋体"/>
          <w:bCs/>
          <w:szCs w:val="21"/>
          <w:highlight w:val="none"/>
        </w:rPr>
        <w:t>甲方在乙方开具增值税专用发票后</w:t>
      </w:r>
      <w:r>
        <w:rPr>
          <w:rFonts w:hint="eastAsia" w:ascii="宋体" w:hAnsi="宋体" w:cs="宋体"/>
          <w:bCs/>
          <w:color w:val="FF0000"/>
          <w:szCs w:val="21"/>
          <w:highlight w:val="none"/>
          <w:lang w:val="en-US" w:eastAsia="zh-CN"/>
        </w:rPr>
        <w:t>2</w:t>
      </w:r>
      <w:r>
        <w:rPr>
          <w:rFonts w:hint="eastAsia" w:ascii="宋体" w:hAnsi="宋体" w:eastAsia="宋体" w:cs="宋体"/>
          <w:bCs/>
          <w:color w:val="FF0000"/>
          <w:szCs w:val="21"/>
          <w:highlight w:val="none"/>
        </w:rPr>
        <w:t>0个</w:t>
      </w:r>
      <w:r>
        <w:rPr>
          <w:rFonts w:hint="eastAsia" w:ascii="宋体" w:hAnsi="宋体" w:eastAsia="宋体" w:cs="宋体"/>
          <w:bCs/>
          <w:szCs w:val="21"/>
          <w:highlight w:val="none"/>
        </w:rPr>
        <w:t>工作日内一次性缴付全部款项。</w:t>
      </w:r>
    </w:p>
    <w:p>
      <w:pPr>
        <w:spacing w:line="240" w:lineRule="exact"/>
        <w:rPr>
          <w:rFonts w:hint="eastAsia" w:ascii="宋体" w:hAnsi="宋体" w:eastAsia="宋体" w:cs="宋体"/>
          <w:szCs w:val="21"/>
          <w:highlight w:val="none"/>
          <w:u w:val="single"/>
        </w:rPr>
      </w:pPr>
      <w:r>
        <w:rPr>
          <w:rFonts w:hint="eastAsia" w:ascii="宋体" w:hAnsi="宋体" w:eastAsia="宋体" w:cs="宋体"/>
          <w:szCs w:val="21"/>
          <w:highlight w:val="none"/>
        </w:rPr>
        <w:t>五、本合同支付方式：□现金</w:t>
      </w:r>
      <w:r>
        <w:rPr>
          <w:rFonts w:hint="eastAsia" w:ascii="宋体" w:hAnsi="宋体" w:eastAsia="宋体" w:cs="宋体"/>
          <w:bCs/>
          <w:szCs w:val="21"/>
          <w:highlight w:val="none"/>
        </w:rPr>
        <w:t xml:space="preserve">   </w:t>
      </w:r>
      <w:r>
        <w:rPr>
          <w:rFonts w:hint="eastAsia" w:ascii="宋体" w:hAnsi="宋体" w:eastAsia="宋体" w:cs="宋体"/>
          <w:szCs w:val="21"/>
          <w:highlight w:val="none"/>
        </w:rPr>
        <w:t>□</w:t>
      </w:r>
      <w:r>
        <w:rPr>
          <w:rFonts w:hint="eastAsia" w:ascii="宋体" w:hAnsi="宋体" w:eastAsia="宋体" w:cs="宋体"/>
          <w:bCs/>
          <w:szCs w:val="21"/>
          <w:highlight w:val="none"/>
        </w:rPr>
        <w:t xml:space="preserve">支票（抬头必须填写下述收款单位）   </w:t>
      </w:r>
      <w:r>
        <w:rPr>
          <w:rFonts w:hint="eastAsia" w:ascii="宋体" w:hAnsi="宋体" w:eastAsia="宋体" w:cs="宋体"/>
          <w:szCs w:val="21"/>
          <w:highlight w:val="none"/>
          <w:lang w:eastAsia="zh-CN"/>
        </w:rPr>
        <w:t>☑</w:t>
      </w:r>
      <w:r>
        <w:rPr>
          <w:rFonts w:hint="eastAsia" w:ascii="宋体" w:hAnsi="宋体" w:eastAsia="宋体" w:cs="宋体"/>
          <w:bCs/>
          <w:szCs w:val="21"/>
          <w:highlight w:val="none"/>
        </w:rPr>
        <w:t xml:space="preserve">汇款  </w:t>
      </w:r>
      <w:r>
        <w:rPr>
          <w:rFonts w:hint="eastAsia" w:ascii="宋体" w:hAnsi="宋体" w:eastAsia="宋体" w:cs="宋体"/>
          <w:szCs w:val="21"/>
          <w:highlight w:val="none"/>
        </w:rPr>
        <w:t xml:space="preserve"> </w:t>
      </w:r>
      <w:r>
        <w:rPr>
          <w:rFonts w:hint="eastAsia" w:ascii="宋体" w:hAnsi="宋体" w:eastAsia="宋体" w:cs="宋体"/>
          <w:szCs w:val="21"/>
          <w:highlight w:val="none"/>
          <w:lang w:eastAsia="zh-CN"/>
        </w:rPr>
        <w:t>□</w:t>
      </w:r>
      <w:r>
        <w:rPr>
          <w:rFonts w:hint="eastAsia" w:ascii="宋体" w:hAnsi="宋体" w:eastAsia="宋体" w:cs="宋体"/>
          <w:bCs/>
          <w:szCs w:val="21"/>
          <w:highlight w:val="none"/>
        </w:rPr>
        <w:t>其它</w:t>
      </w:r>
      <w:r>
        <w:rPr>
          <w:rFonts w:hint="eastAsia" w:ascii="宋体" w:hAnsi="宋体" w:eastAsia="宋体" w:cs="宋体"/>
          <w:bCs/>
          <w:szCs w:val="21"/>
          <w:highlight w:val="none"/>
          <w:u w:val="single"/>
        </w:rPr>
        <w:t xml:space="preserve">       </w:t>
      </w:r>
      <w:r>
        <w:rPr>
          <w:rFonts w:hint="eastAsia" w:ascii="宋体" w:hAnsi="宋体" w:eastAsia="宋体" w:cs="宋体"/>
          <w:szCs w:val="21"/>
          <w:highlight w:val="none"/>
          <w:u w:val="single"/>
        </w:rPr>
        <w:t xml:space="preserve">     </w:t>
      </w:r>
    </w:p>
    <w:p>
      <w:pPr>
        <w:spacing w:line="2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收款单位：                          </w:t>
      </w:r>
    </w:p>
    <w:p>
      <w:pPr>
        <w:spacing w:line="240" w:lineRule="exact"/>
        <w:ind w:firstLine="420" w:firstLineChars="200"/>
        <w:rPr>
          <w:rFonts w:hint="eastAsia" w:ascii="宋体" w:hAnsi="宋体" w:eastAsia="宋体" w:cs="宋体"/>
          <w:highlight w:val="none"/>
        </w:rPr>
      </w:pPr>
      <w:r>
        <w:rPr>
          <w:rFonts w:hint="eastAsia" w:ascii="宋体" w:hAnsi="宋体" w:eastAsia="宋体" w:cs="宋体"/>
          <w:szCs w:val="21"/>
          <w:highlight w:val="none"/>
        </w:rPr>
        <w:t>账    户：</w:t>
      </w:r>
    </w:p>
    <w:p>
      <w:pPr>
        <w:spacing w:line="2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开户银行：</w:t>
      </w:r>
    </w:p>
    <w:p>
      <w:pPr>
        <w:spacing w:line="240" w:lineRule="exact"/>
        <w:rPr>
          <w:rFonts w:hint="eastAsia" w:ascii="宋体" w:hAnsi="宋体" w:eastAsia="宋体" w:cs="宋体"/>
          <w:bCs/>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开户所在地：</w:t>
      </w:r>
    </w:p>
    <w:p>
      <w:pPr>
        <w:spacing w:line="240" w:lineRule="exact"/>
      </w:pPr>
      <w:r>
        <w:rPr>
          <w:rFonts w:hint="eastAsia" w:ascii="宋体" w:hAnsi="宋体" w:eastAsia="宋体" w:cs="宋体"/>
          <w:bCs/>
          <w:szCs w:val="21"/>
          <w:highlight w:val="none"/>
        </w:rPr>
        <w:t>六、本合同空白处由乙方授权代表填写方为有效。</w:t>
      </w:r>
      <w:r>
        <w:rPr>
          <w:rFonts w:hint="eastAsia" w:ascii="宋体" w:hAnsi="宋体" w:eastAsia="宋体" w:cs="宋体"/>
          <w:szCs w:val="21"/>
          <w:highlight w:val="none"/>
        </w:rPr>
        <w:tab/>
      </w:r>
    </w:p>
    <w:p>
      <w:pPr>
        <w:pStyle w:val="11"/>
      </w:pPr>
    </w:p>
    <w:p>
      <w:pPr>
        <w:pStyle w:val="11"/>
      </w:pPr>
    </w:p>
    <w:p>
      <w:pPr>
        <w:pStyle w:val="11"/>
      </w:pPr>
    </w:p>
    <w:tbl>
      <w:tblPr>
        <w:tblStyle w:val="15"/>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r>
              <w:rPr>
                <w:rFonts w:hint="eastAsia" w:ascii="宋体" w:eastAsia="宋体"/>
                <w:sz w:val="24"/>
              </w:rPr>
              <w:t>甲方（公章）：深圳会展中心管理有限责任公司</w:t>
            </w:r>
          </w:p>
          <w:p>
            <w:pPr>
              <w:pStyle w:val="11"/>
              <w:rPr>
                <w:rFonts w:ascii="宋体" w:eastAsia="宋体"/>
                <w:sz w:val="24"/>
                <w:u w:val="single"/>
              </w:rPr>
            </w:pPr>
            <w:r>
              <w:rPr>
                <w:rFonts w:hint="eastAsia" w:ascii="宋体" w:eastAsia="宋体"/>
                <w:sz w:val="24"/>
              </w:rPr>
              <w:t>甲方代表：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c>
          <w:tcPr>
            <w:tcW w:w="4964" w:type="dxa"/>
          </w:tcPr>
          <w:p>
            <w:pPr>
              <w:pStyle w:val="11"/>
              <w:rPr>
                <w:rFonts w:ascii="宋体" w:eastAsia="宋体"/>
                <w:sz w:val="24"/>
                <w:u w:val="single"/>
              </w:rPr>
            </w:pPr>
            <w:r>
              <w:rPr>
                <w:rFonts w:hint="eastAsia" w:ascii="宋体" w:eastAsia="宋体"/>
                <w:sz w:val="24"/>
              </w:rPr>
              <w:t>乙方（公章）：</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乙方代表：</w:t>
            </w:r>
            <w:r>
              <w:rPr>
                <w:rFonts w:ascii="宋体" w:eastAsia="宋体"/>
                <w:sz w:val="24"/>
                <w:u w:val="single"/>
              </w:rPr>
              <w:t xml:space="preserve">                  </w:t>
            </w:r>
          </w:p>
          <w:p>
            <w:pPr>
              <w:pStyle w:val="11"/>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11"/>
              <w:rPr>
                <w:rFonts w:ascii="宋体" w:eastAsia="宋体"/>
                <w:sz w:val="24"/>
              </w:rPr>
            </w:pPr>
          </w:p>
        </w:tc>
      </w:tr>
    </w:tbl>
    <w:p>
      <w:pPr>
        <w:keepNext w:val="0"/>
        <w:keepLines w:val="0"/>
        <w:pageBreakBefore w:val="0"/>
        <w:widowControl w:val="0"/>
        <w:kinsoku/>
        <w:wordWrap/>
        <w:overflowPunct/>
        <w:topLinePunct w:val="0"/>
        <w:bidi w:val="0"/>
        <w:adjustRightInd w:val="0"/>
        <w:spacing w:before="95" w:beforeLines="30" w:line="360" w:lineRule="auto"/>
        <w:jc w:val="center"/>
        <w:textAlignment w:val="auto"/>
        <w:rPr>
          <w:rFonts w:hint="eastAsia" w:ascii="宋体" w:hAnsi="宋体" w:eastAsia="宋体" w:cs="宋体"/>
          <w:szCs w:val="21"/>
          <w:highlight w:val="none"/>
        </w:rPr>
      </w:pPr>
      <w:r>
        <w:br w:type="page"/>
      </w:r>
      <w:r>
        <w:rPr>
          <w:rFonts w:hint="eastAsia" w:ascii="宋体" w:hAnsi="宋体" w:eastAsia="宋体" w:cs="宋体"/>
          <w:b/>
          <w:szCs w:val="21"/>
          <w:highlight w:val="none"/>
        </w:rPr>
        <w:t>其他条款</w:t>
      </w:r>
    </w:p>
    <w:p>
      <w:pPr>
        <w:keepNext w:val="0"/>
        <w:keepLines w:val="0"/>
        <w:pageBreakBefore w:val="0"/>
        <w:widowControl w:val="0"/>
        <w:kinsoku/>
        <w:wordWrap/>
        <w:overflowPunct/>
        <w:topLinePunct w:val="0"/>
        <w:bidi w:val="0"/>
        <w:adjustRightInd w:val="0"/>
        <w:spacing w:before="95" w:beforeLines="30"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甲乙双方经过友好协商，本着平等互利，友好合作的原则，签订《腾讯微信朋友圈广告投放服务合同》就双方在履行合同过程中的各自权利和义务等相关事宜达成如下协议：</w:t>
      </w:r>
    </w:p>
    <w:p>
      <w:pPr>
        <w:keepNext w:val="0"/>
        <w:keepLines w:val="0"/>
        <w:pageBreakBefore w:val="0"/>
        <w:widowControl w:val="0"/>
        <w:kinsoku/>
        <w:wordWrap/>
        <w:overflowPunct/>
        <w:topLinePunct w:val="0"/>
        <w:bidi w:val="0"/>
        <w:adjustRightInd w:val="0"/>
        <w:snapToGrid w:val="0"/>
        <w:spacing w:before="95" w:beforeLines="30" w:line="360" w:lineRule="auto"/>
        <w:textAlignment w:val="auto"/>
        <w:rPr>
          <w:rFonts w:hint="eastAsia" w:ascii="宋体" w:hAnsi="宋体" w:eastAsia="宋体" w:cs="宋体"/>
          <w:b/>
          <w:szCs w:val="21"/>
          <w:highlight w:val="none"/>
        </w:rPr>
      </w:pPr>
      <w:r>
        <w:rPr>
          <w:rFonts w:hint="eastAsia" w:ascii="宋体" w:hAnsi="宋体" w:eastAsia="宋体" w:cs="宋体"/>
          <w:b/>
          <w:szCs w:val="21"/>
          <w:highlight w:val="none"/>
        </w:rPr>
        <w:t>一、服务条款:</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1、乙方为甲方提供微信朋友圈广告发布服务（包括：视频制作、广告设计、软文撰写、编辑、投放等）。</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本合同的广告平台是腾讯公司（（北京腾讯文化传媒有限公司）（简称“广告平台公司”））推出的整合优质资源，面向中小企业的网络效果营销服务平台。平台中收录的广告资源和收费模式以广告平台方官方公布的内容为准。</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3、甲方将合同款支付至乙方账户后，乙方自确认收到甲方支付的合同费用后开始为甲方开通微信公众平台广告账户。</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 xml:space="preserve">4、乙方收到甲方支付的相应费用并且甲方提交的广告内容经微信公众平台审核后，甲方将享受微信公众平台广告服务，即甲方产品或服务的广告信息将在微信平台获得展示。 </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5、甲方保证其提交的信息真实、准确、及时、完整，否则由此引发直接或间接的纠纷，所涉及的任何责任或赔偿均由甲方承担。甲方同意微信公众平台运营方或乙方采用电话、邮件、或上门拜访等方式进行确认。</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6、甲方理解并确认，本合同的签订即表明甲方已经阅读并同意接受微信公众平台运营方的《微信公众平台服务协议》、《微信公众平台运营规范》及微信公众平台运营方随时颁布的微信公众平台广告服务相关规则（以下简称微信公众平台广告规则）。微信公众平台运营方有权根据业务发展，调整、变更微信公众平台广告规则或服务方式，如果甲方不同意前述调整和变更，则应停止使用微信公众平台广告服务。</w:t>
      </w:r>
    </w:p>
    <w:p>
      <w:pPr>
        <w:keepNext w:val="0"/>
        <w:keepLines w:val="0"/>
        <w:pageBreakBefore w:val="0"/>
        <w:widowControl w:val="0"/>
        <w:kinsoku/>
        <w:wordWrap/>
        <w:overflowPunct/>
        <w:topLinePunct w:val="0"/>
        <w:autoSpaceDE w:val="0"/>
        <w:autoSpaceDN w:val="0"/>
        <w:bidi w:val="0"/>
        <w:adjustRightInd w:val="0"/>
        <w:snapToGrid w:val="0"/>
        <w:spacing w:before="95" w:beforeLines="30" w:line="360"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7、提交广告规定：甲方提交广告必须遵守国家法律法规和互联网有关规定，并遵循广告平台广告的广告审核和资质证件要求规定，如广告被广告平台拒绝，甲方应配合建议修改信息或提供证件使广告通过审核尽快上线。甲方保证其提供的全部信息（含文字、图片和链接等）合法性、真实性、正当性且不涉及侵害他人合法权益，如因甲方广告内容侵权或违法导致的任何法律责任均由甲方承担，造成乙方损失的，乙方有权向甲方追偿。如果甲方的广告和网站含有任何危害中国国家安全、淫秽色情、虚假宣传、诽谤（包括商业诽谤）、非法恐吓或非法骚扰、有损他人名誉、利益、侵权、提供虚假证照与资质等违法违规或有违公序良俗的信息或链接内容，乙方有权停止广告并要求甲方配合整改，由此造成的损失或责任均由甲方承担，造成乙方损失的可以向甲方追偿。</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8、甲方对于微信公众平台广告服务的申请和使用的合法性承担保证责任，乙方有权要求甲方提供材料证明其行为的合法性。</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9、甲方自愿购买微信公众平台广告服务，甲方理解并确认乙方不对甲方使用微信公众平台广告服务后的访问量等作任何承诺。</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10、本合同的签订并不保证甲方提交的广告信息一定会被微信公众平台运营方审核通过。如果甲方提交的信息不符合法律法规、微信公众平台运营方微信公众平台广告相关政策及本合同相关条款的规定，微信公众平台运营方或乙方将提示不符合的原因，或者建议甲方修改。甲方应配合修改信息，协助广告通过审核上线，若甲方不配合的，所有责任由甲方自行承担且已支付费用不予返还。</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b/>
          <w:szCs w:val="21"/>
          <w:highlight w:val="none"/>
        </w:rPr>
      </w:pPr>
      <w:r>
        <w:rPr>
          <w:rFonts w:hint="eastAsia" w:ascii="宋体" w:hAnsi="宋体" w:eastAsia="宋体" w:cs="宋体"/>
          <w:szCs w:val="21"/>
          <w:highlight w:val="none"/>
        </w:rPr>
        <w:t>11、微信公众平台运营方有权根据业务发展的需要对微信公众平台广告服务的形式和服务内容进行更新、调整。如系微信公众平台运营方免费向甲方提供或作为促销手段赠送的服务内容，微信公众平台运营方亦有权对其进行随时调整、变更及撤销等。</w:t>
      </w:r>
    </w:p>
    <w:p>
      <w:pPr>
        <w:keepNext w:val="0"/>
        <w:keepLines w:val="0"/>
        <w:pageBreakBefore w:val="0"/>
        <w:widowControl w:val="0"/>
        <w:kinsoku/>
        <w:wordWrap/>
        <w:overflowPunct/>
        <w:topLinePunct w:val="0"/>
        <w:autoSpaceDE w:val="0"/>
        <w:autoSpaceDN w:val="0"/>
        <w:bidi w:val="0"/>
        <w:adjustRightInd w:val="0"/>
        <w:snapToGrid w:val="0"/>
        <w:spacing w:before="95" w:beforeLines="30" w:line="360"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12、在合作期内，中途如因甲方原因取消推广计划或暂停广告超过一年时间的（备注：一年时间是从广告投放日起计算至一年截止），可申请把剩余款项从账户里转出来，通过重新签定合同的方式继续使用之前剩余款项或做其他变更（广告平台政策调整除外，届时按广告平台调整后的政策规定处理）。服务费计费开始时间从本协议生效之日起。</w:t>
      </w:r>
    </w:p>
    <w:p>
      <w:pPr>
        <w:keepNext w:val="0"/>
        <w:keepLines w:val="0"/>
        <w:pageBreakBefore w:val="0"/>
        <w:widowControl w:val="0"/>
        <w:kinsoku/>
        <w:wordWrap/>
        <w:overflowPunct/>
        <w:topLinePunct w:val="0"/>
        <w:bidi w:val="0"/>
        <w:adjustRightInd w:val="0"/>
        <w:snapToGrid w:val="0"/>
        <w:spacing w:before="95" w:beforeLines="30" w:line="360" w:lineRule="auto"/>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二、免责条款</w:t>
      </w:r>
    </w:p>
    <w:p>
      <w:pPr>
        <w:keepNext w:val="0"/>
        <w:keepLines w:val="0"/>
        <w:pageBreakBefore w:val="0"/>
        <w:widowControl w:val="0"/>
        <w:kinsoku/>
        <w:wordWrap/>
        <w:overflowPunct/>
        <w:topLinePunct w:val="0"/>
        <w:bidi w:val="0"/>
        <w:adjustRightInd w:val="0"/>
        <w:spacing w:before="95" w:beforeLines="30"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甲方理解微信公众平台运营方为了微信公众平台广告的正常运行，需要定期或不定期地对微信公众平台进行停机维护，如因此类情况而造成的本合同项下的广告不能按计划进行发布，甲方承诺对此不追究乙方法律责任，但乙方有义务尽力避免服务中断或将中断时间限制在最短时间内。</w:t>
      </w:r>
    </w:p>
    <w:p>
      <w:pPr>
        <w:keepNext w:val="0"/>
        <w:keepLines w:val="0"/>
        <w:pageBreakBefore w:val="0"/>
        <w:widowControl w:val="0"/>
        <w:kinsoku/>
        <w:wordWrap/>
        <w:overflowPunct/>
        <w:topLinePunct w:val="0"/>
        <w:bidi w:val="0"/>
        <w:adjustRightInd w:val="0"/>
        <w:snapToGrid w:val="0"/>
        <w:spacing w:before="95" w:beforeLines="30" w:line="360" w:lineRule="auto"/>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三、不可抗力</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对于因不可抗力引起的失约或延误，双方互不承担违约赔偿责任。“不可抗力”是指本合同双方不能合理控制、不可预见或即使预见亦无法避免的事件，该事件妨碍、影响或延误任何一方根据本合同履行其全部或部分义务。该事件包括但不限于政府行为（包括但不限于法规政策的颁布和修改）、地震、台风、洪水、火灾或其它天灾、战争、黑客攻击、计算机病毒、网络故障或任何其它类似事件。由于各种乙方无法控制的客观因素存在，乙方并不保证广告发布后用户的接收情况。</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2、如果不可抗力持续三十(30)日以上，且继续履行本合同将产生重大不利影响或者无法继续履行合同，则任何一方均可无条件终止本合同。</w:t>
      </w:r>
    </w:p>
    <w:p>
      <w:pPr>
        <w:keepNext w:val="0"/>
        <w:keepLines w:val="0"/>
        <w:pageBreakBefore w:val="0"/>
        <w:widowControl w:val="0"/>
        <w:kinsoku/>
        <w:wordWrap/>
        <w:overflowPunct/>
        <w:topLinePunct w:val="0"/>
        <w:bidi w:val="0"/>
        <w:adjustRightInd w:val="0"/>
        <w:snapToGrid w:val="0"/>
        <w:spacing w:before="95" w:beforeLines="30" w:line="360" w:lineRule="auto"/>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四、知识产权及保密责任</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1、项目所有成果版权归甲方所有。</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项目中产出的视频、硬广、软文的内容不得存在模仿、抄袭等侵权行为。乙方在使用项目成果的任何一部分时，免受第三方提出的涉及知识产权的起诉；由此所带来的任何法律和经济赔偿责任全部由乙方自行承担，与甲方无关。</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3、对于甲方在项目合作中提供的各类文件、数据等相关资料信息仅限本项目使用，参加单位不得向任何第三方泄露或另作它用（本项目需要除外）。</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b/>
          <w:szCs w:val="21"/>
          <w:highlight w:val="none"/>
        </w:rPr>
      </w:pPr>
      <w:r>
        <w:rPr>
          <w:rFonts w:hint="eastAsia" w:ascii="宋体" w:hAnsi="宋体" w:eastAsia="宋体" w:cs="宋体"/>
          <w:b/>
          <w:szCs w:val="21"/>
          <w:highlight w:val="none"/>
        </w:rPr>
        <w:t>五、法律适用及争议解决</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1、本合同的订立、效力、执行和解释及争议的解决均应适用中华人民共和国法律。</w:t>
      </w:r>
    </w:p>
    <w:p>
      <w:pPr>
        <w:keepNext w:val="0"/>
        <w:keepLines w:val="0"/>
        <w:pageBreakBefore w:val="0"/>
        <w:widowControl w:val="0"/>
        <w:kinsoku/>
        <w:wordWrap/>
        <w:overflowPunct/>
        <w:topLinePunct w:val="0"/>
        <w:bidi w:val="0"/>
        <w:adjustRightInd w:val="0"/>
        <w:spacing w:before="95" w:beforeLines="30" w:line="360" w:lineRule="auto"/>
        <w:textAlignment w:val="auto"/>
        <w:rPr>
          <w:rFonts w:hint="eastAsia" w:ascii="宋体" w:hAnsi="宋体" w:eastAsia="宋体" w:cs="宋体"/>
          <w:szCs w:val="21"/>
          <w:highlight w:val="none"/>
        </w:rPr>
      </w:pPr>
      <w:r>
        <w:rPr>
          <w:rFonts w:hint="eastAsia" w:ascii="宋体" w:hAnsi="宋体" w:eastAsia="宋体" w:cs="宋体"/>
          <w:szCs w:val="21"/>
          <w:highlight w:val="none"/>
        </w:rPr>
        <w:t>2、对于因本合同的订立、效力、执行和解释而产生之争议，双方应首先协商解决，协商不成的，各方均同意将争议提交甲方所在地有管辖权的法院诉讼解决。</w:t>
      </w:r>
    </w:p>
    <w:p>
      <w:pPr>
        <w:keepNext w:val="0"/>
        <w:keepLines w:val="0"/>
        <w:pageBreakBefore w:val="0"/>
        <w:widowControl w:val="0"/>
        <w:kinsoku/>
        <w:wordWrap/>
        <w:overflowPunct/>
        <w:topLinePunct w:val="0"/>
        <w:bidi w:val="0"/>
        <w:adjustRightInd w:val="0"/>
        <w:snapToGrid w:val="0"/>
        <w:spacing w:before="95" w:beforeLines="30" w:line="360" w:lineRule="auto"/>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六、反商业贿赂条款</w:t>
      </w:r>
    </w:p>
    <w:p>
      <w:pPr>
        <w:keepNext w:val="0"/>
        <w:keepLines w:val="0"/>
        <w:pageBreakBefore w:val="0"/>
        <w:widowControl w:val="0"/>
        <w:kinsoku/>
        <w:wordWrap/>
        <w:overflowPunct/>
        <w:topLinePunct w:val="0"/>
        <w:bidi w:val="0"/>
        <w:adjustRightInd w:val="0"/>
        <w:spacing w:before="95" w:beforeLines="30"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合同各方均不得向相对方或相对方人员或其他相关人员索要、收受、提供、给予合同约定外的任何利益，包括但不限于明扣、暗扣、现金、购物卡、实物、有价证券、旅游或其他非物质性利益等，但如该等利益属于行业惯例或通常做法，则须在合同中明示。</w:t>
      </w:r>
      <w:r>
        <w:rPr>
          <w:rFonts w:hint="eastAsia" w:ascii="宋体" w:hAnsi="宋体" w:eastAsia="宋体" w:cs="宋体"/>
          <w:szCs w:val="21"/>
          <w:highlight w:val="none"/>
        </w:rPr>
        <w:tab/>
      </w:r>
    </w:p>
    <w:p>
      <w:pPr>
        <w:keepNext w:val="0"/>
        <w:keepLines w:val="0"/>
        <w:pageBreakBefore w:val="0"/>
        <w:widowControl w:val="0"/>
        <w:kinsoku/>
        <w:wordWrap/>
        <w:overflowPunct/>
        <w:topLinePunct w:val="0"/>
        <w:autoSpaceDE w:val="0"/>
        <w:autoSpaceDN w:val="0"/>
        <w:bidi w:val="0"/>
        <w:adjustRightInd w:val="0"/>
        <w:spacing w:before="95" w:beforeLines="30" w:line="360" w:lineRule="auto"/>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七、附件</w:t>
      </w:r>
    </w:p>
    <w:p>
      <w:pPr>
        <w:keepNext w:val="0"/>
        <w:keepLines w:val="0"/>
        <w:pageBreakBefore w:val="0"/>
        <w:widowControl w:val="0"/>
        <w:kinsoku/>
        <w:wordWrap/>
        <w:overflowPunct/>
        <w:topLinePunct w:val="0"/>
        <w:autoSpaceDE w:val="0"/>
        <w:autoSpaceDN w:val="0"/>
        <w:bidi w:val="0"/>
        <w:adjustRightInd w:val="0"/>
        <w:spacing w:before="95" w:beforeLines="30"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附件的《补充条款》（如有）作为本协议的组成部分。</w:t>
      </w:r>
    </w:p>
    <w:p>
      <w:pPr>
        <w:pStyle w:val="35"/>
        <w:keepNext w:val="0"/>
        <w:keepLines w:val="0"/>
        <w:pageBreakBefore w:val="0"/>
        <w:widowControl w:val="0"/>
        <w:kinsoku/>
        <w:wordWrap/>
        <w:overflowPunct/>
        <w:topLinePunct w:val="0"/>
        <w:bidi w:val="0"/>
        <w:adjustRightInd w:val="0"/>
        <w:snapToGrid w:val="0"/>
        <w:spacing w:before="95" w:beforeLines="30"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附件的《微信朋友圈广告项目报价单</w:t>
      </w:r>
      <w:r>
        <w:rPr>
          <w:rFonts w:hint="eastAsia" w:ascii="宋体" w:hAnsi="宋体" w:eastAsia="宋体" w:cs="宋体"/>
          <w:color w:val="FF0000"/>
          <w:szCs w:val="21"/>
          <w:highlight w:val="none"/>
        </w:rPr>
        <w:t>—</w:t>
      </w:r>
      <w:r>
        <w:rPr>
          <w:rFonts w:hint="eastAsia" w:hAnsi="宋体" w:eastAsia="宋体" w:cs="宋体"/>
          <w:color w:val="FF0000"/>
          <w:szCs w:val="21"/>
          <w:highlight w:val="none"/>
          <w:lang w:val="en-US" w:eastAsia="zh-CN"/>
        </w:rPr>
        <w:t>XXXXX</w:t>
      </w:r>
      <w:r>
        <w:rPr>
          <w:rFonts w:hint="eastAsia" w:ascii="宋体" w:hAnsi="宋体" w:eastAsia="宋体" w:cs="宋体"/>
          <w:color w:val="FF0000"/>
          <w:szCs w:val="21"/>
          <w:highlight w:val="none"/>
        </w:rPr>
        <w:t>公司</w:t>
      </w:r>
      <w:r>
        <w:rPr>
          <w:rFonts w:hint="eastAsia" w:ascii="宋体" w:hAnsi="宋体" w:eastAsia="宋体" w:cs="宋体"/>
          <w:szCs w:val="21"/>
          <w:highlight w:val="none"/>
        </w:rPr>
        <w:t>提供》作为本协议的组成部分。乙方将为甲方提供</w:t>
      </w:r>
      <w:r>
        <w:rPr>
          <w:rFonts w:hint="eastAsia" w:hAnsi="宋体" w:cs="宋体"/>
          <w:color w:val="FF0000"/>
          <w:szCs w:val="21"/>
          <w:highlight w:val="none"/>
          <w:u w:val="single"/>
          <w:lang w:val="en-US" w:eastAsia="zh-CN"/>
        </w:rPr>
        <w:t>12</w:t>
      </w:r>
      <w:r>
        <w:rPr>
          <w:rFonts w:hint="eastAsia" w:ascii="宋体" w:hAnsi="宋体" w:eastAsia="宋体" w:cs="宋体"/>
          <w:szCs w:val="21"/>
          <w:highlight w:val="none"/>
        </w:rPr>
        <w:t>次免费广告设计（主要针对</w:t>
      </w:r>
      <w:r>
        <w:rPr>
          <w:rFonts w:hint="eastAsia" w:ascii="宋体" w:hAnsi="宋体" w:eastAsia="宋体" w:cs="宋体"/>
          <w:color w:val="FF0000"/>
          <w:szCs w:val="21"/>
          <w:highlight w:val="none"/>
          <w:lang w:val="en-US" w:eastAsia="zh-CN"/>
        </w:rPr>
        <w:t>“人工智能</w:t>
      </w:r>
      <w:r>
        <w:rPr>
          <w:rFonts w:hint="eastAsia" w:hAnsi="宋体" w:cs="宋体"/>
          <w:color w:val="FF0000"/>
          <w:szCs w:val="21"/>
          <w:highlight w:val="none"/>
          <w:lang w:val="en-US" w:eastAsia="zh-CN"/>
        </w:rPr>
        <w:t>、</w:t>
      </w:r>
      <w:r>
        <w:rPr>
          <w:rFonts w:hint="eastAsia" w:ascii="宋体" w:hAnsi="宋体" w:eastAsia="宋体" w:cs="宋体"/>
          <w:color w:val="FF0000"/>
          <w:szCs w:val="21"/>
          <w:highlight w:val="none"/>
          <w:lang w:val="en-US" w:eastAsia="zh-CN"/>
        </w:rPr>
        <w:t>数字经济</w:t>
      </w:r>
      <w:r>
        <w:rPr>
          <w:rFonts w:hint="eastAsia" w:hAnsi="宋体" w:cs="宋体"/>
          <w:color w:val="FF0000"/>
          <w:szCs w:val="21"/>
          <w:highlight w:val="none"/>
          <w:lang w:val="en-US" w:eastAsia="zh-CN"/>
        </w:rPr>
        <w:t>、</w:t>
      </w:r>
      <w:r>
        <w:rPr>
          <w:rFonts w:hint="eastAsia" w:ascii="宋体" w:hAnsi="宋体" w:eastAsia="宋体" w:cs="宋体"/>
          <w:color w:val="FF0000"/>
          <w:szCs w:val="21"/>
          <w:highlight w:val="none"/>
          <w:lang w:val="en-US" w:eastAsia="zh-CN"/>
        </w:rPr>
        <w:t>5G商用及物联网领域、智能终端领域</w:t>
      </w:r>
      <w:r>
        <w:rPr>
          <w:rFonts w:hint="eastAsia" w:hAnsi="宋体" w:cs="宋体"/>
          <w:color w:val="FF0000"/>
          <w:szCs w:val="21"/>
          <w:highlight w:val="none"/>
          <w:lang w:val="en-US" w:eastAsia="zh-CN"/>
        </w:rPr>
        <w:t>、</w:t>
      </w:r>
      <w:r>
        <w:rPr>
          <w:rFonts w:hint="eastAsia" w:ascii="宋体" w:hAnsi="宋体" w:eastAsia="宋体" w:cs="宋体"/>
          <w:color w:val="FF0000"/>
          <w:szCs w:val="21"/>
          <w:highlight w:val="none"/>
          <w:lang w:val="en-US" w:eastAsia="zh-CN"/>
        </w:rPr>
        <w:t>环保</w:t>
      </w:r>
      <w:r>
        <w:rPr>
          <w:rFonts w:hint="eastAsia" w:hAnsi="宋体" w:cs="宋体"/>
          <w:color w:val="FF0000"/>
          <w:szCs w:val="21"/>
          <w:highlight w:val="none"/>
          <w:lang w:val="en-US" w:eastAsia="zh-CN"/>
        </w:rPr>
        <w:t>、</w:t>
      </w:r>
      <w:r>
        <w:rPr>
          <w:rFonts w:hint="eastAsia" w:ascii="宋体" w:hAnsi="宋体" w:eastAsia="宋体" w:cs="宋体"/>
          <w:color w:val="FF0000"/>
          <w:szCs w:val="21"/>
          <w:highlight w:val="none"/>
          <w:lang w:val="en-US" w:eastAsia="zh-CN"/>
        </w:rPr>
        <w:t>能源</w:t>
      </w:r>
      <w:r>
        <w:rPr>
          <w:rFonts w:hint="eastAsia" w:ascii="宋体" w:hAnsi="宋体" w:eastAsia="宋体" w:cs="宋体"/>
          <w:color w:val="FF0000"/>
          <w:szCs w:val="21"/>
          <w:highlight w:val="none"/>
        </w:rPr>
        <w:t>等</w:t>
      </w:r>
      <w:r>
        <w:rPr>
          <w:rFonts w:hint="eastAsia" w:hAnsi="宋体" w:cs="宋体"/>
          <w:color w:val="FF0000"/>
          <w:szCs w:val="21"/>
          <w:highlight w:val="none"/>
          <w:lang w:val="en-US" w:eastAsia="zh-CN"/>
        </w:rPr>
        <w:t>6</w:t>
      </w:r>
      <w:r>
        <w:rPr>
          <w:rFonts w:hint="eastAsia" w:ascii="宋体" w:hAnsi="宋体" w:eastAsia="宋体" w:cs="宋体"/>
          <w:color w:val="FF0000"/>
          <w:szCs w:val="21"/>
          <w:highlight w:val="none"/>
        </w:rPr>
        <w:t>个方向</w:t>
      </w:r>
      <w:r>
        <w:rPr>
          <w:rFonts w:hint="eastAsia" w:ascii="宋体" w:hAnsi="宋体" w:eastAsia="宋体" w:cs="宋体"/>
          <w:szCs w:val="21"/>
          <w:highlight w:val="none"/>
        </w:rPr>
        <w:t>相关行业领域人群；以及投资机构、金融机构人群观者），广告设计形式包括</w:t>
      </w:r>
      <w:r>
        <w:rPr>
          <w:rFonts w:hint="eastAsia" w:hAnsi="宋体" w:eastAsia="宋体" w:cs="宋体"/>
          <w:color w:val="auto"/>
          <w:szCs w:val="21"/>
          <w:highlight w:val="none"/>
          <w:lang w:val="en-US" w:eastAsia="zh-CN"/>
        </w:rPr>
        <w:t>但不限于</w:t>
      </w:r>
      <w:r>
        <w:rPr>
          <w:rFonts w:hint="eastAsia" w:ascii="宋体" w:hAnsi="宋体" w:eastAsia="宋体" w:cs="宋体"/>
          <w:szCs w:val="21"/>
          <w:highlight w:val="none"/>
        </w:rPr>
        <w:t>图文、视频设计（图文、视频素材由甲方提供）。</w:t>
      </w:r>
    </w:p>
    <w:p>
      <w:pPr>
        <w:pStyle w:val="35"/>
        <w:keepNext w:val="0"/>
        <w:keepLines w:val="0"/>
        <w:pageBreakBefore w:val="0"/>
        <w:widowControl w:val="0"/>
        <w:kinsoku/>
        <w:wordWrap/>
        <w:overflowPunct/>
        <w:topLinePunct w:val="0"/>
        <w:bidi w:val="0"/>
        <w:adjustRightInd w:val="0"/>
        <w:snapToGrid w:val="0"/>
        <w:spacing w:before="95" w:beforeLines="30" w:line="360" w:lineRule="auto"/>
        <w:ind w:firstLine="420" w:firstLineChars="200"/>
        <w:jc w:val="left"/>
        <w:textAlignment w:val="auto"/>
        <w:rPr>
          <w:rFonts w:hint="eastAsia" w:ascii="宋体" w:hAnsi="宋体" w:eastAsia="宋体" w:cs="宋体"/>
          <w:szCs w:val="21"/>
          <w:highlight w:val="none"/>
        </w:rPr>
      </w:pPr>
    </w:p>
    <w:p>
      <w:pPr>
        <w:pStyle w:val="35"/>
        <w:keepNext w:val="0"/>
        <w:keepLines w:val="0"/>
        <w:pageBreakBefore w:val="0"/>
        <w:widowControl w:val="0"/>
        <w:kinsoku/>
        <w:wordWrap/>
        <w:overflowPunct/>
        <w:topLinePunct w:val="0"/>
        <w:bidi w:val="0"/>
        <w:adjustRightInd w:val="0"/>
        <w:snapToGrid w:val="0"/>
        <w:spacing w:before="95" w:beforeLines="30" w:line="360" w:lineRule="auto"/>
        <w:ind w:firstLine="420" w:firstLineChars="200"/>
        <w:jc w:val="left"/>
        <w:textAlignment w:val="auto"/>
        <w:rPr>
          <w:rFonts w:hint="eastAsia" w:ascii="宋体" w:hAnsi="宋体" w:eastAsia="宋体" w:cs="宋体"/>
          <w:szCs w:val="21"/>
          <w:highlight w:val="none"/>
        </w:rPr>
      </w:pPr>
    </w:p>
    <w:p>
      <w:pPr>
        <w:pStyle w:val="35"/>
        <w:keepNext w:val="0"/>
        <w:keepLines w:val="0"/>
        <w:pageBreakBefore w:val="0"/>
        <w:widowControl w:val="0"/>
        <w:kinsoku/>
        <w:wordWrap/>
        <w:overflowPunct/>
        <w:topLinePunct w:val="0"/>
        <w:bidi w:val="0"/>
        <w:adjustRightInd w:val="0"/>
        <w:snapToGrid w:val="0"/>
        <w:spacing w:before="95" w:beforeLines="30" w:line="360" w:lineRule="auto"/>
        <w:ind w:firstLine="420" w:firstLineChars="200"/>
        <w:jc w:val="left"/>
        <w:textAlignment w:val="auto"/>
        <w:rPr>
          <w:rFonts w:hint="eastAsia" w:ascii="宋体" w:hAnsi="宋体" w:eastAsia="宋体" w:cs="宋体"/>
          <w:szCs w:val="21"/>
          <w:highlight w:val="none"/>
        </w:rPr>
      </w:pPr>
    </w:p>
    <w:p>
      <w:pPr>
        <w:pStyle w:val="35"/>
        <w:keepNext w:val="0"/>
        <w:keepLines w:val="0"/>
        <w:pageBreakBefore w:val="0"/>
        <w:widowControl w:val="0"/>
        <w:kinsoku/>
        <w:wordWrap/>
        <w:overflowPunct/>
        <w:topLinePunct w:val="0"/>
        <w:bidi w:val="0"/>
        <w:adjustRightInd w:val="0"/>
        <w:snapToGrid w:val="0"/>
        <w:spacing w:before="95" w:beforeLines="30" w:line="360" w:lineRule="auto"/>
        <w:ind w:firstLine="420" w:firstLineChars="200"/>
        <w:jc w:val="left"/>
        <w:textAlignment w:val="auto"/>
        <w:rPr>
          <w:rFonts w:hint="eastAsia" w:ascii="宋体" w:hAnsi="宋体" w:eastAsia="宋体" w:cs="宋体"/>
          <w:szCs w:val="21"/>
          <w:highlight w:val="none"/>
        </w:rPr>
      </w:pPr>
    </w:p>
    <w:p>
      <w:pPr>
        <w:pStyle w:val="35"/>
        <w:keepNext w:val="0"/>
        <w:keepLines w:val="0"/>
        <w:pageBreakBefore w:val="0"/>
        <w:widowControl w:val="0"/>
        <w:kinsoku/>
        <w:wordWrap/>
        <w:overflowPunct/>
        <w:topLinePunct w:val="0"/>
        <w:bidi w:val="0"/>
        <w:adjustRightInd w:val="0"/>
        <w:snapToGrid w:val="0"/>
        <w:spacing w:before="95" w:beforeLines="30" w:line="360" w:lineRule="auto"/>
        <w:ind w:firstLine="420" w:firstLineChars="200"/>
        <w:jc w:val="left"/>
        <w:textAlignment w:val="auto"/>
        <w:rPr>
          <w:rFonts w:hint="eastAsia" w:ascii="宋体" w:hAnsi="宋体" w:eastAsia="宋体" w:cs="宋体"/>
          <w:szCs w:val="21"/>
          <w:highlight w:val="none"/>
        </w:rPr>
      </w:pPr>
    </w:p>
    <w:p>
      <w:pPr>
        <w:pStyle w:val="35"/>
        <w:keepNext w:val="0"/>
        <w:keepLines w:val="0"/>
        <w:pageBreakBefore w:val="0"/>
        <w:widowControl w:val="0"/>
        <w:kinsoku/>
        <w:wordWrap/>
        <w:overflowPunct/>
        <w:topLinePunct w:val="0"/>
        <w:bidi w:val="0"/>
        <w:adjustRightInd w:val="0"/>
        <w:snapToGrid w:val="0"/>
        <w:spacing w:before="95" w:beforeLines="30" w:line="360" w:lineRule="auto"/>
        <w:ind w:firstLine="420" w:firstLineChars="200"/>
        <w:jc w:val="left"/>
        <w:textAlignment w:val="auto"/>
        <w:rPr>
          <w:rFonts w:hint="eastAsia" w:ascii="宋体" w:hAnsi="宋体" w:eastAsia="宋体" w:cs="宋体"/>
          <w:szCs w:val="21"/>
          <w:highlight w:val="none"/>
        </w:rPr>
      </w:pPr>
    </w:p>
    <w:p>
      <w:pPr>
        <w:pStyle w:val="35"/>
        <w:keepNext w:val="0"/>
        <w:keepLines w:val="0"/>
        <w:pageBreakBefore w:val="0"/>
        <w:widowControl w:val="0"/>
        <w:kinsoku/>
        <w:wordWrap/>
        <w:overflowPunct/>
        <w:topLinePunct w:val="0"/>
        <w:bidi w:val="0"/>
        <w:adjustRightInd w:val="0"/>
        <w:snapToGrid w:val="0"/>
        <w:spacing w:before="95" w:beforeLines="30" w:line="360" w:lineRule="auto"/>
        <w:ind w:firstLine="420" w:firstLineChars="200"/>
        <w:jc w:val="left"/>
        <w:textAlignment w:val="auto"/>
        <w:rPr>
          <w:rFonts w:hint="eastAsia" w:ascii="宋体" w:hAnsi="宋体" w:eastAsia="宋体" w:cs="宋体"/>
          <w:szCs w:val="21"/>
          <w:highlight w:val="none"/>
        </w:rPr>
      </w:pPr>
    </w:p>
    <w:p>
      <w:pPr>
        <w:pStyle w:val="35"/>
        <w:keepNext w:val="0"/>
        <w:keepLines w:val="0"/>
        <w:pageBreakBefore w:val="0"/>
        <w:widowControl w:val="0"/>
        <w:kinsoku/>
        <w:wordWrap/>
        <w:overflowPunct/>
        <w:topLinePunct w:val="0"/>
        <w:bidi w:val="0"/>
        <w:adjustRightInd w:val="0"/>
        <w:snapToGrid w:val="0"/>
        <w:spacing w:before="95" w:beforeLines="30" w:line="360" w:lineRule="auto"/>
        <w:ind w:firstLine="420" w:firstLineChars="200"/>
        <w:jc w:val="left"/>
        <w:textAlignment w:val="auto"/>
        <w:rPr>
          <w:rFonts w:hint="eastAsia" w:ascii="宋体" w:hAnsi="宋体" w:eastAsia="宋体" w:cs="宋体"/>
          <w:szCs w:val="21"/>
          <w:highlight w:val="none"/>
        </w:rPr>
      </w:pPr>
    </w:p>
    <w:p>
      <w:pPr>
        <w:pStyle w:val="35"/>
        <w:keepNext w:val="0"/>
        <w:keepLines w:val="0"/>
        <w:pageBreakBefore w:val="0"/>
        <w:widowControl w:val="0"/>
        <w:kinsoku/>
        <w:wordWrap/>
        <w:overflowPunct/>
        <w:topLinePunct w:val="0"/>
        <w:bidi w:val="0"/>
        <w:adjustRightInd w:val="0"/>
        <w:snapToGrid w:val="0"/>
        <w:spacing w:before="95" w:beforeLines="30" w:line="360" w:lineRule="auto"/>
        <w:ind w:firstLine="420" w:firstLineChars="200"/>
        <w:jc w:val="left"/>
        <w:textAlignment w:val="auto"/>
        <w:rPr>
          <w:rFonts w:hint="eastAsia" w:ascii="宋体" w:hAnsi="宋体" w:eastAsia="宋体" w:cs="宋体"/>
          <w:szCs w:val="21"/>
          <w:highlight w:val="none"/>
        </w:rPr>
      </w:pPr>
    </w:p>
    <w:p>
      <w:pPr>
        <w:pStyle w:val="35"/>
        <w:keepNext w:val="0"/>
        <w:keepLines w:val="0"/>
        <w:pageBreakBefore w:val="0"/>
        <w:widowControl w:val="0"/>
        <w:kinsoku/>
        <w:wordWrap/>
        <w:overflowPunct/>
        <w:topLinePunct w:val="0"/>
        <w:bidi w:val="0"/>
        <w:adjustRightInd w:val="0"/>
        <w:snapToGrid w:val="0"/>
        <w:spacing w:before="95" w:beforeLines="30" w:line="360" w:lineRule="auto"/>
        <w:ind w:firstLine="420" w:firstLineChars="200"/>
        <w:jc w:val="left"/>
        <w:textAlignment w:val="auto"/>
        <w:rPr>
          <w:rFonts w:hint="eastAsia" w:ascii="宋体" w:hAnsi="宋体" w:eastAsia="宋体" w:cs="宋体"/>
          <w:szCs w:val="21"/>
          <w:highlight w:val="none"/>
        </w:rPr>
      </w:pPr>
    </w:p>
    <w:p>
      <w:pPr>
        <w:pStyle w:val="35"/>
        <w:keepNext w:val="0"/>
        <w:keepLines w:val="0"/>
        <w:pageBreakBefore w:val="0"/>
        <w:widowControl w:val="0"/>
        <w:kinsoku/>
        <w:wordWrap/>
        <w:overflowPunct/>
        <w:topLinePunct w:val="0"/>
        <w:bidi w:val="0"/>
        <w:adjustRightInd w:val="0"/>
        <w:snapToGrid w:val="0"/>
        <w:spacing w:before="95" w:beforeLines="30" w:line="360" w:lineRule="auto"/>
        <w:ind w:firstLine="420" w:firstLineChars="200"/>
        <w:jc w:val="left"/>
        <w:textAlignment w:val="auto"/>
        <w:rPr>
          <w:rFonts w:hint="eastAsia" w:ascii="宋体" w:hAnsi="宋体" w:eastAsia="宋体" w:cs="宋体"/>
          <w:szCs w:val="21"/>
          <w:highlight w:val="none"/>
        </w:rPr>
      </w:pPr>
    </w:p>
    <w:p/>
    <w:p>
      <w:pPr>
        <w:numPr>
          <w:ilvl w:val="0"/>
          <w:numId w:val="1"/>
        </w:numPr>
        <w:spacing w:line="300" w:lineRule="auto"/>
        <w:outlineLvl w:val="0"/>
        <w:rPr>
          <w:rFonts w:ascii="宋体" w:hAnsi="宋体" w:cs="宋体"/>
          <w:b/>
          <w:sz w:val="24"/>
        </w:rPr>
      </w:pPr>
      <w:bookmarkStart w:id="18" w:name="_Toc128989104"/>
      <w:r>
        <w:rPr>
          <w:rFonts w:hint="eastAsia" w:ascii="宋体" w:hAnsi="宋体" w:cs="宋体"/>
          <w:b/>
          <w:sz w:val="24"/>
        </w:rPr>
        <w:t>附件</w:t>
      </w:r>
      <w:bookmarkEnd w:id="18"/>
    </w:p>
    <w:p>
      <w:pPr>
        <w:pStyle w:val="11"/>
        <w:rPr>
          <w:rFonts w:ascii="仿宋" w:hAnsi="仿宋" w:eastAsia="仿宋" w:cs="仿宋"/>
          <w:sz w:val="28"/>
          <w:szCs w:val="28"/>
        </w:rPr>
      </w:pPr>
      <w:bookmarkStart w:id="19" w:name="_Toc478387760"/>
    </w:p>
    <w:p>
      <w:pPr>
        <w:spacing w:line="0" w:lineRule="atLeast"/>
        <w:outlineLvl w:val="0"/>
        <w:rPr>
          <w:rFonts w:ascii="宋体" w:hAnsi="宋体"/>
        </w:rPr>
      </w:pPr>
      <w:bookmarkStart w:id="20" w:name="_Toc128989105"/>
      <w:r>
        <w:rPr>
          <w:rFonts w:hint="eastAsia" w:ascii="仿宋" w:hAnsi="仿宋" w:eastAsia="仿宋" w:cs="仿宋"/>
          <w:sz w:val="28"/>
          <w:szCs w:val="28"/>
        </w:rPr>
        <w:t>附件1：报名回函</w:t>
      </w:r>
      <w:bookmarkEnd w:id="20"/>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1" w:name="_Toc128989106"/>
      <w:r>
        <w:rPr>
          <w:rFonts w:hint="eastAsia" w:ascii="仿宋" w:hAnsi="仿宋" w:eastAsia="仿宋" w:cs="仿宋"/>
          <w:sz w:val="28"/>
          <w:szCs w:val="28"/>
        </w:rPr>
        <w:t>附件2：考察证明</w:t>
      </w:r>
      <w:bookmarkEnd w:id="19"/>
      <w:bookmarkEnd w:id="21"/>
      <w:r>
        <w:rPr>
          <w:rFonts w:hint="eastAsia" w:ascii="仿宋" w:hAnsi="仿宋" w:eastAsia="仿宋" w:cs="仿宋"/>
          <w:color w:val="FF0000"/>
          <w:sz w:val="28"/>
          <w:szCs w:val="28"/>
        </w:rPr>
        <w:t>（本项目不适用）</w:t>
      </w:r>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2"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2"/>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3"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3"/>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8"/>
        <w:numPr>
          <w:ilvl w:val="1"/>
          <w:numId w:val="15"/>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8"/>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8"/>
        <w:numPr>
          <w:ilvl w:val="1"/>
          <w:numId w:val="15"/>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4" w:name="_Toc25356"/>
      <w:r>
        <w:rPr>
          <w:rFonts w:hint="eastAsia" w:ascii="仿宋" w:hAnsi="仿宋" w:eastAsia="仿宋" w:cs="仿宋"/>
          <w:sz w:val="28"/>
          <w:szCs w:val="28"/>
        </w:rPr>
        <w:t>日期：_________年____月____日</w:t>
      </w:r>
      <w:bookmarkEnd w:id="24"/>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5" w:name="_Toc128989108"/>
      <w:r>
        <w:rPr>
          <w:rFonts w:hint="eastAsia" w:ascii="仿宋" w:hAnsi="仿宋" w:eastAsia="仿宋" w:cs="仿宋"/>
          <w:sz w:val="28"/>
          <w:szCs w:val="28"/>
        </w:rPr>
        <w:t>附件4：报价一览表（服务）</w:t>
      </w:r>
      <w:bookmarkEnd w:id="25"/>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4"/>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8"/>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8"/>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8"/>
        <w:numPr>
          <w:ilvl w:val="1"/>
          <w:numId w:val="16"/>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26" w:name="_Toc211248412"/>
      <w:r>
        <w:rPr>
          <w:rFonts w:hint="eastAsia" w:ascii="仿宋" w:hAnsi="仿宋" w:eastAsia="仿宋" w:cs="仿宋"/>
          <w:sz w:val="28"/>
          <w:szCs w:val="28"/>
        </w:rPr>
        <w:br w:type="page"/>
      </w:r>
      <w:bookmarkEnd w:id="26"/>
      <w:bookmarkStart w:id="27" w:name="_Toc128989109"/>
      <w:bookmarkStart w:id="28"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27"/>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8"/>
        <w:numPr>
          <w:ilvl w:val="1"/>
          <w:numId w:val="17"/>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8"/>
        <w:numPr>
          <w:ilvl w:val="1"/>
          <w:numId w:val="17"/>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29" w:name="_Toc128989110"/>
      <w:r>
        <w:rPr>
          <w:rFonts w:hint="eastAsia" w:ascii="仿宋" w:hAnsi="仿宋" w:eastAsia="仿宋" w:cs="仿宋"/>
          <w:color w:val="000000"/>
          <w:sz w:val="28"/>
          <w:szCs w:val="28"/>
        </w:rPr>
        <w:t>附件6：商务条款响应/偏离表</w:t>
      </w:r>
      <w:bookmarkEnd w:id="29"/>
    </w:p>
    <w:p>
      <w:pPr>
        <w:adjustRightInd w:val="0"/>
        <w:snapToGrid w:val="0"/>
        <w:spacing w:before="240" w:after="240" w:line="400" w:lineRule="exact"/>
        <w:jc w:val="center"/>
        <w:rPr>
          <w:rFonts w:ascii="仿宋" w:hAnsi="仿宋" w:eastAsia="仿宋" w:cs="仿宋"/>
          <w:color w:val="000000"/>
          <w:sz w:val="28"/>
          <w:szCs w:val="28"/>
        </w:rPr>
      </w:pPr>
      <w:bookmarkStart w:id="30"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4"/>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18"/>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19"/>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0"/>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1" w:name="_Toc85808702"/>
      <w:bookmarkStart w:id="32" w:name="_Toc236803114"/>
      <w:bookmarkStart w:id="33" w:name="_Toc128989111"/>
      <w:r>
        <w:rPr>
          <w:rFonts w:hint="eastAsia" w:ascii="仿宋" w:hAnsi="仿宋" w:eastAsia="仿宋" w:cs="仿宋"/>
          <w:color w:val="000000"/>
          <w:sz w:val="28"/>
          <w:szCs w:val="28"/>
        </w:rPr>
        <w:t>附件7： 技术（服务）响应/偏离表</w:t>
      </w:r>
      <w:bookmarkEnd w:id="31"/>
      <w:bookmarkEnd w:id="32"/>
      <w:bookmarkEnd w:id="33"/>
    </w:p>
    <w:p>
      <w:pPr>
        <w:adjustRightInd w:val="0"/>
        <w:snapToGrid w:val="0"/>
        <w:spacing w:before="240" w:after="240" w:line="400" w:lineRule="exact"/>
        <w:jc w:val="center"/>
        <w:rPr>
          <w:rFonts w:ascii="仿宋" w:hAnsi="仿宋" w:eastAsia="仿宋" w:cs="仿宋"/>
          <w:color w:val="000000"/>
          <w:sz w:val="28"/>
          <w:szCs w:val="28"/>
        </w:rPr>
      </w:pPr>
      <w:bookmarkStart w:id="34"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4"/>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0"/>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8"/>
        <w:numPr>
          <w:ilvl w:val="1"/>
          <w:numId w:val="21"/>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4"/>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5" w:name="_Toc128989112"/>
      <w:r>
        <w:rPr>
          <w:rFonts w:hint="eastAsia" w:ascii="仿宋" w:hAnsi="仿宋" w:eastAsia="仿宋" w:cs="仿宋"/>
          <w:sz w:val="28"/>
          <w:szCs w:val="28"/>
        </w:rPr>
        <w:t>附件8：法定代表人证明书</w:t>
      </w:r>
      <w:bookmarkEnd w:id="28"/>
      <w:bookmarkEnd w:id="35"/>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8"/>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36"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37" w:name="_Toc128989113"/>
      <w:r>
        <w:rPr>
          <w:rFonts w:hint="eastAsia" w:ascii="仿宋" w:hAnsi="仿宋" w:eastAsia="仿宋" w:cs="仿宋"/>
          <w:sz w:val="28"/>
          <w:szCs w:val="28"/>
        </w:rPr>
        <w:t>附件9：法人授权委托证明书</w:t>
      </w:r>
      <w:bookmarkEnd w:id="36"/>
      <w:bookmarkEnd w:id="37"/>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8"/>
        <w:numPr>
          <w:ilvl w:val="1"/>
          <w:numId w:val="23"/>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38" w:name="_Toc128989114"/>
      <w:bookmarkStart w:id="39" w:name="_Toc54773235"/>
      <w:r>
        <w:rPr>
          <w:rFonts w:hint="eastAsia" w:ascii="仿宋" w:hAnsi="仿宋" w:eastAsia="仿宋" w:cs="仿宋"/>
          <w:sz w:val="28"/>
          <w:szCs w:val="28"/>
        </w:rPr>
        <w:t>附件10：经营业绩一览表</w:t>
      </w:r>
      <w:bookmarkEnd w:id="38"/>
      <w:bookmarkEnd w:id="39"/>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4"/>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0" w:name="_Toc54773236"/>
      <w:bookmarkStart w:id="41" w:name="_Toc128989115"/>
      <w:r>
        <w:rPr>
          <w:rFonts w:hint="eastAsia" w:ascii="仿宋" w:hAnsi="仿宋" w:eastAsia="仿宋" w:cs="仿宋"/>
          <w:sz w:val="28"/>
          <w:szCs w:val="28"/>
        </w:rPr>
        <w:t>附件11：售后服务承诺书</w:t>
      </w:r>
      <w:bookmarkEnd w:id="40"/>
      <w:r>
        <w:rPr>
          <w:rFonts w:ascii="仿宋" w:hAnsi="仿宋" w:eastAsia="仿宋" w:cs="仿宋"/>
          <w:sz w:val="28"/>
          <w:szCs w:val="28"/>
        </w:rPr>
        <w:t>/质量保修服务承诺书（根据项目类型选择）</w:t>
      </w:r>
      <w:bookmarkEnd w:id="41"/>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4"/>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2" w:name="_Toc32341"/>
      <w:r>
        <w:rPr>
          <w:rFonts w:hint="eastAsia" w:ascii="仿宋" w:hAnsi="仿宋" w:eastAsia="仿宋" w:cs="仿宋"/>
          <w:sz w:val="28"/>
          <w:szCs w:val="28"/>
        </w:rPr>
        <w:br w:type="page"/>
      </w:r>
      <w:bookmarkStart w:id="43" w:name="_Toc54773237"/>
      <w:bookmarkStart w:id="44" w:name="_Toc128989116"/>
      <w:r>
        <w:rPr>
          <w:rFonts w:hint="eastAsia" w:ascii="仿宋" w:hAnsi="仿宋" w:eastAsia="仿宋" w:cs="仿宋"/>
          <w:sz w:val="28"/>
          <w:szCs w:val="28"/>
        </w:rPr>
        <w:t>附件12：履约情况及社会信誉承诺书</w:t>
      </w:r>
      <w:bookmarkEnd w:id="42"/>
      <w:bookmarkEnd w:id="43"/>
      <w:bookmarkEnd w:id="44"/>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5"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5"/>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5"/>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6" w:name="_Toc128989117"/>
      <w:r>
        <w:rPr>
          <w:rFonts w:hint="eastAsia" w:ascii="仿宋" w:hAnsi="仿宋" w:eastAsia="仿宋" w:cs="仿宋"/>
          <w:sz w:val="28"/>
          <w:szCs w:val="28"/>
        </w:rPr>
        <w:t>附件13：投标文件密码</w:t>
      </w:r>
      <w:bookmarkEnd w:id="46"/>
    </w:p>
    <w:p>
      <w:pPr>
        <w:spacing w:line="360" w:lineRule="auto"/>
        <w:jc w:val="center"/>
        <w:rPr>
          <w:rFonts w:ascii="宋体" w:hAnsi="宋体"/>
          <w:b/>
          <w:sz w:val="44"/>
          <w:szCs w:val="44"/>
        </w:rPr>
      </w:pPr>
    </w:p>
    <w:p>
      <w:pPr>
        <w:jc w:val="center"/>
        <w:rPr>
          <w:rFonts w:ascii="宋体" w:hAnsi="宋体"/>
          <w:b/>
          <w:color w:val="000000"/>
          <w:sz w:val="32"/>
          <w:szCs w:val="32"/>
        </w:rPr>
      </w:pPr>
      <w:bookmarkStart w:id="47"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47"/>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6"/>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26"/>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singleLevel"/>
    <w:tmpl w:val="00000013"/>
    <w:lvl w:ilvl="0" w:tentative="0">
      <w:start w:val="1"/>
      <w:numFmt w:val="decimal"/>
      <w:lvlText w:val="%1."/>
      <w:lvlJc w:val="left"/>
      <w:pPr>
        <w:ind w:left="420" w:hanging="420"/>
      </w:pPr>
    </w:lvl>
  </w:abstractNum>
  <w:abstractNum w:abstractNumId="5">
    <w:nsid w:val="046695C5"/>
    <w:multiLevelType w:val="singleLevel"/>
    <w:tmpl w:val="046695C5"/>
    <w:lvl w:ilvl="0" w:tentative="0">
      <w:start w:val="1"/>
      <w:numFmt w:val="chineseCounting"/>
      <w:suff w:val="nothing"/>
      <w:lvlText w:val="%1、"/>
      <w:lvlJc w:val="left"/>
      <w:rPr>
        <w:rFonts w:hint="eastAsia"/>
      </w:rPr>
    </w:lvl>
  </w:abstractNum>
  <w:abstractNum w:abstractNumId="6">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7D03AE2"/>
    <w:multiLevelType w:val="singleLevel"/>
    <w:tmpl w:val="37D03AE2"/>
    <w:lvl w:ilvl="0" w:tentative="0">
      <w:start w:val="1"/>
      <w:numFmt w:val="decimal"/>
      <w:lvlText w:val="(%1)"/>
      <w:lvlJc w:val="left"/>
      <w:pPr>
        <w:ind w:left="425" w:hanging="425"/>
      </w:pPr>
      <w:rPr>
        <w:rFonts w:hint="default"/>
        <w:color w:val="auto"/>
      </w:rPr>
    </w:lvl>
  </w:abstractNum>
  <w:abstractNum w:abstractNumId="1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4">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72D6470"/>
    <w:multiLevelType w:val="singleLevel"/>
    <w:tmpl w:val="472D6470"/>
    <w:lvl w:ilvl="0" w:tentative="0">
      <w:start w:val="1"/>
      <w:numFmt w:val="decimal"/>
      <w:lvlText w:val="%1."/>
      <w:lvlJc w:val="left"/>
      <w:pPr>
        <w:ind w:left="425" w:hanging="425"/>
      </w:pPr>
      <w:rPr>
        <w:rFonts w:hint="default"/>
      </w:rPr>
    </w:lvl>
  </w:abstractNum>
  <w:abstractNum w:abstractNumId="16">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17">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19">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AC0EB38"/>
    <w:multiLevelType w:val="singleLevel"/>
    <w:tmpl w:val="5AC0EB38"/>
    <w:lvl w:ilvl="0" w:tentative="0">
      <w:start w:val="1"/>
      <w:numFmt w:val="decimal"/>
      <w:suff w:val="nothing"/>
      <w:lvlText w:val="（%1）"/>
      <w:lvlJc w:val="left"/>
    </w:lvl>
  </w:abstractNum>
  <w:abstractNum w:abstractNumId="2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3">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ED17433"/>
    <w:multiLevelType w:val="singleLevel"/>
    <w:tmpl w:val="7ED17433"/>
    <w:lvl w:ilvl="0" w:tentative="0">
      <w:start w:val="1"/>
      <w:numFmt w:val="decimal"/>
      <w:lvlText w:val="（%1）"/>
      <w:lvlJc w:val="left"/>
      <w:pPr>
        <w:ind w:left="420" w:hanging="420"/>
      </w:pPr>
      <w:rPr>
        <w:rFonts w:hint="eastAsia"/>
      </w:rPr>
    </w:lvl>
  </w:abstractNum>
  <w:num w:numId="1">
    <w:abstractNumId w:val="16"/>
  </w:num>
  <w:num w:numId="2">
    <w:abstractNumId w:val="22"/>
  </w:num>
  <w:num w:numId="3">
    <w:abstractNumId w:val="11"/>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7"/>
  </w:num>
  <w:num w:numId="9">
    <w:abstractNumId w:val="24"/>
  </w:num>
  <w:num w:numId="10">
    <w:abstractNumId w:val="20"/>
  </w:num>
  <w:num w:numId="11">
    <w:abstractNumId w:val="12"/>
  </w:num>
  <w:num w:numId="12">
    <w:abstractNumId w:val="15"/>
  </w:num>
  <w:num w:numId="13">
    <w:abstractNumId w:val="3"/>
  </w:num>
  <w:num w:numId="14">
    <w:abstractNumId w:val="5"/>
  </w:num>
  <w:num w:numId="15">
    <w:abstractNumId w:val="21"/>
  </w:num>
  <w:num w:numId="16">
    <w:abstractNumId w:val="13"/>
  </w:num>
  <w:num w:numId="17">
    <w:abstractNumId w:val="10"/>
  </w:num>
  <w:num w:numId="18">
    <w:abstractNumId w:val="1"/>
  </w:num>
  <w:num w:numId="19">
    <w:abstractNumId w:val="6"/>
  </w:num>
  <w:num w:numId="20">
    <w:abstractNumId w:val="2"/>
  </w:num>
  <w:num w:numId="21">
    <w:abstractNumId w:val="23"/>
  </w:num>
  <w:num w:numId="22">
    <w:abstractNumId w:val="14"/>
  </w:num>
  <w:num w:numId="23">
    <w:abstractNumId w:val="19"/>
  </w:num>
  <w:num w:numId="24">
    <w:abstractNumId w:val="4"/>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87517D"/>
    <w:rsid w:val="030E435A"/>
    <w:rsid w:val="038B1947"/>
    <w:rsid w:val="03914474"/>
    <w:rsid w:val="05623C89"/>
    <w:rsid w:val="06D05917"/>
    <w:rsid w:val="09550008"/>
    <w:rsid w:val="0BB540F7"/>
    <w:rsid w:val="0C683C59"/>
    <w:rsid w:val="0CBF3E0A"/>
    <w:rsid w:val="0D6A03CA"/>
    <w:rsid w:val="0D6C68DD"/>
    <w:rsid w:val="0DE325EB"/>
    <w:rsid w:val="0FE67E91"/>
    <w:rsid w:val="0FF30054"/>
    <w:rsid w:val="108C0E47"/>
    <w:rsid w:val="114C469F"/>
    <w:rsid w:val="11672EFE"/>
    <w:rsid w:val="12233FCD"/>
    <w:rsid w:val="12843799"/>
    <w:rsid w:val="17F6273C"/>
    <w:rsid w:val="1828123D"/>
    <w:rsid w:val="18A624A5"/>
    <w:rsid w:val="1B9A1A18"/>
    <w:rsid w:val="1CCD79EE"/>
    <w:rsid w:val="1D012599"/>
    <w:rsid w:val="1D9D4BEE"/>
    <w:rsid w:val="1E020668"/>
    <w:rsid w:val="1E1C321D"/>
    <w:rsid w:val="1E6A5405"/>
    <w:rsid w:val="20040BD5"/>
    <w:rsid w:val="22C64C6F"/>
    <w:rsid w:val="22C90A12"/>
    <w:rsid w:val="252941C0"/>
    <w:rsid w:val="262C40B5"/>
    <w:rsid w:val="28413D6F"/>
    <w:rsid w:val="28C21443"/>
    <w:rsid w:val="298D33FE"/>
    <w:rsid w:val="2A694883"/>
    <w:rsid w:val="2B733A0B"/>
    <w:rsid w:val="2D341708"/>
    <w:rsid w:val="2D883D2D"/>
    <w:rsid w:val="2DD81582"/>
    <w:rsid w:val="2FAD3F9D"/>
    <w:rsid w:val="2FB81CD2"/>
    <w:rsid w:val="309D549A"/>
    <w:rsid w:val="32430917"/>
    <w:rsid w:val="32A82BA2"/>
    <w:rsid w:val="32E2460D"/>
    <w:rsid w:val="33984304"/>
    <w:rsid w:val="347E0722"/>
    <w:rsid w:val="3486272E"/>
    <w:rsid w:val="360109F6"/>
    <w:rsid w:val="361859F7"/>
    <w:rsid w:val="36F03147"/>
    <w:rsid w:val="376406E3"/>
    <w:rsid w:val="376E2FF2"/>
    <w:rsid w:val="37C91299"/>
    <w:rsid w:val="37CB1E7C"/>
    <w:rsid w:val="37E94C59"/>
    <w:rsid w:val="38322BBF"/>
    <w:rsid w:val="38C86E00"/>
    <w:rsid w:val="39807ADA"/>
    <w:rsid w:val="3A111A8F"/>
    <w:rsid w:val="3AD75885"/>
    <w:rsid w:val="3B40215F"/>
    <w:rsid w:val="3BCF39AC"/>
    <w:rsid w:val="3BEA21CB"/>
    <w:rsid w:val="3C4F6A10"/>
    <w:rsid w:val="3C681CBB"/>
    <w:rsid w:val="3C974E78"/>
    <w:rsid w:val="3D0C7562"/>
    <w:rsid w:val="3E857452"/>
    <w:rsid w:val="3F5E1222"/>
    <w:rsid w:val="41AE46E3"/>
    <w:rsid w:val="44663420"/>
    <w:rsid w:val="4479539E"/>
    <w:rsid w:val="44D742D8"/>
    <w:rsid w:val="452E5288"/>
    <w:rsid w:val="481C5C5C"/>
    <w:rsid w:val="48D32A87"/>
    <w:rsid w:val="4C314B4E"/>
    <w:rsid w:val="4C844900"/>
    <w:rsid w:val="4E3426DD"/>
    <w:rsid w:val="4E976357"/>
    <w:rsid w:val="4FBF6267"/>
    <w:rsid w:val="50764612"/>
    <w:rsid w:val="51CB596B"/>
    <w:rsid w:val="52361037"/>
    <w:rsid w:val="52EE0307"/>
    <w:rsid w:val="52F57C70"/>
    <w:rsid w:val="53FE2BDF"/>
    <w:rsid w:val="55C74643"/>
    <w:rsid w:val="561332A1"/>
    <w:rsid w:val="57CC741D"/>
    <w:rsid w:val="5991464D"/>
    <w:rsid w:val="5B6C034E"/>
    <w:rsid w:val="5C9546B7"/>
    <w:rsid w:val="5CA52C31"/>
    <w:rsid w:val="5EB66460"/>
    <w:rsid w:val="5F7C7776"/>
    <w:rsid w:val="619B20E5"/>
    <w:rsid w:val="63141A74"/>
    <w:rsid w:val="67027BAA"/>
    <w:rsid w:val="67DD1DA1"/>
    <w:rsid w:val="68D4038F"/>
    <w:rsid w:val="69A30E21"/>
    <w:rsid w:val="6AD21273"/>
    <w:rsid w:val="6D9018A4"/>
    <w:rsid w:val="6E1B6D8D"/>
    <w:rsid w:val="6E597A7A"/>
    <w:rsid w:val="6F4A172C"/>
    <w:rsid w:val="6FBE3414"/>
    <w:rsid w:val="74701065"/>
    <w:rsid w:val="75106734"/>
    <w:rsid w:val="751975AF"/>
    <w:rsid w:val="755A63B4"/>
    <w:rsid w:val="75864917"/>
    <w:rsid w:val="764269C5"/>
    <w:rsid w:val="778B51DA"/>
    <w:rsid w:val="78035EBC"/>
    <w:rsid w:val="78D435AA"/>
    <w:rsid w:val="795864CA"/>
    <w:rsid w:val="7A734913"/>
    <w:rsid w:val="7AAD518C"/>
    <w:rsid w:val="7B9206C4"/>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5">
    <w:name w:val="纯文本1"/>
    <w:basedOn w:val="1"/>
    <w:unhideWhenUsed/>
    <w:qFormat/>
    <w:uiPriority w:val="99"/>
    <w:pPr>
      <w:widowControl w:val="0"/>
      <w:jc w:val="both"/>
    </w:pPr>
    <w:rPr>
      <w:rFonts w:hint="eastAsia"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2019</Words>
  <Characters>11510</Characters>
  <Lines>95</Lines>
  <Paragraphs>27</Paragraphs>
  <TotalTime>19</TotalTime>
  <ScaleCrop>false</ScaleCrop>
  <LinksUpToDate>false</LinksUpToDate>
  <CharactersWithSpaces>13502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2021-12-03T01:58:00Z</cp:lastPrinted>
  <dcterms:modified xsi:type="dcterms:W3CDTF">2023-05-10T13:14:11Z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70A33A35C6D94D6198C02A298D1E7EDA</vt:lpwstr>
  </property>
</Properties>
</file>