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方正小标宋简体" w:eastAsia="方正小标宋简体" w:cs="方正小标宋简体"/>
          <w:b/>
          <w:sz w:val="72"/>
          <w:szCs w:val="72"/>
        </w:rPr>
      </w:pPr>
      <w:r>
        <w:rPr>
          <w:rFonts w:hint="eastAsia" w:ascii="方正小标宋简体" w:hAnsi="方正小标宋简体" w:eastAsia="方正小标宋简体" w:cs="方正小标宋简体"/>
          <w:b/>
          <w:sz w:val="72"/>
          <w:szCs w:val="72"/>
        </w:rPr>
        <w:t>询比价采购文件</w:t>
      </w:r>
    </w:p>
    <w:p>
      <w:pPr>
        <w:jc w:val="center"/>
        <w:rPr>
          <w:b/>
          <w:sz w:val="72"/>
        </w:rPr>
      </w:pPr>
    </w:p>
    <w:p>
      <w:pPr>
        <w:spacing w:line="360" w:lineRule="auto"/>
        <w:jc w:val="center"/>
        <w:rPr>
          <w:rFonts w:hint="eastAsia" w:ascii="方正小标宋简体" w:hAnsi="方正小标宋_GBK" w:eastAsia="方正小标宋简体" w:cs="方正小标宋_GBK"/>
          <w:b/>
          <w:sz w:val="32"/>
          <w:szCs w:val="32"/>
          <w:lang w:eastAsia="zh-CN"/>
        </w:rPr>
      </w:pPr>
      <w:r>
        <w:rPr>
          <w:rFonts w:hint="eastAsia" w:ascii="方正小标宋简体" w:hAnsi="方正小标宋_GBK" w:eastAsia="方正小标宋简体" w:cs="方正小标宋_GBK"/>
          <w:b/>
          <w:sz w:val="32"/>
          <w:szCs w:val="32"/>
        </w:rPr>
        <w:t>项目名称：</w:t>
      </w:r>
      <w:r>
        <w:rPr>
          <w:rFonts w:hint="eastAsia" w:ascii="方正小标宋_GBK" w:hAnsi="方正小标宋_GBK" w:eastAsia="方正小标宋_GBK" w:cs="方正小标宋_GBK"/>
          <w:b/>
          <w:color w:val="auto"/>
          <w:sz w:val="32"/>
          <w:szCs w:val="32"/>
          <w:highlight w:val="none"/>
          <w:lang w:eastAsia="zh-CN"/>
        </w:rPr>
        <w:t>第二十五届高交会深圳新闻网深度报道及广告投放项目</w:t>
      </w: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pStyle w:val="2"/>
        <w:tabs>
          <w:tab w:val="left" w:pos="7908"/>
        </w:tabs>
        <w:rPr>
          <w:rFonts w:hint="eastAsia" w:ascii="宋体" w:hAnsi="宋体" w:eastAsia="宋体"/>
          <w:b/>
          <w:sz w:val="32"/>
          <w:szCs w:val="32"/>
          <w:lang w:eastAsia="zh-CN"/>
        </w:rPr>
      </w:pPr>
      <w:r>
        <w:rPr>
          <w:rFonts w:hint="eastAsia" w:ascii="宋体" w:hAnsi="宋体"/>
          <w:b/>
          <w:sz w:val="32"/>
          <w:szCs w:val="32"/>
          <w:lang w:eastAsia="zh-CN"/>
        </w:rPr>
        <w:tab/>
      </w:r>
    </w:p>
    <w:p>
      <w:pPr>
        <w:pStyle w:val="2"/>
        <w:rPr>
          <w:rFonts w:ascii="宋体" w:hAnsi="宋体"/>
          <w:b/>
          <w:sz w:val="32"/>
          <w:szCs w:val="32"/>
        </w:rPr>
      </w:pPr>
    </w:p>
    <w:p>
      <w:pPr>
        <w:pStyle w:val="2"/>
        <w:rPr>
          <w:rFonts w:ascii="宋体" w:hAnsi="宋体"/>
          <w:b/>
          <w:sz w:val="32"/>
          <w:szCs w:val="32"/>
        </w:rPr>
      </w:pPr>
    </w:p>
    <w:p>
      <w:pPr>
        <w:pStyle w:val="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numPr>
          <w:ilvl w:val="0"/>
          <w:numId w:val="0"/>
        </w:numPr>
        <w:spacing w:line="300" w:lineRule="auto"/>
        <w:ind w:left="420" w:leftChars="0"/>
        <w:jc w:val="center"/>
        <w:outlineLvl w:val="0"/>
        <w:rPr>
          <w:rFonts w:ascii="方正小标宋简体" w:hAnsi="方正小标宋_GBK" w:eastAsia="方正小标宋简体" w:cs="方正小标宋_GBK"/>
          <w:b/>
          <w:sz w:val="32"/>
          <w:szCs w:val="32"/>
        </w:rPr>
      </w:pPr>
      <w:bookmarkStart w:id="0" w:name="_Toc3660"/>
      <w:r>
        <w:rPr>
          <w:rFonts w:hint="eastAsia" w:ascii="方正小标宋简体" w:hAnsi="方正小标宋_GBK" w:eastAsia="方正小标宋简体" w:cs="方正小标宋_GBK"/>
          <w:b/>
          <w:sz w:val="32"/>
          <w:szCs w:val="32"/>
          <w:highlight w:val="none"/>
        </w:rPr>
        <w:t>2</w:t>
      </w:r>
      <w:r>
        <w:rPr>
          <w:rFonts w:ascii="方正小标宋简体" w:hAnsi="方正小标宋_GBK" w:eastAsia="方正小标宋简体" w:cs="方正小标宋_GBK"/>
          <w:b/>
          <w:sz w:val="32"/>
          <w:szCs w:val="32"/>
          <w:highlight w:val="none"/>
        </w:rPr>
        <w:t>02</w:t>
      </w:r>
      <w:r>
        <w:rPr>
          <w:rFonts w:hint="eastAsia" w:ascii="方正小标宋简体" w:hAnsi="方正小标宋_GBK" w:eastAsia="方正小标宋简体" w:cs="方正小标宋_GBK"/>
          <w:b/>
          <w:sz w:val="32"/>
          <w:szCs w:val="32"/>
          <w:highlight w:val="none"/>
          <w:lang w:val="en-US" w:eastAsia="zh-CN"/>
        </w:rPr>
        <w:t>3</w:t>
      </w:r>
      <w:r>
        <w:rPr>
          <w:rFonts w:hint="eastAsia" w:ascii="方正小标宋简体" w:hAnsi="方正小标宋_GBK" w:eastAsia="方正小标宋简体" w:cs="方正小标宋_GBK"/>
          <w:b/>
          <w:sz w:val="32"/>
          <w:szCs w:val="32"/>
          <w:highlight w:val="none"/>
        </w:rPr>
        <w:t>年</w:t>
      </w:r>
      <w:r>
        <w:rPr>
          <w:rFonts w:hint="eastAsia" w:ascii="方正小标宋简体" w:hAnsi="方正小标宋_GBK" w:eastAsia="方正小标宋简体" w:cs="方正小标宋_GBK"/>
          <w:b/>
          <w:sz w:val="32"/>
          <w:szCs w:val="32"/>
          <w:highlight w:val="none"/>
          <w:lang w:val="en-US" w:eastAsia="zh-CN"/>
        </w:rPr>
        <w:t>7</w:t>
      </w:r>
      <w:r>
        <w:rPr>
          <w:rFonts w:hint="eastAsia" w:ascii="方正小标宋简体" w:hAnsi="方正小标宋_GBK" w:eastAsia="方正小标宋简体" w:cs="方正小标宋_GBK"/>
          <w:b/>
          <w:sz w:val="32"/>
          <w:szCs w:val="32"/>
          <w:highlight w:val="none"/>
        </w:rPr>
        <w:t>月</w:t>
      </w:r>
      <w:r>
        <w:rPr>
          <w:rFonts w:ascii="方正小标宋简体" w:hAnsi="方正小标宋_GBK" w:eastAsia="方正小标宋简体" w:cs="方正小标宋_GBK"/>
          <w:b/>
          <w:sz w:val="32"/>
          <w:szCs w:val="32"/>
        </w:rPr>
        <w:br w:type="page"/>
      </w:r>
      <w:bookmarkEnd w:id="0"/>
    </w:p>
    <w:p>
      <w:pPr>
        <w:pStyle w:val="3"/>
        <w:bidi w:val="0"/>
        <w:rPr>
          <w:rFonts w:hint="eastAsia"/>
          <w:lang w:val="en-US" w:eastAsia="zh-CN"/>
        </w:rPr>
        <w:sectPr>
          <w:headerReference r:id="rId3" w:type="default"/>
          <w:footerReference r:id="rId4" w:type="default"/>
          <w:pgSz w:w="11906" w:h="16838"/>
          <w:pgMar w:top="1134" w:right="926" w:bottom="1135" w:left="1440" w:header="0" w:footer="1020" w:gutter="0"/>
          <w:cols w:space="720" w:num="1"/>
          <w:docGrid w:type="lines" w:linePitch="312" w:charSpace="0"/>
        </w:sectPr>
      </w:pPr>
    </w:p>
    <w:sdt>
      <w:sdtPr>
        <w:rPr>
          <w:rFonts w:ascii="宋体" w:hAnsi="宋体" w:eastAsia="宋体" w:cs="Times New Roman"/>
          <w:b/>
          <w:bCs/>
          <w:kern w:val="2"/>
          <w:sz w:val="32"/>
          <w:szCs w:val="32"/>
          <w:lang w:val="en-US" w:eastAsia="zh-CN" w:bidi="ar-SA"/>
        </w:rPr>
        <w:id w:val="147451393"/>
        <w15:color w:val="DBDBDB"/>
        <w:docPartObj>
          <w:docPartGallery w:val="Table of Contents"/>
          <w:docPartUnique/>
        </w:docPartObj>
      </w:sdtPr>
      <w:sdtEndPr>
        <w:rPr>
          <w:rFonts w:hint="eastAsia" w:ascii="Arial" w:hAnsi="Arial" w:eastAsia="宋体" w:cs="Times New Roman"/>
          <w:b/>
          <w:bCs/>
          <w:spacing w:val="-5"/>
          <w:kern w:val="0"/>
          <w:sz w:val="20"/>
          <w:szCs w:val="24"/>
          <w:lang w:val="en-US" w:eastAsia="zh-CN" w:bidi="ar-SA"/>
        </w:rPr>
      </w:sdtEndPr>
      <w:sdtContent>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目录</w:t>
          </w:r>
        </w:p>
        <w:p>
          <w:pPr>
            <w:jc w:val="center"/>
          </w:pPr>
        </w:p>
        <w:p>
          <w:pPr>
            <w:pStyle w:val="14"/>
            <w:tabs>
              <w:tab w:val="right" w:leader="dot" w:pos="9530"/>
            </w:tabs>
            <w:rPr>
              <w:rFonts w:asciiTheme="minorHAnsi" w:hAnsiTheme="minorHAnsi" w:eastAsiaTheme="minorEastAsia" w:cstheme="minorBidi"/>
              <w:szCs w:val="22"/>
            </w:rPr>
          </w:pPr>
          <w:r>
            <w:rPr>
              <w:rFonts w:hint="eastAsia" w:ascii="仿宋" w:hAnsi="仿宋" w:eastAsia="仿宋" w:cs="仿宋"/>
              <w:b/>
              <w:sz w:val="24"/>
            </w:rPr>
            <w:fldChar w:fldCharType="begin"/>
          </w:r>
          <w:r>
            <w:rPr>
              <w:rFonts w:hint="eastAsia" w:ascii="仿宋" w:hAnsi="仿宋" w:eastAsia="仿宋" w:cs="仿宋"/>
              <w:b/>
              <w:sz w:val="24"/>
            </w:rPr>
            <w:instrText xml:space="preserve">TOC \o "1-2" \h \u </w:instrText>
          </w:r>
          <w:r>
            <w:rPr>
              <w:rFonts w:hint="eastAsia" w:ascii="仿宋" w:hAnsi="仿宋" w:eastAsia="仿宋" w:cs="仿宋"/>
              <w:b/>
              <w:sz w:val="24"/>
            </w:rPr>
            <w:fldChar w:fldCharType="separate"/>
          </w:r>
          <w:r>
            <w:fldChar w:fldCharType="begin"/>
          </w:r>
          <w:r>
            <w:instrText xml:space="preserve"> HYPERLINK \l "_Toc128989093" </w:instrText>
          </w:r>
          <w:r>
            <w:fldChar w:fldCharType="separate"/>
          </w:r>
          <w:r>
            <w:rPr>
              <w:rStyle w:val="23"/>
              <w:rFonts w:ascii="宋体" w:hAnsi="宋体" w:cs="宋体"/>
              <w:b/>
              <w:bCs/>
            </w:rPr>
            <w:t>一、</w:t>
          </w:r>
          <w:r>
            <w:rPr>
              <w:rStyle w:val="23"/>
              <w:rFonts w:ascii="宋体" w:hAnsi="宋体" w:cs="宋体"/>
              <w:b/>
            </w:rPr>
            <w:t>参加单位须知</w:t>
          </w:r>
          <w:r>
            <w:tab/>
          </w:r>
          <w:r>
            <w:fldChar w:fldCharType="begin"/>
          </w:r>
          <w:r>
            <w:instrText xml:space="preserve"> PAGEREF _Toc128989093 \h </w:instrText>
          </w:r>
          <w:r>
            <w:fldChar w:fldCharType="separate"/>
          </w:r>
          <w:r>
            <w:t>3</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"_Toc128989094" </w:instrText>
          </w:r>
          <w:r>
            <w:fldChar w:fldCharType="separate"/>
          </w:r>
          <w:r>
            <w:rPr>
              <w:rStyle w:val="23"/>
              <w:rFonts w:ascii="宋体" w:hAnsi="宋体" w:cs="宋体"/>
              <w:b/>
              <w:bCs/>
            </w:rPr>
            <w:t>二、</w:t>
          </w:r>
          <w:r>
            <w:rPr>
              <w:rStyle w:val="23"/>
              <w:rFonts w:ascii="宋体" w:hAnsi="宋体" w:cs="宋体"/>
              <w:b/>
            </w:rPr>
            <w:t>特别说明</w:t>
          </w:r>
          <w:r>
            <w:tab/>
          </w:r>
          <w:r>
            <w:fldChar w:fldCharType="begin"/>
          </w:r>
          <w:r>
            <w:instrText xml:space="preserve"> PAGEREF _Toc128989094 \h </w:instrText>
          </w:r>
          <w:r>
            <w:fldChar w:fldCharType="separate"/>
          </w:r>
          <w:r>
            <w:t>4</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"_Toc128989095" </w:instrText>
          </w:r>
          <w:r>
            <w:fldChar w:fldCharType="separate"/>
          </w:r>
          <w:r>
            <w:rPr>
              <w:rStyle w:val="23"/>
              <w:b/>
              <w:bCs/>
            </w:rPr>
            <w:t>三、</w:t>
          </w:r>
          <w:r>
            <w:rPr>
              <w:rStyle w:val="23"/>
              <w:rFonts w:ascii="宋体" w:hAnsi="宋体" w:cs="宋体"/>
              <w:b/>
            </w:rPr>
            <w:t>投标文件编制</w:t>
          </w:r>
          <w:r>
            <w:tab/>
          </w:r>
          <w:r>
            <w:fldChar w:fldCharType="begin"/>
          </w:r>
          <w:r>
            <w:instrText xml:space="preserve"> PAGEREF _Toc128989095 \h </w:instrText>
          </w:r>
          <w:r>
            <w:fldChar w:fldCharType="separate"/>
          </w:r>
          <w:r>
            <w:t>5</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"_Toc128989096" </w:instrText>
          </w:r>
          <w:r>
            <w:fldChar w:fldCharType="separate"/>
          </w:r>
          <w:r>
            <w:rPr>
              <w:rStyle w:val="23"/>
              <w:rFonts w:ascii="宋体" w:hAnsi="宋体" w:cs="宋体"/>
              <w:b/>
              <w:bCs/>
            </w:rPr>
            <w:t>四、</w:t>
          </w:r>
          <w:r>
            <w:rPr>
              <w:rStyle w:val="23"/>
              <w:rFonts w:ascii="宋体" w:hAnsi="宋体" w:cs="宋体"/>
              <w:b/>
            </w:rPr>
            <w:t>项目要求</w:t>
          </w:r>
          <w:r>
            <w:tab/>
          </w:r>
          <w:r>
            <w:fldChar w:fldCharType="begin"/>
          </w:r>
          <w:r>
            <w:instrText xml:space="preserve"> PAGEREF _Toc128989096 \h </w:instrText>
          </w:r>
          <w:r>
            <w:fldChar w:fldCharType="separate"/>
          </w:r>
          <w:r>
            <w:t>6</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"_Toc128989097" </w:instrText>
          </w:r>
          <w:r>
            <w:fldChar w:fldCharType="separate"/>
          </w:r>
          <w:r>
            <w:rPr>
              <w:rStyle w:val="23"/>
              <w:rFonts w:ascii="宋体" w:hAnsi="宋体" w:cs="宋体"/>
              <w:b/>
              <w:bCs/>
            </w:rPr>
            <w:t>五、</w:t>
          </w:r>
          <w:r>
            <w:rPr>
              <w:rStyle w:val="23"/>
              <w:rFonts w:ascii="宋体" w:hAnsi="宋体" w:cs="宋体"/>
              <w:b/>
            </w:rPr>
            <w:t>其他项目说明资料</w:t>
          </w:r>
          <w:r>
            <w:tab/>
          </w:r>
          <w:r>
            <w:fldChar w:fldCharType="begin"/>
          </w:r>
          <w:r>
            <w:instrText xml:space="preserve"> PAGEREF _Toc128989097 \h </w:instrText>
          </w:r>
          <w:r>
            <w:fldChar w:fldCharType="separate"/>
          </w:r>
          <w:r>
            <w:t>7</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"_Toc128989098" </w:instrText>
          </w:r>
          <w:r>
            <w:fldChar w:fldCharType="separate"/>
          </w:r>
          <w:r>
            <w:rPr>
              <w:rStyle w:val="23"/>
              <w:rFonts w:ascii="宋体" w:hAnsi="宋体" w:cs="宋体"/>
              <w:b/>
              <w:bCs/>
            </w:rPr>
            <w:t>六、</w:t>
          </w:r>
          <w:r>
            <w:rPr>
              <w:rStyle w:val="23"/>
              <w:rFonts w:ascii="宋体" w:hAnsi="宋体" w:cs="宋体"/>
              <w:b/>
            </w:rPr>
            <w:t>开标评标流程</w:t>
          </w:r>
          <w:r>
            <w:tab/>
          </w:r>
          <w:r>
            <w:fldChar w:fldCharType="begin"/>
          </w:r>
          <w:r>
            <w:instrText xml:space="preserve"> PAGEREF _Toc128989098 \h </w:instrText>
          </w:r>
          <w:r>
            <w:fldChar w:fldCharType="separate"/>
          </w:r>
          <w:r>
            <w:t>7</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"_Toc128989099" </w:instrText>
          </w:r>
          <w:r>
            <w:fldChar w:fldCharType="separate"/>
          </w:r>
          <w:r>
            <w:rPr>
              <w:rStyle w:val="23"/>
              <w:rFonts w:ascii="宋体" w:hAnsi="宋体" w:cs="宋体"/>
              <w:b/>
              <w:bCs/>
            </w:rPr>
            <w:t>七、</w:t>
          </w:r>
          <w:r>
            <w:rPr>
              <w:rStyle w:val="23"/>
              <w:rFonts w:ascii="宋体" w:hAnsi="宋体" w:cs="宋体"/>
              <w:b/>
            </w:rPr>
            <w:t>评审办法</w:t>
          </w:r>
          <w:r>
            <w:tab/>
          </w:r>
          <w:r>
            <w:fldChar w:fldCharType="begin"/>
          </w:r>
          <w:r>
            <w:instrText xml:space="preserve"> PAGEREF _Toc128989099 \h </w:instrText>
          </w:r>
          <w:r>
            <w:fldChar w:fldCharType="separate"/>
          </w:r>
          <w:r>
            <w:t>7</w:t>
          </w:r>
          <w:r>
            <w:fldChar w:fldCharType="end"/>
          </w:r>
          <w:r>
            <w:fldChar w:fldCharType="end"/>
          </w:r>
        </w:p>
        <w:p>
          <w:pPr>
            <w:pStyle w:val="15"/>
            <w:tabs>
              <w:tab w:val="left" w:pos="1134"/>
              <w:tab w:val="right" w:leader="dot" w:pos="9530"/>
            </w:tabs>
            <w:rPr>
              <w:rFonts w:hint="eastAsia" w:eastAsia="宋体" w:asciiTheme="minorHAnsi" w:hAnsiTheme="minorHAnsi" w:cstheme="minorBidi"/>
              <w:szCs w:val="22"/>
              <w:lang w:eastAsia="zh-CN"/>
            </w:rPr>
          </w:pPr>
          <w:r>
            <w:fldChar w:fldCharType="begin"/>
          </w:r>
          <w:r>
            <w:instrText xml:space="preserve"> HYPERLINK \l "_Toc128989100" </w:instrText>
          </w:r>
          <w:r>
            <w:fldChar w:fldCharType="separate"/>
          </w:r>
          <w:r>
            <w:rPr>
              <w:rStyle w:val="23"/>
              <w:rFonts w:ascii="宋体" w:hAnsi="宋体" w:cs="宋体"/>
            </w:rPr>
            <w:t>（一）</w:t>
          </w:r>
          <w:r>
            <w:rPr>
              <w:rFonts w:asciiTheme="minorHAnsi" w:hAnsiTheme="minorHAnsi" w:eastAsiaTheme="minorEastAsia" w:cstheme="minorBidi"/>
              <w:szCs w:val="22"/>
            </w:rPr>
            <w:tab/>
          </w:r>
          <w:r>
            <w:rPr>
              <w:rStyle w:val="23"/>
              <w:rFonts w:ascii="宋体" w:hAnsi="宋体" w:cs="宋体"/>
            </w:rPr>
            <w:t>符合性检查</w:t>
          </w:r>
          <w:r>
            <w:tab/>
          </w:r>
          <w:r>
            <w:fldChar w:fldCharType="end"/>
          </w:r>
          <w:r>
            <w:rPr>
              <w:rFonts w:hint="eastAsia"/>
              <w:lang w:val="en-US" w:eastAsia="zh-CN"/>
            </w:rPr>
            <w:t>8</w:t>
          </w:r>
        </w:p>
        <w:p>
          <w:pPr>
            <w:pStyle w:val="15"/>
            <w:tabs>
              <w:tab w:val="left" w:pos="1134"/>
              <w:tab w:val="right" w:leader="dot" w:pos="9530"/>
            </w:tabs>
            <w:rPr>
              <w:rFonts w:hint="eastAsia" w:eastAsia="宋体" w:asciiTheme="minorHAnsi" w:hAnsiTheme="minorHAnsi" w:cstheme="minorBidi"/>
              <w:szCs w:val="22"/>
              <w:lang w:eastAsia="zh-CN"/>
            </w:rPr>
          </w:pPr>
          <w:r>
            <w:fldChar w:fldCharType="begin"/>
          </w:r>
          <w:r>
            <w:instrText xml:space="preserve"> HYPERLINK \l "_Toc128989101" </w:instrText>
          </w:r>
          <w:r>
            <w:fldChar w:fldCharType="separate"/>
          </w:r>
          <w:r>
            <w:rPr>
              <w:rStyle w:val="23"/>
              <w:rFonts w:ascii="宋体" w:hAnsi="宋体" w:cs="宋体"/>
            </w:rPr>
            <w:t>（二）</w:t>
          </w:r>
          <w:r>
            <w:rPr>
              <w:rFonts w:asciiTheme="minorHAnsi" w:hAnsiTheme="minorHAnsi" w:eastAsiaTheme="minorEastAsia" w:cstheme="minorBidi"/>
              <w:szCs w:val="22"/>
            </w:rPr>
            <w:tab/>
          </w:r>
          <w:r>
            <w:rPr>
              <w:rStyle w:val="23"/>
              <w:rFonts w:ascii="宋体" w:hAnsi="宋体" w:cs="宋体"/>
            </w:rPr>
            <w:t>价格评议</w:t>
          </w:r>
          <w:r>
            <w:tab/>
          </w:r>
          <w:r>
            <w:fldChar w:fldCharType="end"/>
          </w:r>
          <w:r>
            <w:rPr>
              <w:rFonts w:hint="eastAsia"/>
              <w:lang w:val="en-US" w:eastAsia="zh-CN"/>
            </w:rPr>
            <w:t>8</w:t>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"_Toc128989102" </w:instrText>
          </w:r>
          <w:r>
            <w:fldChar w:fldCharType="separate"/>
          </w:r>
          <w:r>
            <w:rPr>
              <w:rStyle w:val="23"/>
              <w:rFonts w:ascii="宋体" w:hAnsi="宋体" w:cs="宋体"/>
              <w:b/>
              <w:bCs/>
            </w:rPr>
            <w:t>八、</w:t>
          </w:r>
          <w:r>
            <w:rPr>
              <w:rStyle w:val="23"/>
              <w:rFonts w:ascii="宋体" w:hAnsi="宋体" w:cs="宋体"/>
              <w:b/>
            </w:rPr>
            <w:t>采购结果</w:t>
          </w:r>
          <w:r>
            <w:tab/>
          </w:r>
          <w:r>
            <w:fldChar w:fldCharType="begin"/>
          </w:r>
          <w:r>
            <w:instrText xml:space="preserve"> PAGEREF _Toc128989102 \h </w:instrText>
          </w:r>
          <w:r>
            <w:fldChar w:fldCharType="separate"/>
          </w:r>
          <w:r>
            <w:t>8</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"_Toc128989103" </w:instrText>
          </w:r>
          <w:r>
            <w:fldChar w:fldCharType="separate"/>
          </w:r>
          <w:r>
            <w:rPr>
              <w:rStyle w:val="23"/>
              <w:rFonts w:ascii="宋体" w:hAnsi="宋体" w:cs="宋体"/>
              <w:b/>
              <w:bCs/>
            </w:rPr>
            <w:t>九、</w:t>
          </w:r>
          <w:r>
            <w:rPr>
              <w:rStyle w:val="23"/>
              <w:rFonts w:ascii="宋体" w:hAnsi="宋体" w:cs="宋体"/>
              <w:b/>
            </w:rPr>
            <w:t>合同条款及格式</w:t>
          </w:r>
          <w:r>
            <w:tab/>
          </w:r>
          <w:r>
            <w:fldChar w:fldCharType="begin"/>
          </w:r>
          <w:r>
            <w:instrText xml:space="preserve"> PAGEREF _Toc128989103 \h </w:instrText>
          </w:r>
          <w:r>
            <w:fldChar w:fldCharType="separate"/>
          </w:r>
          <w:r>
            <w:t>8</w:t>
          </w:r>
          <w:r>
            <w:fldChar w:fldCharType="end"/>
          </w:r>
          <w:r>
            <w:fldChar w:fldCharType="end"/>
          </w:r>
        </w:p>
        <w:p>
          <w:pPr>
            <w:pStyle w:val="14"/>
            <w:tabs>
              <w:tab w:val="right" w:leader="dot" w:pos="9530"/>
            </w:tabs>
            <w:rPr>
              <w:rFonts w:asciiTheme="minorHAnsi" w:hAnsiTheme="minorHAnsi" w:eastAsiaTheme="minorEastAsia" w:cstheme="minorBidi"/>
              <w:szCs w:val="22"/>
            </w:rPr>
          </w:pPr>
          <w:r>
            <w:fldChar w:fldCharType="begin"/>
          </w:r>
          <w:r>
            <w:instrText xml:space="preserve"> HYPERLINK \l "_Toc128989104" </w:instrText>
          </w:r>
          <w:r>
            <w:fldChar w:fldCharType="separate"/>
          </w:r>
          <w:r>
            <w:rPr>
              <w:rStyle w:val="23"/>
              <w:rFonts w:ascii="宋体" w:hAnsi="宋体" w:cs="宋体"/>
              <w:b/>
              <w:bCs/>
            </w:rPr>
            <w:t>十、</w:t>
          </w:r>
          <w:r>
            <w:rPr>
              <w:rStyle w:val="23"/>
              <w:rFonts w:ascii="宋体" w:hAnsi="宋体" w:cs="宋体"/>
              <w:b/>
            </w:rPr>
            <w:t>附件</w:t>
          </w:r>
          <w:r>
            <w:tab/>
          </w:r>
          <w:r>
            <w:fldChar w:fldCharType="begin"/>
          </w:r>
          <w:r>
            <w:instrText xml:space="preserve"> PAGEREF _Toc128989104 \h </w:instrText>
          </w:r>
          <w:r>
            <w:fldChar w:fldCharType="separate"/>
          </w:r>
          <w:r>
            <w:t>9</w:t>
          </w:r>
          <w:r>
            <w:fldChar w:fldCharType="end"/>
          </w:r>
          <w:r>
            <w:fldChar w:fldCharType="end"/>
          </w:r>
        </w:p>
        <w:p>
          <w:pPr>
            <w:pStyle w:val="14"/>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"_Toc128989105" </w:instrText>
          </w:r>
          <w:r>
            <w:fldChar w:fldCharType="separate"/>
          </w:r>
          <w:r>
            <w:rPr>
              <w:rStyle w:val="23"/>
              <w:rFonts w:ascii="仿宋" w:hAnsi="仿宋" w:eastAsia="仿宋" w:cs="仿宋"/>
            </w:rPr>
            <w:t>附件1：报名回函</w:t>
          </w:r>
          <w:r>
            <w:tab/>
          </w:r>
          <w:r>
            <w:fldChar w:fldCharType="end"/>
          </w:r>
          <w:r>
            <w:rPr>
              <w:rFonts w:hint="eastAsia"/>
              <w:lang w:val="en-US" w:eastAsia="zh-CN"/>
            </w:rPr>
            <w:t>13</w:t>
          </w:r>
        </w:p>
        <w:p>
          <w:pPr>
            <w:pStyle w:val="14"/>
            <w:tabs>
              <w:tab w:val="right" w:leader="dot" w:pos="9530"/>
            </w:tabs>
            <w:ind w:firstLine="424" w:firstLineChars="202"/>
            <w:jc w:val="left"/>
            <w:rPr>
              <w:rFonts w:hint="eastAsia" w:eastAsia="宋体" w:asciiTheme="minorHAnsi" w:hAnsiTheme="minorHAnsi" w:cstheme="minorBidi"/>
              <w:szCs w:val="22"/>
              <w:lang w:eastAsia="zh-CN"/>
            </w:rPr>
          </w:pPr>
          <w:r>
            <w:fldChar w:fldCharType="begin"/>
          </w:r>
          <w:r>
            <w:instrText xml:space="preserve"> HYPERLINK \l "_Toc128989106" </w:instrText>
          </w:r>
          <w:r>
            <w:fldChar w:fldCharType="separate"/>
          </w:r>
          <w:r>
            <w:rPr>
              <w:rStyle w:val="23"/>
              <w:rFonts w:ascii="仿宋" w:hAnsi="仿宋" w:eastAsia="仿宋" w:cs="仿宋"/>
            </w:rPr>
            <w:t>附件2：考察证明</w:t>
          </w:r>
          <w:r>
            <w:tab/>
          </w:r>
          <w:r>
            <w:fldChar w:fldCharType="begin"/>
          </w:r>
          <w:r>
            <w:instrText xml:space="preserve"> PAGEREF _Toc128989106 \h </w:instrText>
          </w:r>
          <w:r>
            <w:fldChar w:fldCharType="separate"/>
          </w:r>
          <w:r>
            <w:t>1</w:t>
          </w:r>
          <w:r>
            <w:fldChar w:fldCharType="end"/>
          </w:r>
          <w:r>
            <w:fldChar w:fldCharType="end"/>
          </w:r>
          <w:r>
            <w:rPr>
              <w:rFonts w:hint="eastAsia"/>
              <w:lang w:val="en-US" w:eastAsia="zh-CN"/>
            </w:rPr>
            <w:t>4</w:t>
          </w:r>
        </w:p>
        <w:p>
          <w:pPr>
            <w:pStyle w:val="14"/>
            <w:tabs>
              <w:tab w:val="right" w:leader="dot" w:pos="9530"/>
            </w:tabs>
            <w:ind w:firstLine="424" w:firstLineChars="202"/>
            <w:jc w:val="left"/>
            <w:rPr>
              <w:rFonts w:hint="eastAsia" w:eastAsia="宋体" w:asciiTheme="minorHAnsi" w:hAnsiTheme="minorHAnsi" w:cstheme="minorBidi"/>
              <w:szCs w:val="22"/>
              <w:lang w:eastAsia="zh-CN"/>
            </w:rPr>
          </w:pPr>
          <w:r>
            <w:fldChar w:fldCharType="begin"/>
          </w:r>
          <w:r>
            <w:instrText xml:space="preserve"> HYPERLINK \l "_Toc128989107" </w:instrText>
          </w:r>
          <w:r>
            <w:fldChar w:fldCharType="separate"/>
          </w:r>
          <w:r>
            <w:rPr>
              <w:rStyle w:val="23"/>
              <w:rFonts w:ascii="仿宋" w:hAnsi="仿宋" w:eastAsia="仿宋" w:cs="仿宋"/>
            </w:rPr>
            <w:t>附件3：报价一览表（货物）（本项目不适用）</w:t>
          </w:r>
          <w:r>
            <w:tab/>
          </w:r>
          <w:r>
            <w:fldChar w:fldCharType="begin"/>
          </w:r>
          <w:r>
            <w:instrText xml:space="preserve"> PAGEREF _Toc128989107 \h </w:instrText>
          </w:r>
          <w:r>
            <w:fldChar w:fldCharType="separate"/>
          </w:r>
          <w:r>
            <w:t>1</w:t>
          </w:r>
          <w:r>
            <w:fldChar w:fldCharType="end"/>
          </w:r>
          <w:r>
            <w:fldChar w:fldCharType="end"/>
          </w:r>
          <w:r>
            <w:rPr>
              <w:rFonts w:hint="eastAsia"/>
              <w:lang w:val="en-US" w:eastAsia="zh-CN"/>
            </w:rPr>
            <w:t>5</w:t>
          </w:r>
        </w:p>
        <w:p>
          <w:pPr>
            <w:pStyle w:val="14"/>
            <w:tabs>
              <w:tab w:val="right" w:leader="dot" w:pos="9530"/>
            </w:tabs>
            <w:ind w:firstLine="424" w:firstLineChars="202"/>
            <w:jc w:val="left"/>
            <w:rPr>
              <w:rFonts w:hint="eastAsia" w:eastAsia="宋体" w:asciiTheme="minorHAnsi" w:hAnsiTheme="minorHAnsi" w:cstheme="minorBidi"/>
              <w:szCs w:val="22"/>
              <w:lang w:eastAsia="zh-CN"/>
            </w:rPr>
          </w:pPr>
          <w:r>
            <w:fldChar w:fldCharType="begin"/>
          </w:r>
          <w:r>
            <w:instrText xml:space="preserve"> HYPERLINK \l "_Toc128989108" </w:instrText>
          </w:r>
          <w:r>
            <w:fldChar w:fldCharType="separate"/>
          </w:r>
          <w:r>
            <w:rPr>
              <w:rStyle w:val="23"/>
              <w:rFonts w:ascii="仿宋" w:hAnsi="仿宋" w:eastAsia="仿宋" w:cs="仿宋"/>
            </w:rPr>
            <w:t>附件4：报价一览表（服务）</w:t>
          </w:r>
          <w:r>
            <w:tab/>
          </w:r>
          <w:r>
            <w:fldChar w:fldCharType="begin"/>
          </w:r>
          <w:r>
            <w:instrText xml:space="preserve"> PAGEREF _Toc128989108 \h </w:instrText>
          </w:r>
          <w:r>
            <w:fldChar w:fldCharType="separate"/>
          </w:r>
          <w:r>
            <w:t>1</w:t>
          </w:r>
          <w:r>
            <w:fldChar w:fldCharType="end"/>
          </w:r>
          <w:r>
            <w:fldChar w:fldCharType="end"/>
          </w:r>
          <w:r>
            <w:rPr>
              <w:rFonts w:hint="eastAsia"/>
              <w:lang w:val="en-US" w:eastAsia="zh-CN"/>
            </w:rPr>
            <w:t>6</w:t>
          </w:r>
        </w:p>
        <w:p>
          <w:pPr>
            <w:pStyle w:val="14"/>
            <w:tabs>
              <w:tab w:val="right" w:leader="dot" w:pos="9530"/>
            </w:tabs>
            <w:ind w:firstLine="424" w:firstLineChars="202"/>
            <w:jc w:val="left"/>
            <w:rPr>
              <w:rFonts w:hint="eastAsia" w:eastAsia="宋体" w:asciiTheme="minorHAnsi" w:hAnsiTheme="minorHAnsi" w:cstheme="minorBidi"/>
              <w:szCs w:val="22"/>
              <w:lang w:eastAsia="zh-CN"/>
            </w:rPr>
          </w:pPr>
          <w:r>
            <w:fldChar w:fldCharType="begin"/>
          </w:r>
          <w:r>
            <w:instrText xml:space="preserve"> HYPERLINK \l "_Toc128989109" </w:instrText>
          </w:r>
          <w:r>
            <w:fldChar w:fldCharType="separate"/>
          </w:r>
          <w:r>
            <w:rPr>
              <w:rStyle w:val="23"/>
              <w:rFonts w:ascii="仿宋" w:hAnsi="仿宋" w:eastAsia="仿宋" w:cs="仿宋"/>
            </w:rPr>
            <w:t>附件5：报价一览表（工程）（本项目不适用）</w:t>
          </w:r>
          <w:r>
            <w:tab/>
          </w:r>
          <w:r>
            <w:fldChar w:fldCharType="begin"/>
          </w:r>
          <w:r>
            <w:instrText xml:space="preserve"> PAGEREF _Toc128989109 \h </w:instrText>
          </w:r>
          <w:r>
            <w:fldChar w:fldCharType="separate"/>
          </w:r>
          <w:r>
            <w:t>1</w:t>
          </w:r>
          <w:r>
            <w:fldChar w:fldCharType="end"/>
          </w:r>
          <w:r>
            <w:fldChar w:fldCharType="end"/>
          </w:r>
          <w:r>
            <w:rPr>
              <w:rFonts w:hint="eastAsia"/>
              <w:lang w:val="en-US" w:eastAsia="zh-CN"/>
            </w:rPr>
            <w:t>7</w:t>
          </w:r>
        </w:p>
        <w:p>
          <w:pPr>
            <w:pStyle w:val="14"/>
            <w:tabs>
              <w:tab w:val="right" w:leader="dot" w:pos="9530"/>
            </w:tabs>
            <w:ind w:firstLine="424" w:firstLineChars="202"/>
            <w:jc w:val="left"/>
            <w:rPr>
              <w:rFonts w:hint="eastAsia" w:eastAsia="宋体" w:asciiTheme="minorHAnsi" w:hAnsiTheme="minorHAnsi" w:cstheme="minorBidi"/>
              <w:szCs w:val="22"/>
              <w:lang w:eastAsia="zh-CN"/>
            </w:rPr>
          </w:pPr>
          <w:r>
            <w:fldChar w:fldCharType="begin"/>
          </w:r>
          <w:r>
            <w:instrText xml:space="preserve"> HYPERLINK \l "_Toc128989110" </w:instrText>
          </w:r>
          <w:r>
            <w:fldChar w:fldCharType="separate"/>
          </w:r>
          <w:r>
            <w:rPr>
              <w:rStyle w:val="23"/>
              <w:rFonts w:ascii="仿宋" w:hAnsi="仿宋" w:eastAsia="仿宋" w:cs="仿宋"/>
            </w:rPr>
            <w:t>附件6：商务条款响应/偏离表</w:t>
          </w:r>
          <w:r>
            <w:tab/>
          </w:r>
          <w:r>
            <w:fldChar w:fldCharType="begin"/>
          </w:r>
          <w:r>
            <w:instrText xml:space="preserve"> PAGEREF _Toc128989110 \h </w:instrText>
          </w:r>
          <w:r>
            <w:fldChar w:fldCharType="separate"/>
          </w:r>
          <w:r>
            <w:t>1</w:t>
          </w:r>
          <w:r>
            <w:fldChar w:fldCharType="end"/>
          </w:r>
          <w:r>
            <w:fldChar w:fldCharType="end"/>
          </w:r>
          <w:r>
            <w:rPr>
              <w:rFonts w:hint="eastAsia"/>
              <w:lang w:val="en-US" w:eastAsia="zh-CN"/>
            </w:rPr>
            <w:t>8</w:t>
          </w:r>
        </w:p>
        <w:p>
          <w:pPr>
            <w:pStyle w:val="14"/>
            <w:tabs>
              <w:tab w:val="right" w:leader="dot" w:pos="9530"/>
            </w:tabs>
            <w:ind w:firstLine="424" w:firstLineChars="202"/>
            <w:jc w:val="left"/>
            <w:rPr>
              <w:rFonts w:hint="eastAsia" w:eastAsia="宋体" w:asciiTheme="minorHAnsi" w:hAnsiTheme="minorHAnsi" w:cstheme="minorBidi"/>
              <w:szCs w:val="22"/>
              <w:lang w:eastAsia="zh-CN"/>
            </w:rPr>
          </w:pPr>
          <w:r>
            <w:fldChar w:fldCharType="begin"/>
          </w:r>
          <w:r>
            <w:instrText xml:space="preserve"> HYPERLINK \l "_Toc128989111" </w:instrText>
          </w:r>
          <w:r>
            <w:fldChar w:fldCharType="separate"/>
          </w:r>
          <w:r>
            <w:rPr>
              <w:rStyle w:val="23"/>
              <w:rFonts w:ascii="仿宋" w:hAnsi="仿宋" w:eastAsia="仿宋" w:cs="仿宋"/>
            </w:rPr>
            <w:t>附件7： 技术（服务）响应/偏离表</w:t>
          </w:r>
          <w:r>
            <w:tab/>
          </w:r>
          <w:r>
            <w:fldChar w:fldCharType="begin"/>
          </w:r>
          <w:r>
            <w:instrText xml:space="preserve"> PAGEREF _Toc128989111 \h </w:instrText>
          </w:r>
          <w:r>
            <w:fldChar w:fldCharType="separate"/>
          </w:r>
          <w:r>
            <w:t>1</w:t>
          </w:r>
          <w:r>
            <w:fldChar w:fldCharType="end"/>
          </w:r>
          <w:r>
            <w:fldChar w:fldCharType="end"/>
          </w:r>
          <w:r>
            <w:rPr>
              <w:rFonts w:hint="eastAsia"/>
              <w:lang w:val="en-US" w:eastAsia="zh-CN"/>
            </w:rPr>
            <w:t>9</w:t>
          </w:r>
        </w:p>
        <w:p>
          <w:pPr>
            <w:pStyle w:val="14"/>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"_Toc128989112" </w:instrText>
          </w:r>
          <w:r>
            <w:fldChar w:fldCharType="separate"/>
          </w:r>
          <w:r>
            <w:rPr>
              <w:rStyle w:val="23"/>
              <w:rFonts w:ascii="仿宋" w:hAnsi="仿宋" w:eastAsia="仿宋" w:cs="仿宋"/>
            </w:rPr>
            <w:t>附件8：法定代表人证明书</w:t>
          </w:r>
          <w:r>
            <w:tab/>
          </w:r>
          <w:r>
            <w:fldChar w:fldCharType="end"/>
          </w:r>
          <w:r>
            <w:rPr>
              <w:rFonts w:hint="eastAsia"/>
              <w:lang w:val="en-US" w:eastAsia="zh-CN"/>
            </w:rPr>
            <w:t>20</w:t>
          </w:r>
        </w:p>
        <w:p>
          <w:pPr>
            <w:pStyle w:val="14"/>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"_Toc128989113" </w:instrText>
          </w:r>
          <w:r>
            <w:fldChar w:fldCharType="separate"/>
          </w:r>
          <w:r>
            <w:rPr>
              <w:rStyle w:val="23"/>
              <w:rFonts w:ascii="仿宋" w:hAnsi="仿宋" w:eastAsia="仿宋" w:cs="仿宋"/>
            </w:rPr>
            <w:t>附件9：法人授权委托证明书</w:t>
          </w:r>
          <w:r>
            <w:tab/>
          </w:r>
          <w:r>
            <w:fldChar w:fldCharType="end"/>
          </w:r>
          <w:r>
            <w:rPr>
              <w:rFonts w:hint="eastAsia"/>
              <w:lang w:val="en-US" w:eastAsia="zh-CN"/>
            </w:rPr>
            <w:t>21</w:t>
          </w:r>
        </w:p>
        <w:p>
          <w:pPr>
            <w:pStyle w:val="14"/>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"_Toc128989114" </w:instrText>
          </w:r>
          <w:r>
            <w:fldChar w:fldCharType="separate"/>
          </w:r>
          <w:r>
            <w:rPr>
              <w:rStyle w:val="23"/>
              <w:rFonts w:ascii="仿宋" w:hAnsi="仿宋" w:eastAsia="仿宋" w:cs="仿宋"/>
            </w:rPr>
            <w:t>附件10：经营业绩一览表</w:t>
          </w:r>
          <w:r>
            <w:tab/>
          </w:r>
          <w:r>
            <w:fldChar w:fldCharType="end"/>
          </w:r>
          <w:r>
            <w:rPr>
              <w:rFonts w:hint="eastAsia"/>
              <w:lang w:val="en-US" w:eastAsia="zh-CN"/>
            </w:rPr>
            <w:t>22</w:t>
          </w:r>
        </w:p>
        <w:p>
          <w:pPr>
            <w:pStyle w:val="14"/>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"_Toc128989115" </w:instrText>
          </w:r>
          <w:r>
            <w:fldChar w:fldCharType="separate"/>
          </w:r>
          <w:r>
            <w:rPr>
              <w:rStyle w:val="23"/>
              <w:rFonts w:ascii="仿宋" w:hAnsi="仿宋" w:eastAsia="仿宋" w:cs="仿宋"/>
            </w:rPr>
            <w:t>附件11：售后服务承诺书/质量保修服务承诺书（根据项目类型选择）</w:t>
          </w:r>
          <w:r>
            <w:tab/>
          </w:r>
          <w:r>
            <w:fldChar w:fldCharType="end"/>
          </w:r>
          <w:r>
            <w:rPr>
              <w:rFonts w:hint="eastAsia"/>
              <w:lang w:val="en-US" w:eastAsia="zh-CN"/>
            </w:rPr>
            <w:t>23</w:t>
          </w:r>
        </w:p>
        <w:p>
          <w:pPr>
            <w:pStyle w:val="14"/>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"_Toc128989116" </w:instrText>
          </w:r>
          <w:r>
            <w:fldChar w:fldCharType="separate"/>
          </w:r>
          <w:r>
            <w:rPr>
              <w:rStyle w:val="23"/>
              <w:rFonts w:ascii="仿宋" w:hAnsi="仿宋" w:eastAsia="仿宋" w:cs="仿宋"/>
            </w:rPr>
            <w:t>附件12：履约情况及社会信誉承诺书</w:t>
          </w:r>
          <w:r>
            <w:tab/>
          </w:r>
          <w:r>
            <w:fldChar w:fldCharType="end"/>
          </w:r>
          <w:r>
            <w:rPr>
              <w:rFonts w:hint="eastAsia"/>
              <w:lang w:val="en-US" w:eastAsia="zh-CN"/>
            </w:rPr>
            <w:t>24</w:t>
          </w:r>
        </w:p>
        <w:p>
          <w:pPr>
            <w:pStyle w:val="14"/>
            <w:tabs>
              <w:tab w:val="right" w:leader="dot" w:pos="9530"/>
            </w:tabs>
            <w:ind w:firstLine="424" w:firstLineChars="202"/>
            <w:jc w:val="left"/>
            <w:rPr>
              <w:rFonts w:hint="default" w:eastAsia="宋体" w:asciiTheme="minorHAnsi" w:hAnsiTheme="minorHAnsi" w:cstheme="minorBidi"/>
              <w:szCs w:val="22"/>
              <w:lang w:val="en-US" w:eastAsia="zh-CN"/>
            </w:rPr>
          </w:pPr>
          <w:r>
            <w:fldChar w:fldCharType="begin"/>
          </w:r>
          <w:r>
            <w:instrText xml:space="preserve"> HYPERLINK \l "_Toc128989117" </w:instrText>
          </w:r>
          <w:r>
            <w:fldChar w:fldCharType="separate"/>
          </w:r>
          <w:r>
            <w:rPr>
              <w:rStyle w:val="23"/>
              <w:rFonts w:ascii="仿宋" w:hAnsi="仿宋" w:eastAsia="仿宋" w:cs="仿宋"/>
            </w:rPr>
            <w:t>附件13：投标文件密码</w:t>
          </w:r>
          <w:r>
            <w:tab/>
          </w:r>
          <w:r>
            <w:fldChar w:fldCharType="end"/>
          </w:r>
          <w:r>
            <w:rPr>
              <w:rFonts w:hint="eastAsia"/>
              <w:lang w:val="en-US" w:eastAsia="zh-CN"/>
            </w:rPr>
            <w:t>25</w:t>
          </w:r>
        </w:p>
        <w:p>
          <w:pPr>
            <w:pStyle w:val="2"/>
            <w:rPr>
              <w:rFonts w:hint="eastAsia" w:ascii="Arial" w:hAnsi="Arial" w:eastAsia="宋体" w:cs="Times New Roman"/>
              <w:b/>
              <w:bCs/>
              <w:spacing w:val="-5"/>
              <w:kern w:val="0"/>
              <w:sz w:val="20"/>
              <w:szCs w:val="24"/>
              <w:lang w:val="en-US" w:eastAsia="zh-CN" w:bidi="ar-SA"/>
            </w:rPr>
          </w:pPr>
          <w:r>
            <w:rPr>
              <w:rFonts w:hint="eastAsia" w:ascii="仿宋" w:hAnsi="仿宋" w:eastAsia="仿宋" w:cs="仿宋"/>
              <w:b/>
              <w:sz w:val="24"/>
            </w:rPr>
            <w:fldChar w:fldCharType="end"/>
          </w:r>
        </w:p>
      </w:sdtContent>
    </w:sdt>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sectPr>
          <w:pgSz w:w="11906" w:h="16838"/>
          <w:pgMar w:top="1134" w:right="926" w:bottom="1135" w:left="1440" w:header="0" w:footer="1020" w:gutter="0"/>
          <w:cols w:space="720" w:num="1"/>
          <w:docGrid w:type="lines" w:linePitch="312" w:charSpace="0"/>
        </w:sectPr>
      </w:pPr>
      <w:r>
        <w:rPr>
          <w:rFonts w:hint="eastAsia"/>
          <w:lang w:val="en-US" w:eastAsia="zh-CN"/>
        </w:rPr>
        <w:tab/>
      </w:r>
    </w:p>
    <w:p>
      <w:pPr>
        <w:numPr>
          <w:ilvl w:val="0"/>
          <w:numId w:val="1"/>
        </w:numPr>
        <w:spacing w:line="300" w:lineRule="auto"/>
        <w:outlineLvl w:val="0"/>
        <w:rPr>
          <w:rFonts w:ascii="宋体" w:hAnsi="宋体" w:cs="宋体"/>
          <w:b/>
          <w:szCs w:val="21"/>
        </w:rPr>
      </w:pPr>
      <w:bookmarkStart w:id="1" w:name="_Toc26901"/>
      <w:r>
        <w:rPr>
          <w:rFonts w:hint="eastAsia" w:ascii="宋体" w:hAnsi="宋体" w:cs="宋体"/>
          <w:b/>
          <w:szCs w:val="21"/>
        </w:rPr>
        <w:t>参加单位须知</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bookmarkEnd w:id="1"/>
    <w:tbl>
      <w:tblPr>
        <w:tblStyle w:val="19"/>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vAlign w:val="center"/>
          </w:tcPr>
          <w:p>
            <w:pPr>
              <w:autoSpaceDE w:val="0"/>
              <w:autoSpaceDN w:val="0"/>
              <w:adjustRightInd w:val="0"/>
              <w:snapToGrid w:val="0"/>
              <w:jc w:val="center"/>
              <w:rPr>
                <w:rFonts w:ascii="宋体" w:hAnsi="宋体"/>
                <w:b/>
                <w:sz w:val="32"/>
                <w:szCs w:val="32"/>
              </w:rPr>
            </w:pPr>
            <w:bookmarkStart w:id="2" w:name="_Toc128989094"/>
            <w:bookmarkStart w:id="3" w:name="_Toc18205"/>
            <w:r>
              <w:rPr>
                <w:rFonts w:hint="eastAsia" w:ascii="宋体" w:hAnsi="宋体"/>
                <w:b/>
                <w:sz w:val="32"/>
                <w:szCs w:val="32"/>
              </w:rPr>
              <w:t>参加单位须知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采购人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highlight w:val="none"/>
              </w:rPr>
            </w:pPr>
            <w:r>
              <w:rPr>
                <w:rFonts w:hint="eastAsia" w:ascii="宋体" w:hAnsi="宋体"/>
                <w:szCs w:val="21"/>
              </w:rPr>
              <w:t>联系人：</w:t>
            </w:r>
            <w:r>
              <w:rPr>
                <w:rFonts w:hint="eastAsia" w:ascii="宋体" w:hAnsi="宋体" w:cs="宋体"/>
                <w:color w:val="000000"/>
                <w:szCs w:val="21"/>
                <w:highlight w:val="none"/>
              </w:rPr>
              <w:t>黄先生</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电话：0755-8284</w:t>
            </w:r>
            <w:r>
              <w:rPr>
                <w:rFonts w:hint="eastAsia" w:ascii="宋体" w:hAnsi="宋体" w:cs="宋体"/>
                <w:color w:val="000000"/>
                <w:szCs w:val="21"/>
                <w:highlight w:val="none"/>
              </w:rPr>
              <w:t>8822</w:t>
            </w:r>
          </w:p>
          <w:p>
            <w:pPr>
              <w:wordWrap w:val="0"/>
              <w:autoSpaceDE w:val="0"/>
              <w:autoSpaceDN w:val="0"/>
              <w:adjustRightInd w:val="0"/>
              <w:snapToGrid w:val="0"/>
              <w:rPr>
                <w:rFonts w:ascii="宋体" w:hAnsi="宋体"/>
                <w:szCs w:val="21"/>
                <w:highlight w:val="none"/>
              </w:rPr>
            </w:pPr>
            <w:r>
              <w:rPr>
                <w:rFonts w:hint="eastAsia" w:ascii="宋体" w:hAnsi="宋体"/>
                <w:szCs w:val="21"/>
                <w:highlight w:val="none"/>
              </w:rPr>
              <w:t>传真：0755-8284</w:t>
            </w:r>
            <w:r>
              <w:rPr>
                <w:rFonts w:hint="eastAsia" w:ascii="宋体" w:hAnsi="宋体" w:cs="宋体"/>
                <w:color w:val="000000"/>
                <w:szCs w:val="21"/>
                <w:highlight w:val="none"/>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highlight w:val="none"/>
              </w:rPr>
              <w:t>邮箱：</w:t>
            </w:r>
            <w:r>
              <w:rPr>
                <w:rFonts w:hint="eastAsia" w:ascii="宋体" w:hAnsi="宋体"/>
                <w:szCs w:val="21"/>
                <w:highlight w:val="none"/>
                <w:lang w:val="en-US" w:eastAsia="zh-CN"/>
              </w:rPr>
              <w:t>cghyz</w:t>
            </w:r>
            <w:r>
              <w:rPr>
                <w:rFonts w:hint="eastAsia" w:ascii="宋体" w:hAnsi="宋体" w:cs="宋体"/>
                <w:color w:val="000000"/>
                <w:szCs w:val="21"/>
                <w:highlight w:val="none"/>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wordWrap w:val="0"/>
              <w:autoSpaceDE w:val="0"/>
              <w:autoSpaceDN w:val="0"/>
              <w:adjustRightInd w:val="0"/>
              <w:snapToGrid w:val="0"/>
              <w:rPr>
                <w:rFonts w:ascii="宋体" w:hAnsi="宋体"/>
                <w:color w:val="FF0000"/>
                <w:szCs w:val="21"/>
                <w:highlight w:val="yellow"/>
              </w:rPr>
            </w:pPr>
            <w:r>
              <w:rPr>
                <w:rFonts w:hint="eastAsia" w:ascii="宋体" w:hAnsi="宋体" w:eastAsia="宋体" w:cs="Times New Roman"/>
                <w:color w:val="auto"/>
                <w:szCs w:val="21"/>
              </w:rPr>
              <w:t>第二十五届高交会深圳新闻网深度报道及广告投放项目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eastAsia="宋体" w:cs="Times New Roman"/>
                <w:color w:val="auto"/>
                <w:szCs w:val="21"/>
                <w:lang w:val="en-US" w:eastAsia="zh-CN"/>
              </w:rPr>
              <w:t>服务</w:t>
            </w:r>
            <w:r>
              <w:rPr>
                <w:rFonts w:hint="eastAsia" w:ascii="宋体" w:hAnsi="宋体" w:eastAsia="宋体" w:cs="Times New Roman"/>
                <w:color w:val="auto"/>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wordWrap w:val="0"/>
              <w:autoSpaceDE w:val="0"/>
              <w:autoSpaceDN w:val="0"/>
              <w:adjustRightInd w:val="0"/>
              <w:snapToGrid w:val="0"/>
              <w:rPr>
                <w:rFonts w:hint="eastAsia" w:ascii="宋体" w:hAnsi="宋体" w:eastAsia="宋体" w:cs="Times New Roman"/>
                <w:color w:val="auto"/>
                <w:szCs w:val="21"/>
              </w:rPr>
            </w:pPr>
            <w:r>
              <w:rPr>
                <w:rFonts w:hint="eastAsia" w:ascii="宋体" w:hAnsi="宋体" w:eastAsia="宋体" w:cs="Times New Roman"/>
                <w:color w:val="auto"/>
                <w:szCs w:val="21"/>
              </w:rPr>
              <w:t>高交会集成果交易、产品展示、高层论坛、项目招商、合作交流于一体，重点展示节能环保、新一代信息技术、生物、高端装备制造、新能源、新材料、新能源汽车等领域的先进技术和产品。经过多年发展，高交会已成为中国高新技术领域对外开放的重要窗口，在推动高新技术成果商品化、产业化、国际化以及促进国家、地区间的经济技术交流与合作中发挥着越来越重要的作用。</w:t>
            </w:r>
          </w:p>
          <w:p>
            <w:pPr>
              <w:wordWrap w:val="0"/>
              <w:autoSpaceDE w:val="0"/>
              <w:autoSpaceDN w:val="0"/>
              <w:adjustRightInd w:val="0"/>
              <w:snapToGrid w:val="0"/>
              <w:rPr>
                <w:rFonts w:ascii="宋体" w:hAnsi="宋体"/>
                <w:i/>
                <w:color w:val="FF0000"/>
                <w:szCs w:val="21"/>
                <w:highlight w:val="yellow"/>
              </w:rPr>
            </w:pPr>
            <w:r>
              <w:rPr>
                <w:rFonts w:hint="eastAsia" w:ascii="宋体" w:hAnsi="宋体" w:eastAsia="宋体" w:cs="Times New Roman"/>
                <w:color w:val="auto"/>
                <w:szCs w:val="21"/>
              </w:rPr>
              <w:t>202</w:t>
            </w:r>
            <w:r>
              <w:rPr>
                <w:rFonts w:hint="eastAsia" w:ascii="宋体" w:hAnsi="宋体" w:eastAsia="宋体" w:cs="Times New Roman"/>
                <w:color w:val="auto"/>
                <w:szCs w:val="21"/>
                <w:lang w:val="en-US" w:eastAsia="zh-CN"/>
              </w:rPr>
              <w:t>3</w:t>
            </w:r>
            <w:r>
              <w:rPr>
                <w:rFonts w:hint="eastAsia" w:ascii="宋体" w:hAnsi="宋体" w:eastAsia="宋体" w:cs="Times New Roman"/>
                <w:color w:val="auto"/>
                <w:szCs w:val="21"/>
              </w:rPr>
              <w:t>年，第二十</w:t>
            </w:r>
            <w:r>
              <w:rPr>
                <w:rFonts w:hint="eastAsia" w:ascii="宋体" w:hAnsi="宋体" w:eastAsia="宋体" w:cs="Times New Roman"/>
                <w:color w:val="auto"/>
                <w:szCs w:val="21"/>
                <w:lang w:val="en-US" w:eastAsia="zh-CN"/>
              </w:rPr>
              <w:t>五</w:t>
            </w:r>
            <w:r>
              <w:rPr>
                <w:rFonts w:hint="eastAsia" w:ascii="宋体" w:hAnsi="宋体" w:eastAsia="宋体" w:cs="Times New Roman"/>
                <w:color w:val="auto"/>
                <w:szCs w:val="21"/>
              </w:rPr>
              <w:t>届高交会即将在深圳</w:t>
            </w:r>
            <w:r>
              <w:rPr>
                <w:rFonts w:hint="eastAsia" w:ascii="宋体" w:hAnsi="宋体" w:eastAsia="宋体" w:cs="Times New Roman"/>
                <w:color w:val="auto"/>
                <w:szCs w:val="21"/>
                <w:lang w:eastAsia="zh-CN"/>
              </w:rPr>
              <w:t>举办</w:t>
            </w:r>
            <w:r>
              <w:rPr>
                <w:rFonts w:hint="eastAsia" w:ascii="宋体" w:hAnsi="宋体" w:eastAsia="宋体" w:cs="Times New Roman"/>
                <w:color w:val="auto"/>
                <w:szCs w:val="21"/>
              </w:rPr>
              <w:t>，因此</w:t>
            </w:r>
            <w:r>
              <w:rPr>
                <w:rFonts w:hint="eastAsia" w:ascii="宋体" w:hAnsi="宋体" w:eastAsia="宋体" w:cs="Times New Roman"/>
                <w:color w:val="auto"/>
                <w:szCs w:val="21"/>
                <w:lang w:eastAsia="zh-CN"/>
              </w:rPr>
              <w:t>深圳</w:t>
            </w:r>
            <w:r>
              <w:rPr>
                <w:rFonts w:hint="eastAsia" w:ascii="宋体" w:hAnsi="宋体" w:eastAsia="宋体" w:cs="Times New Roman"/>
                <w:color w:val="auto"/>
                <w:szCs w:val="21"/>
              </w:rPr>
              <w:t>会展中心</w:t>
            </w:r>
            <w:r>
              <w:rPr>
                <w:rFonts w:hint="eastAsia" w:ascii="宋体" w:hAnsi="宋体" w:eastAsia="宋体" w:cs="Times New Roman"/>
                <w:color w:val="auto"/>
                <w:szCs w:val="21"/>
                <w:lang w:eastAsia="zh-CN"/>
              </w:rPr>
              <w:t>需</w:t>
            </w:r>
            <w:r>
              <w:rPr>
                <w:rFonts w:hint="eastAsia" w:ascii="宋体" w:hAnsi="宋体" w:eastAsia="宋体" w:cs="Times New Roman"/>
                <w:color w:val="auto"/>
                <w:szCs w:val="21"/>
              </w:rPr>
              <w:t>要借助</w:t>
            </w:r>
            <w:r>
              <w:rPr>
                <w:rFonts w:hint="eastAsia" w:ascii="宋体" w:hAnsi="宋体" w:eastAsia="宋体" w:cs="Times New Roman"/>
                <w:color w:val="auto"/>
                <w:szCs w:val="21"/>
                <w:lang w:val="en-US" w:eastAsia="zh-CN"/>
              </w:rPr>
              <w:t>深圳新闻网</w:t>
            </w:r>
            <w:r>
              <w:rPr>
                <w:rFonts w:hint="eastAsia" w:ascii="宋体" w:hAnsi="宋体" w:eastAsia="宋体" w:cs="Times New Roman"/>
                <w:color w:val="auto"/>
                <w:szCs w:val="21"/>
              </w:rPr>
              <w:t>的</w:t>
            </w:r>
            <w:r>
              <w:rPr>
                <w:rFonts w:hint="eastAsia" w:ascii="宋体" w:hAnsi="宋体" w:eastAsia="宋体" w:cs="Times New Roman"/>
                <w:color w:val="auto"/>
                <w:szCs w:val="21"/>
                <w:lang w:val="en-US" w:eastAsia="zh-CN"/>
              </w:rPr>
              <w:t>党媒</w:t>
            </w:r>
            <w:r>
              <w:rPr>
                <w:rFonts w:hint="eastAsia" w:ascii="宋体" w:hAnsi="宋体" w:eastAsia="宋体" w:cs="Times New Roman"/>
                <w:color w:val="auto"/>
                <w:szCs w:val="21"/>
              </w:rPr>
              <w:t>优势做好</w:t>
            </w:r>
            <w:r>
              <w:rPr>
                <w:rFonts w:hint="eastAsia" w:ascii="宋体" w:hAnsi="宋体" w:eastAsia="宋体" w:cs="Times New Roman"/>
                <w:color w:val="auto"/>
                <w:szCs w:val="21"/>
                <w:lang w:eastAsia="zh-CN"/>
              </w:rPr>
              <w:t>展会</w:t>
            </w:r>
            <w:r>
              <w:rPr>
                <w:rFonts w:hint="eastAsia" w:ascii="宋体" w:hAnsi="宋体" w:eastAsia="宋体" w:cs="Times New Roman"/>
                <w:color w:val="auto"/>
                <w:szCs w:val="21"/>
              </w:rPr>
              <w:t>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w:t>
            </w:r>
          </w:p>
        </w:tc>
      </w:tr>
      <w:tr>
        <w:tblPrEx>
          <w:tblCellMar>
            <w:top w:w="0" w:type="dxa"/>
            <w:left w:w="108" w:type="dxa"/>
            <w:bottom w:w="0" w:type="dxa"/>
            <w:right w:w="108" w:type="dxa"/>
          </w:tblCellMar>
        </w:tblPrEx>
        <w:trPr>
          <w:trHeight w:val="41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w:t>
            </w:r>
            <w:r>
              <w:rPr>
                <w:rFonts w:hint="eastAsia" w:ascii="宋体" w:hAnsi="宋体"/>
                <w:color w:val="FF0000"/>
                <w:szCs w:val="21"/>
                <w:highlight w:val="yellow"/>
                <w:lang w:val="en-US" w:eastAsia="zh-CN"/>
              </w:rPr>
              <w:t>24</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完整填写本项目报名回函（详见附件）并加盖公司公章后，按要求</w:t>
            </w:r>
            <w:r>
              <w:rPr>
                <w:rFonts w:hint="eastAsia" w:ascii="宋体" w:hAnsi="宋体"/>
                <w:bCs/>
              </w:rPr>
              <w:t>上传至</w:t>
            </w:r>
            <w:r>
              <w:rPr>
                <w:rFonts w:hint="eastAsia" w:ascii="宋体" w:hAnsi="宋体"/>
                <w:bCs/>
                <w:color w:val="FF0000"/>
                <w:highlight w:val="yellow"/>
              </w:rPr>
              <w:t>https://cg.szcec.com/sharing/qq3HmyKU3，</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深圳会展中心官网采购公告栏下载：</w:t>
            </w:r>
          </w:p>
          <w:p>
            <w:pPr>
              <w:autoSpaceDE w:val="0"/>
              <w:autoSpaceDN w:val="0"/>
              <w:adjustRightInd w:val="0"/>
              <w:snapToGrid w:val="0"/>
              <w:rPr>
                <w:rFonts w:ascii="宋体" w:hAnsi="宋体"/>
                <w:szCs w:val="21"/>
              </w:rPr>
            </w:pPr>
            <w:r>
              <w:fldChar w:fldCharType="begin"/>
            </w:r>
            <w:r>
              <w:instrText xml:space="preserve"> HYPERLINK "https://www.szcec.com/News/index/id/256.html" </w:instrText>
            </w:r>
            <w:r>
              <w:fldChar w:fldCharType="separate"/>
            </w:r>
            <w:r>
              <w:rPr>
                <w:rStyle w:val="23"/>
                <w:rFonts w:ascii="宋体" w:hAnsi="宋体"/>
                <w:szCs w:val="21"/>
              </w:rPr>
              <w:t>https://www.szcec.com/News/index/id/256.html</w:t>
            </w:r>
            <w:r>
              <w:rPr>
                <w:rStyle w:val="23"/>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参加单位提出质疑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w:t>
            </w:r>
            <w:r>
              <w:rPr>
                <w:rFonts w:hint="eastAsia" w:ascii="宋体" w:hAnsi="宋体"/>
                <w:color w:val="FF0000"/>
                <w:szCs w:val="21"/>
                <w:highlight w:val="yellow"/>
                <w:lang w:val="en-US" w:eastAsia="zh-CN"/>
              </w:rPr>
              <w:t>29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采购人澄清、修改、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w:t>
            </w:r>
            <w:r>
              <w:rPr>
                <w:rFonts w:hint="eastAsia" w:ascii="宋体" w:hAnsi="宋体"/>
                <w:color w:val="FF0000"/>
                <w:szCs w:val="21"/>
                <w:highlight w:val="yellow"/>
                <w:lang w:val="en-US" w:eastAsia="zh-CN"/>
              </w:rPr>
              <w:t>30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9</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7</w:t>
            </w:r>
            <w:r>
              <w:rPr>
                <w:rFonts w:hint="eastAsia" w:ascii="宋体" w:hAnsi="宋体"/>
                <w:color w:val="FF0000"/>
                <w:szCs w:val="21"/>
                <w:highlight w:val="yellow"/>
              </w:rPr>
              <w:t>-</w:t>
            </w:r>
            <w:r>
              <w:rPr>
                <w:rFonts w:hint="eastAsia" w:ascii="宋体" w:hAnsi="宋体"/>
                <w:color w:val="FF0000"/>
                <w:szCs w:val="21"/>
                <w:highlight w:val="yellow"/>
                <w:lang w:val="en-US" w:eastAsia="zh-CN"/>
              </w:rPr>
              <w:t>31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17</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https://cg.szcec.com/sharing/BNmW2fJGD，</w:t>
            </w:r>
            <w:r>
              <w:rPr>
                <w:rFonts w:hint="eastAsia" w:ascii="宋体" w:hAnsi="宋体"/>
                <w:szCs w:val="21"/>
              </w:rPr>
              <w:t>并致电确认</w:t>
            </w:r>
            <w:bookmarkStart w:id="4" w:name="_Toc478110532"/>
            <w:bookmarkStart w:id="5" w:name="_Toc478392822"/>
            <w:bookmarkStart w:id="6" w:name="_Toc478393187"/>
            <w:r>
              <w:rPr>
                <w:rFonts w:hint="eastAsia" w:ascii="宋体" w:hAnsi="宋体"/>
                <w:szCs w:val="21"/>
              </w:rPr>
              <w:t>。</w:t>
            </w:r>
            <w:r>
              <w:rPr>
                <w:rFonts w:hint="eastAsia" w:ascii="宋体" w:hAnsi="宋体"/>
              </w:rPr>
              <w:t>注意事项如下：</w:t>
            </w:r>
          </w:p>
          <w:p>
            <w:pPr>
              <w:pStyle w:val="33"/>
              <w:numPr>
                <w:ilvl w:val="0"/>
                <w:numId w:val="3"/>
              </w:numPr>
              <w:ind w:left="541" w:hanging="541" w:firstLineChars="0"/>
              <w:rPr>
                <w:rFonts w:ascii="宋体" w:hAnsi="宋体"/>
                <w:szCs w:val="21"/>
              </w:rPr>
            </w:pPr>
            <w:r>
              <w:rPr>
                <w:rFonts w:hint="eastAsia" w:ascii="宋体" w:hAnsi="宋体"/>
                <w:szCs w:val="21"/>
              </w:rPr>
              <w:t>为便于开标时的解密操作，响应文件（</w:t>
            </w:r>
            <w:r>
              <w:rPr>
                <w:rFonts w:ascii="宋体" w:hAnsi="宋体"/>
                <w:szCs w:val="21"/>
              </w:rPr>
              <w:t>PDF</w:t>
            </w:r>
            <w:r>
              <w:rPr>
                <w:rFonts w:hint="eastAsia" w:ascii="宋体" w:hAnsi="宋体"/>
                <w:szCs w:val="21"/>
              </w:rPr>
              <w:t>版及Word/WPS版</w:t>
            </w:r>
            <w:r>
              <w:rPr>
                <w:rFonts w:ascii="宋体" w:hAnsi="宋体"/>
                <w:szCs w:val="21"/>
              </w:rPr>
              <w:t>）</w:t>
            </w:r>
            <w:r>
              <w:rPr>
                <w:rFonts w:hint="eastAsia" w:ascii="宋体" w:hAnsi="宋体"/>
                <w:szCs w:val="21"/>
              </w:rPr>
              <w:t>必须制作为一个压缩文件后再行加密，否则投标文件将被拒收。</w:t>
            </w:r>
            <w:r>
              <w:rPr>
                <w:rFonts w:ascii="宋体" w:hAnsi="宋体"/>
                <w:b/>
                <w:bCs/>
                <w:color w:val="FF0000"/>
                <w:szCs w:val="21"/>
              </w:rPr>
              <w:t>建议</w:t>
            </w:r>
            <w:r>
              <w:rPr>
                <w:rFonts w:hint="eastAsia" w:ascii="宋体" w:hAnsi="宋体"/>
                <w:b/>
                <w:bCs/>
                <w:color w:val="FF0000"/>
                <w:szCs w:val="21"/>
              </w:rPr>
              <w:t>编制文件目录</w:t>
            </w:r>
            <w:r>
              <w:rPr>
                <w:rFonts w:hint="eastAsia" w:ascii="宋体" w:hAnsi="宋体"/>
                <w:szCs w:val="21"/>
              </w:rPr>
              <w:t>并</w:t>
            </w:r>
            <w:r>
              <w:rPr>
                <w:rFonts w:ascii="宋体" w:hAnsi="宋体"/>
                <w:szCs w:val="21"/>
              </w:rPr>
              <w:t>采用</w:t>
            </w:r>
            <w:r>
              <w:rPr>
                <w:rFonts w:hint="eastAsia" w:ascii="宋体" w:hAnsi="宋体"/>
                <w:szCs w:val="21"/>
              </w:rPr>
              <w:t>winRAR或winzip等常用</w:t>
            </w:r>
            <w:r>
              <w:rPr>
                <w:rFonts w:ascii="宋体" w:hAnsi="宋体"/>
                <w:szCs w:val="21"/>
              </w:rPr>
              <w:t>压缩</w:t>
            </w:r>
            <w:r>
              <w:rPr>
                <w:rFonts w:hint="eastAsia" w:ascii="宋体" w:hAnsi="宋体"/>
                <w:szCs w:val="21"/>
              </w:rPr>
              <w:t>软件进行压缩和</w:t>
            </w:r>
            <w:r>
              <w:rPr>
                <w:rFonts w:ascii="宋体" w:hAnsi="宋体"/>
                <w:szCs w:val="21"/>
              </w:rPr>
              <w:t>加密</w:t>
            </w:r>
            <w:r>
              <w:rPr>
                <w:rFonts w:hint="eastAsia" w:ascii="宋体" w:hAnsi="宋体"/>
                <w:szCs w:val="21"/>
              </w:rPr>
              <w:t>。</w:t>
            </w:r>
          </w:p>
          <w:p>
            <w:pPr>
              <w:pStyle w:val="33"/>
              <w:numPr>
                <w:ilvl w:val="0"/>
                <w:numId w:val="3"/>
              </w:numPr>
              <w:ind w:left="541" w:hanging="541" w:firstLineChars="0"/>
              <w:rPr>
                <w:rFonts w:ascii="宋体" w:hAnsi="宋体"/>
                <w:szCs w:val="21"/>
              </w:rPr>
            </w:pPr>
            <w:r>
              <w:rPr>
                <w:rFonts w:hint="eastAsia" w:ascii="宋体" w:hAnsi="宋体"/>
                <w:szCs w:val="21"/>
              </w:rPr>
              <w:t>参加单位授权代表须熟记文件密码，并在开标前按时将</w:t>
            </w:r>
            <w:r>
              <w:rPr>
                <w:rFonts w:hint="eastAsia" w:ascii="宋体" w:hAnsi="宋体"/>
              </w:rPr>
              <w:t>投标文件解密密码（格式详见附件）上传至</w:t>
            </w:r>
            <w:r>
              <w:rPr>
                <w:rFonts w:hint="eastAsia" w:ascii="宋体" w:hAnsi="宋体"/>
                <w:bCs/>
                <w:color w:val="FF0000"/>
                <w:highlight w:val="yellow"/>
              </w:rPr>
              <w:t>指定地址，</w:t>
            </w:r>
            <w:r>
              <w:rPr>
                <w:rFonts w:hint="eastAsia" w:ascii="宋体" w:hAnsi="宋体"/>
                <w:szCs w:val="21"/>
              </w:rPr>
              <w:t>否则做废标处理。投标文件递交时间截止后，不再接受任何理由的撤回或重新提交文件请求。</w:t>
            </w:r>
          </w:p>
          <w:p>
            <w:pPr>
              <w:pStyle w:val="33"/>
              <w:numPr>
                <w:ilvl w:val="0"/>
                <w:numId w:val="3"/>
              </w:numPr>
              <w:ind w:left="541" w:hanging="541" w:firstLineChars="0"/>
              <w:rPr>
                <w:rFonts w:ascii="宋体" w:hAnsi="宋体"/>
                <w:szCs w:val="21"/>
              </w:rPr>
            </w:pPr>
            <w:r>
              <w:rPr>
                <w:rFonts w:hint="eastAsia" w:ascii="宋体" w:hAnsi="宋体"/>
                <w:szCs w:val="21"/>
              </w:rPr>
              <w:t>所有需要加盖公章的页面均须加盖公章，要求签名之处须有相应的亲笔手写签名或法定有效的私章。</w:t>
            </w:r>
          </w:p>
          <w:p>
            <w:pPr>
              <w:pStyle w:val="33"/>
              <w:numPr>
                <w:ilvl w:val="0"/>
                <w:numId w:val="3"/>
              </w:numPr>
              <w:ind w:left="541" w:hanging="541" w:firstLineChars="0"/>
              <w:rPr>
                <w:rFonts w:ascii="宋体" w:hAnsi="宋体"/>
                <w:szCs w:val="21"/>
              </w:rPr>
            </w:pPr>
            <w:r>
              <w:rPr>
                <w:rFonts w:hint="eastAsia" w:ascii="宋体" w:hAnsi="宋体"/>
                <w:szCs w:val="21"/>
              </w:rPr>
              <w:t>本项目实质性响应内容以盖章扫描版（</w:t>
            </w:r>
            <w:r>
              <w:rPr>
                <w:rFonts w:ascii="宋体" w:hAnsi="宋体"/>
                <w:szCs w:val="21"/>
              </w:rPr>
              <w:t>PDF</w:t>
            </w:r>
            <w:r>
              <w:rPr>
                <w:rFonts w:hint="eastAsia" w:ascii="宋体" w:hAnsi="宋体"/>
                <w:szCs w:val="21"/>
              </w:rPr>
              <w:t>版）文件为准，可编辑版（W</w:t>
            </w:r>
            <w:r>
              <w:rPr>
                <w:rFonts w:ascii="宋体" w:hAnsi="宋体"/>
                <w:szCs w:val="21"/>
              </w:rPr>
              <w:t>ord</w:t>
            </w:r>
            <w:r>
              <w:rPr>
                <w:rFonts w:hint="eastAsia" w:ascii="宋体" w:hAnsi="宋体"/>
                <w:szCs w:val="21"/>
              </w:rPr>
              <w:t>/WPS版）文件仅供评标时搜索文件内容之用而不作为评审依据。</w:t>
            </w:r>
            <w:bookmarkEnd w:id="4"/>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color w:val="FF0000"/>
                <w:szCs w:val="21"/>
                <w:highlight w:val="yellow"/>
              </w:rPr>
              <w:t>202</w:t>
            </w:r>
            <w:r>
              <w:rPr>
                <w:rFonts w:hint="eastAsia" w:ascii="宋体" w:hAnsi="宋体"/>
                <w:color w:val="FF0000"/>
                <w:szCs w:val="21"/>
                <w:highlight w:val="yellow"/>
                <w:lang w:val="en-US" w:eastAsia="zh-CN"/>
              </w:rPr>
              <w:t>3</w:t>
            </w:r>
            <w:r>
              <w:rPr>
                <w:rFonts w:hint="eastAsia" w:ascii="宋体" w:hAnsi="宋体"/>
                <w:color w:val="FF0000"/>
                <w:szCs w:val="21"/>
                <w:highlight w:val="yellow"/>
              </w:rPr>
              <w:t>-</w:t>
            </w:r>
            <w:r>
              <w:rPr>
                <w:rFonts w:hint="eastAsia" w:ascii="宋体" w:hAnsi="宋体"/>
                <w:color w:val="FF0000"/>
                <w:szCs w:val="21"/>
                <w:highlight w:val="yellow"/>
                <w:lang w:val="en-US" w:eastAsia="zh-CN"/>
              </w:rPr>
              <w:t>8</w:t>
            </w:r>
            <w:r>
              <w:rPr>
                <w:rFonts w:hint="eastAsia" w:ascii="宋体" w:hAnsi="宋体"/>
                <w:color w:val="FF0000"/>
                <w:szCs w:val="21"/>
                <w:highlight w:val="yellow"/>
              </w:rPr>
              <w:t>-</w:t>
            </w:r>
            <w:r>
              <w:rPr>
                <w:rFonts w:hint="eastAsia" w:ascii="宋体" w:hAnsi="宋体"/>
                <w:color w:val="FF0000"/>
                <w:szCs w:val="21"/>
                <w:highlight w:val="yellow"/>
                <w:lang w:val="en-US" w:eastAsia="zh-CN"/>
              </w:rPr>
              <w:t>1</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10</w:t>
            </w:r>
            <w:r>
              <w:rPr>
                <w:rFonts w:hint="eastAsia" w:ascii="宋体" w:hAnsi="宋体"/>
                <w:color w:val="FF0000"/>
                <w:szCs w:val="21"/>
                <w:highlight w:val="yellow"/>
              </w:rPr>
              <w:t xml:space="preserve">: </w:t>
            </w:r>
            <w:r>
              <w:rPr>
                <w:rFonts w:hint="eastAsia" w:ascii="宋体" w:hAnsi="宋体"/>
                <w:color w:val="FF0000"/>
                <w:szCs w:val="21"/>
                <w:highlight w:val="yellow"/>
                <w:lang w:val="en-US" w:eastAsia="zh-CN"/>
              </w:rPr>
              <w:t>00</w:t>
            </w:r>
            <w:r>
              <w:rPr>
                <w:rFonts w:hint="eastAsia" w:ascii="宋体" w:hAnsi="宋体"/>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widowControl/>
              <w:tabs>
                <w:tab w:val="left" w:pos="0"/>
                <w:tab w:val="left" w:pos="993"/>
              </w:tabs>
              <w:adjustRightInd w:val="0"/>
              <w:snapToGrid w:val="0"/>
              <w:jc w:val="left"/>
              <w:rPr>
                <w:rFonts w:ascii="宋体" w:hAnsi="宋体"/>
                <w:color w:val="FF0000"/>
                <w:szCs w:val="21"/>
                <w:highlight w:val="yellow"/>
              </w:rPr>
            </w:pPr>
            <w:r>
              <w:rPr>
                <w:rFonts w:hint="eastAsia" w:ascii="宋体" w:hAnsi="宋体"/>
                <w:szCs w:val="21"/>
              </w:rPr>
              <w:t>深圳会展中心</w:t>
            </w:r>
            <w:r>
              <w:rPr>
                <w:rFonts w:hint="eastAsia" w:ascii="宋体" w:hAnsi="宋体"/>
                <w:color w:val="FF0000"/>
                <w:szCs w:val="21"/>
                <w:highlight w:val="yellow"/>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投标文件密码</w:t>
            </w:r>
          </w:p>
        </w:tc>
        <w:tc>
          <w:tcPr>
            <w:tcW w:w="7029" w:type="dxa"/>
            <w:vAlign w:val="center"/>
          </w:tcPr>
          <w:p>
            <w:pPr>
              <w:widowControl/>
              <w:tabs>
                <w:tab w:val="left" w:pos="0"/>
                <w:tab w:val="left" w:pos="993"/>
              </w:tabs>
              <w:adjustRightInd w:val="0"/>
              <w:snapToGrid w:val="0"/>
              <w:jc w:val="left"/>
              <w:rPr>
                <w:rFonts w:ascii="宋体" w:hAnsi="宋体" w:cs="宋体"/>
                <w:color w:val="FF0000"/>
                <w:szCs w:val="21"/>
                <w:highlight w:val="yellow"/>
              </w:rPr>
            </w:pPr>
            <w:r>
              <w:rPr>
                <w:rFonts w:hint="eastAsia" w:ascii="宋体" w:hAnsi="宋体"/>
                <w:szCs w:val="21"/>
              </w:rPr>
              <w:t>投标文件密码</w:t>
            </w:r>
            <w:r>
              <w:rPr>
                <w:rFonts w:hint="eastAsia" w:ascii="宋体" w:hAnsi="宋体" w:cs="宋体"/>
                <w:color w:val="FF0000"/>
                <w:szCs w:val="21"/>
                <w:highlight w:val="yellow"/>
              </w:rPr>
              <w:t>上传要求：</w:t>
            </w:r>
          </w:p>
          <w:p>
            <w:pPr>
              <w:autoSpaceDE w:val="0"/>
              <w:autoSpaceDN w:val="0"/>
              <w:adjustRightInd w:val="0"/>
              <w:snapToGrid w:val="0"/>
              <w:rPr>
                <w:rFonts w:ascii="宋体" w:hAnsi="宋体"/>
                <w:szCs w:val="21"/>
              </w:rPr>
            </w:pPr>
            <w:r>
              <w:rPr>
                <w:rFonts w:hint="eastAsia" w:ascii="宋体" w:hAnsi="宋体" w:cs="宋体"/>
                <w:color w:val="FF0000"/>
                <w:szCs w:val="21"/>
                <w:highlight w:val="cyan"/>
              </w:rPr>
              <w:t>请在开标后</w:t>
            </w:r>
            <w:r>
              <w:rPr>
                <w:rFonts w:hint="eastAsia" w:ascii="宋体" w:hAnsi="宋体" w:cs="宋体"/>
                <w:color w:val="FF0000"/>
                <w:szCs w:val="21"/>
                <w:highlight w:val="cyan"/>
                <w:lang w:val="en-US" w:eastAsia="zh-CN"/>
              </w:rPr>
              <w:t>1</w:t>
            </w:r>
            <w:r>
              <w:rPr>
                <w:rFonts w:hint="eastAsia" w:ascii="宋体" w:hAnsi="宋体" w:cs="宋体"/>
                <w:color w:val="FF0000"/>
                <w:szCs w:val="21"/>
                <w:highlight w:val="cyan"/>
              </w:rPr>
              <w:t>5分钟内将投标文件解密密码上传至https://cg.szcec.com/sharing/pnXZOGfwA</w:t>
            </w:r>
            <w:bookmarkStart w:id="63" w:name="_GoBack"/>
            <w:bookmarkEnd w:id="63"/>
            <w:r>
              <w:rPr>
                <w:rFonts w:hint="eastAsia" w:ascii="宋体" w:hAnsi="宋体" w:cs="宋体"/>
                <w:color w:val="FF0000"/>
                <w:szCs w:val="21"/>
                <w:highlight w:val="yellow"/>
              </w:rPr>
              <w:t>,未按时上传投标文件解密密码将失去投标资格。</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olor w:val="FF0000"/>
                <w:szCs w:val="21"/>
                <w:highlight w:val="yellow"/>
              </w:rPr>
            </w:pPr>
            <w:r>
              <w:rPr>
                <w:rFonts w:hint="eastAsia" w:ascii="宋体" w:hAnsi="宋体"/>
                <w:kern w:val="0"/>
                <w:szCs w:val="21"/>
              </w:rPr>
              <w:sym w:font="Wingdings 2" w:char="0052"/>
            </w:r>
            <w:r>
              <w:rPr>
                <w:rFonts w:hint="eastAsia" w:ascii="宋体" w:hAnsi="宋体"/>
                <w:color w:val="FF0000"/>
                <w:szCs w:val="21"/>
                <w:highlight w:val="yellow"/>
              </w:rPr>
              <w:t>不接受</w:t>
            </w:r>
          </w:p>
          <w:p>
            <w:pPr>
              <w:autoSpaceDE w:val="0"/>
              <w:autoSpaceDN w:val="0"/>
              <w:adjustRightInd w:val="0"/>
              <w:snapToGrid w:val="0"/>
              <w:rPr>
                <w:rFonts w:ascii="宋体" w:hAnsi="宋体"/>
                <w:kern w:val="0"/>
                <w:szCs w:val="21"/>
              </w:rPr>
            </w:pPr>
            <w:r>
              <w:rPr>
                <w:rFonts w:hint="eastAsia" w:ascii="宋体" w:hAnsi="宋体"/>
                <w:color w:val="FF0000"/>
                <w:szCs w:val="21"/>
                <w:highlight w:val="yellow"/>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现场踏勘</w:t>
            </w:r>
          </w:p>
        </w:tc>
        <w:tc>
          <w:tcPr>
            <w:tcW w:w="7029" w:type="dxa"/>
            <w:vAlign w:val="center"/>
          </w:tcPr>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sym w:font="Wingdings 2" w:char="0052"/>
            </w:r>
            <w:r>
              <w:rPr>
                <w:rFonts w:hint="eastAsia" w:ascii="宋体" w:hAnsi="宋体"/>
                <w:kern w:val="0"/>
                <w:szCs w:val="21"/>
                <w:highlight w:val="yellow"/>
              </w:rPr>
              <w:t>不组织</w:t>
            </w:r>
            <w:r>
              <w:rPr>
                <w:rFonts w:hint="eastAsia" w:ascii="宋体" w:hAnsi="宋体"/>
                <w:kern w:val="0"/>
                <w:szCs w:val="21"/>
              </w:rPr>
              <w:t>,参加单位可在本项目招标公告发布后至报名（文件获取）时间截止前自行踏勘。</w:t>
            </w:r>
          </w:p>
          <w:p>
            <w:pPr>
              <w:numPr>
                <w:ilvl w:val="0"/>
                <w:numId w:val="4"/>
              </w:numPr>
              <w:tabs>
                <w:tab w:val="left" w:pos="281"/>
                <w:tab w:val="left" w:pos="541"/>
              </w:tabs>
              <w:snapToGrid w:val="0"/>
              <w:rPr>
                <w:rFonts w:ascii="宋体" w:hAnsi="宋体"/>
                <w:kern w:val="0"/>
                <w:szCs w:val="21"/>
              </w:rPr>
            </w:pPr>
            <w:r>
              <w:rPr>
                <w:rFonts w:hint="eastAsia" w:ascii="宋体" w:hAnsi="宋体"/>
                <w:kern w:val="0"/>
                <w:szCs w:val="21"/>
                <w:highlight w:val="yellow"/>
              </w:rPr>
              <w:t>□组织</w:t>
            </w:r>
            <w:r>
              <w:rPr>
                <w:rFonts w:hint="eastAsia" w:ascii="宋体" w:hAnsi="宋体"/>
                <w:kern w:val="0"/>
                <w:szCs w:val="21"/>
              </w:rPr>
              <w:t>，踏勘要求：</w:t>
            </w:r>
          </w:p>
          <w:p>
            <w:pPr>
              <w:pStyle w:val="33"/>
              <w:numPr>
                <w:ilvl w:val="0"/>
                <w:numId w:val="5"/>
              </w:numPr>
              <w:tabs>
                <w:tab w:val="left" w:pos="541"/>
              </w:tabs>
              <w:snapToGrid w:val="0"/>
              <w:ind w:left="805" w:hanging="227" w:firstLineChars="0"/>
              <w:rPr>
                <w:rFonts w:ascii="宋体" w:hAnsi="宋体"/>
                <w:kern w:val="0"/>
                <w:szCs w:val="21"/>
              </w:rPr>
            </w:pPr>
            <w:r>
              <w:rPr>
                <w:rFonts w:hint="eastAsia" w:ascii="宋体" w:hAnsi="宋体"/>
                <w:kern w:val="0"/>
                <w:szCs w:val="21"/>
              </w:rPr>
              <w:t>参加单位是否必须参加：</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□是（若不参加，将因投标文件不完整导致失去本项目投标资格）</w:t>
            </w:r>
          </w:p>
          <w:p>
            <w:pPr>
              <w:pStyle w:val="33"/>
              <w:tabs>
                <w:tab w:val="left" w:pos="541"/>
              </w:tabs>
              <w:snapToGrid w:val="0"/>
              <w:ind w:left="805" w:firstLine="8" w:firstLineChars="4"/>
              <w:rPr>
                <w:rFonts w:ascii="宋体" w:hAnsi="宋体"/>
                <w:kern w:val="0"/>
                <w:szCs w:val="21"/>
              </w:rPr>
            </w:pPr>
            <w:r>
              <w:rPr>
                <w:rFonts w:hint="eastAsia" w:ascii="宋体" w:hAnsi="宋体"/>
                <w:kern w:val="0"/>
                <w:szCs w:val="21"/>
              </w:rPr>
              <w:t>□否（可选择不参加，不影响投标资格但可能会产生不利后果）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采购人定于</w:t>
            </w:r>
            <w:r>
              <w:rPr>
                <w:rFonts w:hint="eastAsia" w:ascii="宋体" w:hAnsi="宋体"/>
                <w:color w:val="FF0000"/>
                <w:szCs w:val="21"/>
                <w:highlight w:val="yellow"/>
              </w:rPr>
              <w:t>202×-××-×× ××: ××</w:t>
            </w:r>
            <w:r>
              <w:rPr>
                <w:rFonts w:hint="eastAsia" w:ascii="宋体" w:hAnsi="宋体"/>
                <w:kern w:val="0"/>
                <w:szCs w:val="21"/>
              </w:rPr>
              <w:t>邀请参加单位人员察看现场并讲解项目需求；参加单位应指派符合要求的人员参加本项目的现场踏勘。</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参加单位须持《现场考察证明》（格式见附件）参加现场踏勘，并在完成现场踏勘后交由采购人管理人员签字确认，并附于投标文件中。</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已报名但未参加现场踏勘的，采购人视为已理解并认同本次踏勘所涉及的全部内容，且对本次踏勘的组织实施过程无异议。参加单位自行承担因不参加现场踏勘可能造成的一切后果（包括因此失去投标资格的情形）。</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rPr>
              <w:t>参加单位须至少提前1天与踏勘联系人预约。否则，将可能导致参加单位不能进入踏勘现场的不利后果。</w:t>
            </w:r>
          </w:p>
          <w:p>
            <w:pPr>
              <w:pStyle w:val="33"/>
              <w:numPr>
                <w:ilvl w:val="0"/>
                <w:numId w:val="6"/>
              </w:numPr>
              <w:tabs>
                <w:tab w:val="left" w:pos="541"/>
              </w:tabs>
              <w:snapToGrid w:val="0"/>
              <w:ind w:left="805" w:hanging="224" w:firstLineChars="0"/>
              <w:rPr>
                <w:rFonts w:ascii="宋体" w:hAnsi="宋体"/>
                <w:kern w:val="0"/>
                <w:szCs w:val="21"/>
              </w:rPr>
            </w:pPr>
            <w:r>
              <w:rPr>
                <w:rFonts w:hint="eastAsia" w:ascii="宋体" w:hAnsi="宋体"/>
                <w:kern w:val="0"/>
                <w:szCs w:val="21"/>
              </w:rPr>
              <w:t>踏勘联系人：×××</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电话：</w:t>
            </w:r>
            <w:r>
              <w:rPr>
                <w:rFonts w:hint="eastAsia" w:ascii="宋体" w:hAnsi="宋体" w:cs="Segoe UI Symbol"/>
                <w:color w:val="FF0000"/>
                <w:kern w:val="0"/>
                <w:szCs w:val="21"/>
                <w:highlight w:val="yellow"/>
              </w:rPr>
              <w:t>0755-8284××××,移动电话：××××</w:t>
            </w:r>
          </w:p>
          <w:p>
            <w:pPr>
              <w:pStyle w:val="33"/>
              <w:tabs>
                <w:tab w:val="left" w:pos="541"/>
              </w:tabs>
              <w:snapToGrid w:val="0"/>
              <w:ind w:left="805" w:firstLine="0" w:firstLineChars="0"/>
              <w:rPr>
                <w:rFonts w:ascii="宋体" w:hAnsi="宋体"/>
                <w:kern w:val="0"/>
                <w:szCs w:val="21"/>
              </w:rPr>
            </w:pPr>
            <w:r>
              <w:rPr>
                <w:rFonts w:hint="eastAsia" w:ascii="宋体" w:hAnsi="宋体"/>
                <w:kern w:val="0"/>
                <w:szCs w:val="21"/>
              </w:rPr>
              <w:t>集合地点：</w:t>
            </w:r>
            <w:r>
              <w:rPr>
                <w:rFonts w:hint="eastAsia" w:ascii="宋体" w:hAnsi="宋体" w:cs="Segoe UI Symbol"/>
                <w:color w:val="FF0000"/>
                <w:kern w:val="0"/>
                <w:szCs w:val="21"/>
                <w:highlight w:val="yellow"/>
              </w:rPr>
              <w:t>××××××××××××××</w:t>
            </w:r>
          </w:p>
          <w:p>
            <w:pPr>
              <w:pStyle w:val="33"/>
              <w:tabs>
                <w:tab w:val="left" w:pos="541"/>
              </w:tabs>
              <w:snapToGrid w:val="0"/>
              <w:ind w:left="840" w:leftChars="300" w:hanging="210" w:hangingChars="100"/>
              <w:rPr>
                <w:rFonts w:ascii="宋体" w:hAnsi="宋体"/>
                <w:kern w:val="0"/>
                <w:szCs w:val="21"/>
              </w:rPr>
            </w:pPr>
            <w:r>
              <w:rPr>
                <w:rFonts w:hint="eastAsia" w:ascii="宋体" w:hAnsi="宋体"/>
                <w:kern w:val="0"/>
                <w:szCs w:val="21"/>
              </w:rPr>
              <w:t>7)特别说明：若现场考察与本项目招标（采购）文件载明的要求不一致时，以本项目招标（采购）文件中的要求为准。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11</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 xml:space="preserve">最低价法  </w:t>
            </w:r>
            <w:r>
              <w:rPr>
                <w:rFonts w:ascii="宋体" w:hAnsi="宋体" w:cs="Segoe UI Symbol"/>
                <w:kern w:val="0"/>
                <w:szCs w:val="21"/>
                <w:highlight w:val="yellow"/>
              </w:rPr>
              <w:sym w:font="Wingdings 2" w:char="00A3"/>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12</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numPr>
          <w:ilvl w:val="0"/>
          <w:numId w:val="1"/>
        </w:numPr>
        <w:bidi w:val="0"/>
        <w:spacing w:line="300" w:lineRule="auto"/>
        <w:outlineLvl w:val="0"/>
        <w:rPr>
          <w:rFonts w:hint="eastAsia" w:ascii="宋体" w:hAnsi="宋体" w:cs="宋体"/>
          <w:b/>
          <w:szCs w:val="21"/>
        </w:rPr>
      </w:pPr>
      <w:r>
        <w:rPr>
          <w:rFonts w:hint="eastAsia" w:ascii="宋体" w:hAnsi="宋体" w:cs="宋体"/>
          <w:b/>
          <w:szCs w:val="21"/>
        </w:rPr>
        <w:t>特别说明</w:t>
      </w:r>
      <w:bookmarkEnd w:id="2"/>
      <w:bookmarkEnd w:id="3"/>
    </w:p>
    <w:p>
      <w:pPr>
        <w:pStyle w:val="33"/>
        <w:numPr>
          <w:ilvl w:val="0"/>
          <w:numId w:val="7"/>
        </w:numPr>
        <w:spacing w:line="360" w:lineRule="auto"/>
        <w:ind w:left="0" w:firstLine="420" w:firstLineChars="0"/>
        <w:rPr>
          <w:rFonts w:ascii="宋体" w:hAnsi="宋体" w:cs="宋体"/>
          <w:szCs w:val="21"/>
        </w:rPr>
      </w:pPr>
      <w:bookmarkStart w:id="7" w:name="_Toc45028463"/>
      <w:bookmarkStart w:id="8" w:name="_Toc517278751"/>
      <w:bookmarkStart w:id="9" w:name="_Toc478387747"/>
      <w:r>
        <w:rPr>
          <w:rFonts w:hint="eastAsia" w:ascii="宋体" w:hAnsi="宋体" w:cs="宋体"/>
          <w:szCs w:val="21"/>
        </w:rPr>
        <w:t>参加单位必须具备开展投标所需的基本网络设备及网络环境。参加单位应自行承担因不具备上述条件或网络环境不佳而导致的无法按要求正常参与本项目投标工作的后果，亦不得因此对本项目招标结果提出异议。</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本项目涉及的所有往来资料文件均需通过采购人报名回函上指定的</w:t>
      </w:r>
      <w:r>
        <w:rPr>
          <w:rFonts w:hint="eastAsia" w:ascii="宋体" w:hAnsi="宋体" w:cs="宋体"/>
          <w:szCs w:val="21"/>
          <w:highlight w:val="yellow"/>
        </w:rPr>
        <w:t>地址和方式</w:t>
      </w:r>
      <w:r>
        <w:rPr>
          <w:rFonts w:hint="eastAsia" w:ascii="宋体" w:hAnsi="宋体" w:cs="宋体"/>
          <w:szCs w:val="21"/>
        </w:rPr>
        <w:t>发送和接收，否则可能导致文件不被接受的不利后果。</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参与本项目投标，参加单位无需交纳投标保证金。如有意参与本项目投标，请在招标公告规定的报名截止时间前，按照要求的方式提交报名回函并致电确认，采购人只接受报名成功的参加单位参加投标。</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参加单位如对获取的“招标文件”有疑问，须在质疑时间截止前，以书面形式（加盖单位公章）向采购人提出，采购人将视情况采用书面或其他形式予以答复或澄清；若参加单位在上述时间内未提出疑问的，即视为该参加单位已完全理解并接受“招标文件”上载明的所有内容，并不再对“招标文件”提出任何异议或质疑。</w:t>
      </w:r>
    </w:p>
    <w:p>
      <w:pPr>
        <w:pStyle w:val="33"/>
        <w:numPr>
          <w:ilvl w:val="0"/>
          <w:numId w:val="7"/>
        </w:numPr>
        <w:spacing w:line="360" w:lineRule="auto"/>
        <w:ind w:left="0" w:firstLine="420" w:firstLineChars="0"/>
        <w:rPr>
          <w:rFonts w:ascii="宋体" w:hAnsi="宋体" w:cs="宋体"/>
          <w:szCs w:val="21"/>
        </w:rPr>
      </w:pPr>
      <w:r>
        <w:rPr>
          <w:rFonts w:hint="eastAsia" w:ascii="宋体" w:hAnsi="宋体" w:cs="宋体"/>
          <w:szCs w:val="21"/>
        </w:rPr>
        <w:t>“招标文件”如有变更、补充或澄清，采购人将以公告形式在原公告发布媒体上公开发布。在公告发布后，采购人将会通过电话、邮件或其他任何可能的方式通知已报名的潜在参加单位。收到上述通知后，潜在参加单位应立即向采购人回函确认。如无回函确认，即视为潜在参加单位已知晓相关变更、补充或澄清内容且无异议。</w:t>
      </w:r>
    </w:p>
    <w:bookmarkEnd w:id="7"/>
    <w:bookmarkEnd w:id="8"/>
    <w:bookmarkEnd w:id="9"/>
    <w:p>
      <w:pPr>
        <w:numPr>
          <w:ilvl w:val="0"/>
          <w:numId w:val="1"/>
        </w:numPr>
        <w:bidi w:val="0"/>
        <w:spacing w:line="300" w:lineRule="auto"/>
        <w:outlineLvl w:val="0"/>
        <w:rPr>
          <w:rFonts w:hint="eastAsia" w:ascii="宋体" w:hAnsi="宋体" w:cs="宋体"/>
          <w:b/>
          <w:szCs w:val="21"/>
        </w:rPr>
      </w:pPr>
      <w:bookmarkStart w:id="10" w:name="_Toc128989095"/>
      <w:bookmarkStart w:id="11" w:name="_Toc1473"/>
      <w:r>
        <w:rPr>
          <w:rFonts w:hint="eastAsia" w:ascii="宋体" w:hAnsi="宋体" w:cs="宋体"/>
          <w:b/>
          <w:szCs w:val="21"/>
        </w:rPr>
        <w:t>投标文件编制</w:t>
      </w:r>
      <w:bookmarkEnd w:id="10"/>
      <w:bookmarkEnd w:id="11"/>
    </w:p>
    <w:tbl>
      <w:tblPr>
        <w:tblStyle w:val="1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2DBDB"/>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□联合体协议书（自拟）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□参加单位股东关系构成表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□项目团队成员简介、认证资格证书复印件、社保证明资料</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textAlignment w:val="baseline"/>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分项报价表</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pStyle w:val="16"/>
      </w:pPr>
    </w:p>
    <w:p>
      <w:pPr>
        <w:numPr>
          <w:ilvl w:val="0"/>
          <w:numId w:val="1"/>
        </w:numPr>
        <w:bidi w:val="0"/>
        <w:spacing w:line="300" w:lineRule="auto"/>
        <w:outlineLvl w:val="0"/>
        <w:rPr>
          <w:rFonts w:hint="eastAsia" w:ascii="宋体" w:hAnsi="宋体" w:cs="宋体"/>
          <w:b/>
          <w:szCs w:val="21"/>
        </w:rPr>
      </w:pPr>
      <w:bookmarkStart w:id="12" w:name="_Toc7505"/>
      <w:r>
        <w:rPr>
          <w:rFonts w:hint="eastAsia" w:ascii="宋体" w:hAnsi="宋体" w:cs="宋体"/>
          <w:b/>
          <w:szCs w:val="21"/>
        </w:rPr>
        <w:t>项目要求</w:t>
      </w:r>
      <w:bookmarkEnd w:id="12"/>
    </w:p>
    <w:tbl>
      <w:tblPr>
        <w:tblStyle w:val="19"/>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250"/>
        <w:gridCol w:w="7014"/>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numPr>
                <w:ilvl w:val="0"/>
                <w:numId w:val="8"/>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资格要求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9"/>
              </w:numPr>
              <w:tabs>
                <w:tab w:val="left" w:pos="531"/>
              </w:tabs>
              <w:snapToGrid w:val="0"/>
              <w:ind w:left="5" w:hanging="5"/>
              <w:rPr>
                <w:rFonts w:ascii="宋体" w:hAnsi="宋体" w:cs="宋体"/>
                <w:szCs w:val="21"/>
              </w:rPr>
            </w:pP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p>
          <w:p>
            <w:pPr>
              <w:numPr>
                <w:ilvl w:val="0"/>
                <w:numId w:val="9"/>
              </w:numPr>
              <w:tabs>
                <w:tab w:val="left" w:pos="531"/>
              </w:tabs>
              <w:snapToGrid w:val="0"/>
              <w:ind w:left="5" w:hanging="5"/>
              <w:rPr>
                <w:rFonts w:ascii="宋体" w:hAnsi="宋体" w:cs="宋体"/>
              </w:rPr>
            </w:pP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lang w:eastAsia="zh-CN"/>
              </w:rPr>
              <w:t>参加单位</w:t>
            </w:r>
            <w:r>
              <w:rPr>
                <w:rFonts w:hint="eastAsia" w:ascii="宋体" w:hAnsi="宋体" w:cs="宋体"/>
              </w:rPr>
              <w:t>公章；如单位法定代表人为本项目授权代表，则仅需提供法定代表人证明书及身份证复印件，各证明书须加盖公章，身份证原件备查）。</w:t>
            </w:r>
          </w:p>
          <w:p>
            <w:pPr>
              <w:numPr>
                <w:ilvl w:val="0"/>
                <w:numId w:val="9"/>
              </w:numPr>
              <w:tabs>
                <w:tab w:val="left" w:pos="531"/>
              </w:tabs>
              <w:snapToGrid w:val="0"/>
              <w:ind w:left="5" w:hanging="5"/>
              <w:rPr>
                <w:rFonts w:ascii="宋体" w:hAnsi="宋体" w:cs="宋体"/>
                <w:kern w:val="0"/>
                <w:sz w:val="24"/>
              </w:rPr>
            </w:pPr>
            <w:r>
              <w:rPr>
                <w:rFonts w:hint="eastAsia" w:ascii="宋体" w:hAnsi="宋体" w:cs="宋体"/>
                <w:lang w:val="en-US" w:eastAsia="zh-CN"/>
              </w:rPr>
              <w:t>参加</w:t>
            </w:r>
            <w:r>
              <w:rPr>
                <w:rFonts w:hint="eastAsia" w:ascii="宋体" w:hAnsi="宋体" w:cs="宋体"/>
              </w:rPr>
              <w:t>单位</w:t>
            </w:r>
            <w:r>
              <w:rPr>
                <w:rFonts w:hint="eastAsia" w:ascii="宋体" w:hAnsi="宋体" w:cs="宋体"/>
                <w:lang w:val="en-US" w:eastAsia="zh-CN"/>
              </w:rPr>
              <w:t>如是广告代理公司，</w:t>
            </w:r>
            <w:r>
              <w:rPr>
                <w:rFonts w:hint="eastAsia" w:ascii="宋体" w:hAnsi="宋体" w:cs="宋体"/>
              </w:rPr>
              <w:t>需具有</w:t>
            </w:r>
            <w:r>
              <w:rPr>
                <w:rFonts w:hint="eastAsia" w:ascii="宋体" w:hAnsi="宋体" w:cs="宋体"/>
                <w:lang w:val="en-US" w:eastAsia="zh-CN"/>
              </w:rPr>
              <w:t>深圳新闻网出具的广告代理证明(</w:t>
            </w:r>
            <w:r>
              <w:rPr>
                <w:rFonts w:hint="eastAsia" w:ascii="宋体" w:hAnsi="宋体" w:cs="宋体"/>
              </w:rPr>
              <w:t>提供复印件并加盖</w:t>
            </w:r>
            <w:r>
              <w:rPr>
                <w:rFonts w:hint="eastAsia" w:ascii="宋体" w:hAnsi="宋体" w:cs="宋体"/>
                <w:lang w:val="en-US" w:eastAsia="zh-CN"/>
              </w:rPr>
              <w:t>参加单位</w:t>
            </w:r>
            <w:r>
              <w:rPr>
                <w:rFonts w:hint="eastAsia" w:ascii="宋体" w:hAnsi="宋体" w:cs="宋体"/>
              </w:rPr>
              <w:t>公章</w:t>
            </w:r>
            <w:r>
              <w:rPr>
                <w:rFonts w:hint="eastAsia" w:ascii="宋体" w:hAnsi="宋体" w:cs="宋体"/>
                <w:lang w:val="en-US" w:eastAsia="zh-CN"/>
              </w:rPr>
              <w:t>)</w:t>
            </w:r>
            <w:r>
              <w:rPr>
                <w:rFonts w:hint="eastAsia" w:ascii="宋体" w:hAnsi="宋体" w:cs="宋体"/>
              </w:rPr>
              <w:t>。</w:t>
            </w:r>
          </w:p>
          <w:p>
            <w:pPr>
              <w:numPr>
                <w:ilvl w:val="0"/>
                <w:numId w:val="9"/>
              </w:numPr>
              <w:tabs>
                <w:tab w:val="left" w:pos="531"/>
              </w:tabs>
              <w:snapToGrid w:val="0"/>
              <w:rPr>
                <w:rFonts w:ascii="宋体" w:hAnsi="宋体" w:cs="宋体"/>
                <w:kern w:val="0"/>
                <w:sz w:val="24"/>
              </w:rPr>
            </w:pPr>
            <w:r>
              <w:rPr>
                <w:rFonts w:hint="eastAsia" w:ascii="宋体" w:hAnsi="宋体" w:cs="宋体"/>
              </w:rPr>
              <w:t>本项目不接受联合体投标，不允许分包、转包。</w:t>
            </w:r>
          </w:p>
        </w:tc>
        <w:tc>
          <w:tcPr>
            <w:tcW w:w="785"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不可偏离</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szCs w:val="21"/>
              </w:rPr>
              <w:t>报价以人民币</w:t>
            </w:r>
            <w:r>
              <w:rPr>
                <w:rFonts w:hint="eastAsia" w:ascii="宋体" w:hAnsi="宋体" w:cs="宋体"/>
                <w:color w:val="auto"/>
                <w:szCs w:val="21"/>
                <w:highlight w:val="none"/>
              </w:rPr>
              <w:t>为结算币种，报价</w:t>
            </w:r>
            <w:r>
              <w:rPr>
                <w:rFonts w:hint="eastAsia" w:ascii="宋体" w:hAnsi="宋体"/>
                <w:color w:val="auto"/>
                <w:szCs w:val="21"/>
                <w:highlight w:val="none"/>
              </w:rPr>
              <w:t>应包含税率、</w:t>
            </w:r>
            <w:r>
              <w:rPr>
                <w:rFonts w:hint="eastAsia" w:ascii="宋体" w:hAnsi="宋体" w:cs="宋体"/>
                <w:color w:val="auto"/>
                <w:szCs w:val="21"/>
                <w:highlight w:val="none"/>
              </w:rPr>
              <w:t>单价和总价。</w:t>
            </w:r>
          </w:p>
          <w:p>
            <w:pPr>
              <w:numPr>
                <w:ilvl w:val="0"/>
                <w:numId w:val="10"/>
              </w:numPr>
              <w:tabs>
                <w:tab w:val="left" w:pos="531"/>
              </w:tabs>
              <w:snapToGrid w:val="0"/>
              <w:ind w:left="0" w:firstLine="0"/>
              <w:rPr>
                <w:rFonts w:ascii="宋体" w:hAnsi="宋体" w:cs="宋体"/>
                <w:color w:val="auto"/>
                <w:szCs w:val="21"/>
                <w:highlight w:val="none"/>
              </w:rPr>
            </w:pPr>
            <w:r>
              <w:rPr>
                <w:rFonts w:hint="eastAsia" w:ascii="宋体" w:hAnsi="宋体" w:cs="宋体"/>
                <w:color w:val="auto"/>
                <w:szCs w:val="21"/>
                <w:highlight w:val="none"/>
              </w:rPr>
              <w:t>报价不得出现可选择性的报价,含有备选方案的报价将导致废标。</w:t>
            </w:r>
          </w:p>
          <w:p>
            <w:pPr>
              <w:numPr>
                <w:ilvl w:val="-1"/>
                <w:numId w:val="0"/>
              </w:numPr>
              <w:tabs>
                <w:tab w:val="left" w:pos="531"/>
              </w:tabs>
              <w:snapToGrid w:val="0"/>
              <w:ind w:left="0" w:firstLine="0"/>
              <w:rPr>
                <w:rFonts w:ascii="宋体" w:hAnsi="宋体" w:cs="宋体"/>
                <w:sz w:val="24"/>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报价包括但不限于</w:t>
            </w:r>
            <w:r>
              <w:rPr>
                <w:rFonts w:hint="eastAsia" w:ascii="宋体" w:hAnsi="宋体" w:eastAsia="宋体" w:cs="宋体"/>
                <w:color w:val="auto"/>
                <w:szCs w:val="21"/>
                <w:highlight w:val="none"/>
                <w:lang w:val="en-US" w:eastAsia="zh-CN"/>
              </w:rPr>
              <w:t>宣传</w:t>
            </w:r>
            <w:r>
              <w:rPr>
                <w:rFonts w:hint="eastAsia" w:ascii="宋体" w:hAnsi="宋体" w:eastAsia="宋体" w:cs="宋体"/>
                <w:color w:val="auto"/>
                <w:szCs w:val="21"/>
                <w:highlight w:val="none"/>
              </w:rPr>
              <w:t>费、增值税等完成本项目所需的全部</w:t>
            </w:r>
            <w:r>
              <w:rPr>
                <w:rFonts w:hint="eastAsia" w:ascii="宋体" w:hAnsi="宋体" w:cs="宋体"/>
                <w:szCs w:val="21"/>
              </w:rPr>
              <w:t>费用。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3</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spacing w:line="0" w:lineRule="atLeast"/>
              <w:ind w:firstLine="0" w:firstLineChars="0"/>
              <w:rPr>
                <w:rFonts w:ascii="宋体" w:hAnsi="宋体" w:cs="宋体"/>
                <w:color w:val="auto"/>
                <w:sz w:val="24"/>
                <w:highlight w:val="none"/>
              </w:rPr>
            </w:pPr>
            <w:r>
              <w:rPr>
                <w:rFonts w:hint="eastAsia" w:ascii="宋体" w:hAnsi="宋体" w:cs="宋体"/>
                <w:color w:val="auto"/>
                <w:highlight w:val="none"/>
              </w:rPr>
              <w:t>本项目控制金额为人民币</w:t>
            </w:r>
            <w:r>
              <w:rPr>
                <w:rFonts w:hint="eastAsia" w:ascii="宋体" w:hAnsi="宋体" w:cs="宋体"/>
                <w:color w:val="auto"/>
                <w:highlight w:val="none"/>
                <w:lang w:val="en-US" w:eastAsia="zh-CN"/>
              </w:rPr>
              <w:t>9.9</w:t>
            </w:r>
            <w:r>
              <w:rPr>
                <w:rFonts w:hint="eastAsia" w:ascii="宋体" w:hAnsi="宋体" w:cs="宋体"/>
                <w:color w:val="auto"/>
                <w:highlight w:val="none"/>
              </w:rPr>
              <w:t>万元（含税），报价高于上述控制金额的，参加单位的响应文件视同无效。</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ascii="宋体" w:hAnsi="宋体" w:cs="宋体"/>
                <w:spacing w:val="0"/>
                <w:kern w:val="2"/>
                <w:sz w:val="21"/>
                <w:szCs w:val="21"/>
              </w:rPr>
            </w:pPr>
            <w:r>
              <w:rPr>
                <w:rFonts w:hint="eastAsia" w:ascii="宋体" w:hAnsi="宋体" w:cs="宋体"/>
                <w:spacing w:val="0"/>
                <w:kern w:val="2"/>
                <w:sz w:val="21"/>
                <w:szCs w:val="21"/>
              </w:rPr>
              <w:t>4</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33"/>
              <w:numPr>
                <w:ilvl w:val="0"/>
                <w:numId w:val="0"/>
              </w:numPr>
              <w:spacing w:line="0" w:lineRule="atLeast"/>
              <w:rPr>
                <w:rFonts w:hint="eastAsia" w:ascii="宋体" w:hAnsi="宋体" w:eastAsia="宋体" w:cs="宋体"/>
                <w:color w:val="000000" w:themeColor="text1"/>
                <w14:textFill>
                  <w14:solidFill>
                    <w14:schemeClr w14:val="tx1"/>
                  </w14:solidFill>
                </w14:textFill>
              </w:rPr>
            </w:pP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1</w:t>
            </w:r>
            <w:r>
              <w:rPr>
                <w:rFonts w:hint="eastAsia" w:ascii="宋体" w:eastAsia="宋体" w:cs="宋体"/>
                <w:color w:val="auto"/>
                <w:highlight w:val="none"/>
                <w:lang w:eastAsia="zh-CN"/>
              </w:rPr>
              <w:t>）本服务费分两次付款：双方签定合同后，</w:t>
            </w:r>
            <w:r>
              <w:rPr>
                <w:rFonts w:hint="eastAsia" w:ascii="宋体" w:cs="宋体"/>
                <w:color w:val="auto"/>
                <w:highlight w:val="none"/>
                <w:lang w:val="en-US" w:eastAsia="zh-CN"/>
              </w:rPr>
              <w:t>采购</w:t>
            </w:r>
            <w:r>
              <w:rPr>
                <w:rFonts w:hint="eastAsia" w:ascii="宋体" w:eastAsia="宋体" w:cs="宋体"/>
                <w:color w:val="auto"/>
                <w:highlight w:val="none"/>
                <w:lang w:eastAsia="zh-CN"/>
              </w:rPr>
              <w:t>人先支付合同总金额的</w:t>
            </w:r>
            <w:r>
              <w:rPr>
                <w:rFonts w:hint="eastAsia" w:ascii="宋体" w:eastAsia="宋体" w:cs="宋体"/>
                <w:color w:val="auto"/>
                <w:highlight w:val="none"/>
                <w:lang w:val="en-US" w:eastAsia="zh-CN"/>
              </w:rPr>
              <w:t>5</w:t>
            </w:r>
            <w:r>
              <w:rPr>
                <w:rFonts w:hint="eastAsia" w:ascii="宋体" w:eastAsia="宋体" w:cs="宋体"/>
                <w:color w:val="auto"/>
                <w:highlight w:val="none"/>
                <w:lang w:eastAsia="zh-CN"/>
              </w:rPr>
              <w:t>0%作为</w:t>
            </w:r>
            <w:r>
              <w:rPr>
                <w:rFonts w:hint="eastAsia" w:ascii="宋体" w:eastAsia="宋体" w:cs="宋体"/>
                <w:color w:val="auto"/>
                <w:highlight w:val="none"/>
                <w:lang w:val="en-US" w:eastAsia="zh-CN"/>
              </w:rPr>
              <w:t>首期</w:t>
            </w:r>
            <w:r>
              <w:rPr>
                <w:rFonts w:hint="eastAsia" w:ascii="宋体" w:eastAsia="宋体" w:cs="宋体"/>
                <w:color w:val="auto"/>
                <w:highlight w:val="none"/>
                <w:lang w:eastAsia="zh-CN"/>
              </w:rPr>
              <w:t>款；在项目结束且经</w:t>
            </w:r>
            <w:r>
              <w:rPr>
                <w:rFonts w:hint="eastAsia" w:ascii="宋体" w:cs="宋体"/>
                <w:color w:val="auto"/>
                <w:highlight w:val="none"/>
                <w:lang w:val="en-US" w:eastAsia="zh-CN"/>
              </w:rPr>
              <w:t>采购</w:t>
            </w:r>
            <w:r>
              <w:rPr>
                <w:rFonts w:hint="eastAsia" w:ascii="宋体" w:eastAsia="宋体" w:cs="宋体"/>
                <w:color w:val="auto"/>
                <w:highlight w:val="none"/>
                <w:lang w:eastAsia="zh-CN"/>
              </w:rPr>
              <w:t>人验收合格后，</w:t>
            </w:r>
            <w:r>
              <w:rPr>
                <w:rFonts w:hint="eastAsia" w:ascii="宋体" w:cs="宋体"/>
                <w:color w:val="auto"/>
                <w:highlight w:val="none"/>
                <w:lang w:val="en-US" w:eastAsia="zh-CN"/>
              </w:rPr>
              <w:t>采购</w:t>
            </w:r>
            <w:r>
              <w:rPr>
                <w:rFonts w:hint="eastAsia" w:ascii="宋体" w:eastAsia="宋体" w:cs="宋体"/>
                <w:color w:val="auto"/>
                <w:highlight w:val="none"/>
                <w:lang w:eastAsia="zh-CN"/>
              </w:rPr>
              <w:t>人一次性支付全部余款。</w:t>
            </w:r>
            <w:r>
              <w:rPr>
                <w:rFonts w:hint="eastAsia" w:ascii="宋体" w:cs="宋体"/>
                <w:color w:val="auto"/>
                <w:highlight w:val="none"/>
                <w:lang w:val="en-US" w:eastAsia="zh-CN"/>
              </w:rPr>
              <w:t>采购人付款前参加单位</w:t>
            </w:r>
            <w:r>
              <w:rPr>
                <w:rFonts w:hint="eastAsia" w:ascii="宋体" w:eastAsia="宋体" w:cs="宋体"/>
                <w:color w:val="auto"/>
                <w:highlight w:val="none"/>
                <w:lang w:val="en-US" w:eastAsia="zh-CN"/>
              </w:rPr>
              <w:t>须</w:t>
            </w:r>
            <w:r>
              <w:rPr>
                <w:rFonts w:hint="eastAsia" w:ascii="宋体" w:eastAsia="宋体" w:cs="宋体"/>
                <w:color w:val="auto"/>
                <w:highlight w:val="none"/>
                <w:lang w:eastAsia="zh-CN"/>
              </w:rPr>
              <w:t>提供</w:t>
            </w:r>
            <w:r>
              <w:rPr>
                <w:rFonts w:hint="eastAsia" w:ascii="宋体" w:cs="宋体"/>
                <w:color w:val="auto"/>
                <w:highlight w:val="none"/>
                <w:lang w:val="en-US" w:eastAsia="zh-CN"/>
              </w:rPr>
              <w:t>真实、</w:t>
            </w:r>
            <w:r>
              <w:rPr>
                <w:rFonts w:hint="eastAsia" w:ascii="宋体" w:eastAsia="宋体" w:cs="宋体"/>
                <w:color w:val="auto"/>
                <w:highlight w:val="none"/>
                <w:lang w:eastAsia="zh-CN"/>
              </w:rPr>
              <w:t>有效</w:t>
            </w:r>
            <w:r>
              <w:rPr>
                <w:rFonts w:hint="eastAsia" w:ascii="宋体" w:eastAsia="宋体" w:cs="宋体"/>
                <w:color w:val="auto"/>
                <w:highlight w:val="none"/>
                <w:lang w:val="en-US" w:eastAsia="zh-CN"/>
              </w:rPr>
              <w:t>增值税</w:t>
            </w:r>
            <w:r>
              <w:rPr>
                <w:rFonts w:hint="eastAsia" w:ascii="宋体" w:eastAsia="宋体" w:cs="宋体"/>
                <w:color w:val="auto"/>
                <w:highlight w:val="none"/>
                <w:lang w:eastAsia="zh-CN"/>
              </w:rPr>
              <w:t>发票。</w:t>
            </w:r>
          </w:p>
          <w:p>
            <w:pPr>
              <w:pStyle w:val="33"/>
              <w:numPr>
                <w:ilvl w:val="0"/>
                <w:numId w:val="0"/>
              </w:numPr>
              <w:spacing w:line="0" w:lineRule="atLeas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未能完全按照项目要求实施或实施内容错误对</w:t>
            </w:r>
            <w:r>
              <w:rPr>
                <w:rFonts w:hint="eastAsia" w:ascii="宋体" w:hAnsi="宋体" w:cs="宋体"/>
                <w:color w:val="000000" w:themeColor="text1"/>
                <w:lang w:val="en-US" w:eastAsia="zh-CN"/>
                <w14:textFill>
                  <w14:solidFill>
                    <w14:schemeClr w14:val="tx1"/>
                  </w14:solidFill>
                </w14:textFill>
              </w:rPr>
              <w:t>采购</w:t>
            </w:r>
            <w:r>
              <w:rPr>
                <w:rFonts w:hint="eastAsia" w:ascii="宋体" w:hAnsi="宋体" w:eastAsia="宋体" w:cs="宋体"/>
                <w:color w:val="000000" w:themeColor="text1"/>
                <w14:textFill>
                  <w14:solidFill>
                    <w14:schemeClr w14:val="tx1"/>
                  </w14:solidFill>
                </w14:textFill>
              </w:rPr>
              <w:t>人造成损失的，则须进行相应扣减及处罚后支付剩余部分款。</w:t>
            </w:r>
          </w:p>
          <w:p>
            <w:pPr>
              <w:pStyle w:val="33"/>
              <w:numPr>
                <w:ilvl w:val="0"/>
                <w:numId w:val="0"/>
              </w:numPr>
              <w:spacing w:line="0" w:lineRule="atLeast"/>
              <w:rPr>
                <w:rFonts w:ascii="宋体" w:hAnsi="宋体" w:cs="宋体"/>
                <w:color w:val="auto"/>
                <w:kern w:val="0"/>
                <w:sz w:val="24"/>
                <w:highlight w:val="none"/>
              </w:rPr>
            </w:pP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lang w:val="en-US" w:eastAsia="zh-CN"/>
                <w14:textFill>
                  <w14:solidFill>
                    <w14:schemeClr w14:val="tx1"/>
                  </w14:solidFill>
                </w14:textFill>
              </w:rPr>
              <w:t>3</w:t>
            </w:r>
            <w:r>
              <w:rPr>
                <w:rFonts w:hint="eastAsia" w:ascii="宋体" w:hAnsi="宋体" w:eastAsia="宋体" w:cs="宋体"/>
                <w:color w:val="000000" w:themeColor="text1"/>
                <w:lang w:eastAsia="zh-CN"/>
                <w14:textFill>
                  <w14:solidFill>
                    <w14:schemeClr w14:val="tx1"/>
                  </w14:solidFill>
                </w14:textFill>
              </w:rPr>
              <w:t>）</w:t>
            </w:r>
            <w:r>
              <w:rPr>
                <w:rFonts w:hint="eastAsia" w:ascii="宋体" w:eastAsia="宋体" w:cs="宋体"/>
                <w:color w:val="auto"/>
                <w:highlight w:val="none"/>
                <w:lang w:eastAsia="zh-CN"/>
              </w:rPr>
              <w:t>有关合同价格详细事宜以合同条款为准。</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5</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lang w:val="en-US" w:eastAsia="zh-CN" w:bidi="ar-SA"/>
              </w:rPr>
            </w:pPr>
            <w:r>
              <w:rPr>
                <w:rFonts w:hint="eastAsia" w:ascii="宋体" w:hAnsi="宋体" w:cs="宋体"/>
                <w:color w:val="auto"/>
                <w:sz w:val="21"/>
                <w:szCs w:val="21"/>
                <w:lang w:val="en-US" w:eastAsia="zh-CN"/>
              </w:rPr>
              <w:t>项目版权要求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Times New Roman" w:hAnsi="Times New Roman" w:eastAsia="宋体" w:cs="Times New Roman"/>
              </w:rPr>
            </w:pPr>
            <w:r>
              <w:rPr>
                <w:rFonts w:hint="eastAsia" w:ascii="Times New Roman" w:hAnsi="Times New Roman" w:eastAsia="宋体" w:cs="Times New Roman"/>
              </w:rPr>
              <w:t>（1）项目所有成果版权归</w:t>
            </w:r>
            <w:r>
              <w:rPr>
                <w:rFonts w:hint="eastAsia" w:ascii="Times New Roman" w:hAnsi="Times New Roman" w:eastAsia="宋体" w:cs="Times New Roman"/>
                <w:lang w:val="en-US" w:eastAsia="zh-CN"/>
              </w:rPr>
              <w:t>采购</w:t>
            </w:r>
            <w:r>
              <w:rPr>
                <w:rFonts w:hint="eastAsia" w:ascii="Times New Roman" w:hAnsi="Times New Roman" w:eastAsia="宋体" w:cs="Times New Roman"/>
              </w:rPr>
              <w:t>人所有。</w:t>
            </w:r>
          </w:p>
          <w:p>
            <w:pPr>
              <w:pStyle w:val="16"/>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val="en-US" w:eastAsia="zh-CN"/>
              </w:rPr>
              <w:t>参加单位</w:t>
            </w:r>
            <w:r>
              <w:rPr>
                <w:rFonts w:hint="eastAsia" w:ascii="Times New Roman" w:hAnsi="Times New Roman" w:eastAsia="宋体" w:cs="Times New Roman"/>
              </w:rPr>
              <w:t>必须对该项目方案拥有原创知识产权，保证稿件发布的合法性，不得有欺骗、模仿、抄袭等侵权行为。</w:t>
            </w:r>
            <w:r>
              <w:rPr>
                <w:rFonts w:hint="eastAsia" w:ascii="Times New Roman" w:hAnsi="Times New Roman" w:eastAsia="宋体" w:cs="Times New Roman"/>
                <w:lang w:val="en-US" w:eastAsia="zh-CN"/>
              </w:rPr>
              <w:t>采购</w:t>
            </w:r>
            <w:r>
              <w:rPr>
                <w:rFonts w:hint="eastAsia" w:ascii="Times New Roman" w:hAnsi="Times New Roman" w:eastAsia="宋体" w:cs="Times New Roman"/>
              </w:rPr>
              <w:t>人在使用项目成果的任何一部分时，免受第三方提出的涉及知识产权的起诉；由此所带来的任何法律和经济赔偿责任全部由</w:t>
            </w:r>
            <w:r>
              <w:rPr>
                <w:rFonts w:hint="eastAsia" w:ascii="Times New Roman" w:hAnsi="Times New Roman" w:eastAsia="宋体" w:cs="Times New Roman"/>
                <w:lang w:val="en-US" w:eastAsia="zh-CN"/>
              </w:rPr>
              <w:t>中选单位</w:t>
            </w:r>
            <w:r>
              <w:rPr>
                <w:rFonts w:hint="eastAsia" w:ascii="Times New Roman" w:hAnsi="Times New Roman" w:eastAsia="宋体" w:cs="Times New Roman"/>
              </w:rPr>
              <w:t>自行承担，与</w:t>
            </w:r>
            <w:r>
              <w:rPr>
                <w:rFonts w:hint="eastAsia" w:ascii="Times New Roman" w:hAnsi="Times New Roman" w:eastAsia="宋体" w:cs="Times New Roman"/>
                <w:lang w:val="en-US" w:eastAsia="zh-CN"/>
              </w:rPr>
              <w:t>采购</w:t>
            </w:r>
            <w:r>
              <w:rPr>
                <w:rFonts w:hint="eastAsia" w:ascii="Times New Roman" w:hAnsi="Times New Roman" w:eastAsia="宋体" w:cs="Times New Roman"/>
              </w:rPr>
              <w:t>人无关。</w:t>
            </w:r>
          </w:p>
          <w:p>
            <w:pPr>
              <w:pStyle w:val="16"/>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（3）对于</w:t>
            </w:r>
            <w:r>
              <w:rPr>
                <w:rFonts w:hint="eastAsia" w:ascii="Times New Roman" w:hAnsi="Times New Roman" w:eastAsia="宋体" w:cs="Times New Roman"/>
                <w:lang w:val="en-US" w:eastAsia="zh-CN"/>
              </w:rPr>
              <w:t>采购人</w:t>
            </w:r>
            <w:r>
              <w:rPr>
                <w:rFonts w:hint="eastAsia" w:ascii="Times New Roman" w:hAnsi="Times New Roman" w:eastAsia="宋体" w:cs="Times New Roman"/>
              </w:rPr>
              <w:t>在项目合作中提供的各类文件、数据等相关资料信息仅限本项目使用，</w:t>
            </w:r>
            <w:r>
              <w:rPr>
                <w:rFonts w:hint="eastAsia" w:ascii="Times New Roman" w:hAnsi="Times New Roman" w:eastAsia="宋体" w:cs="Times New Roman"/>
                <w:lang w:val="en-US" w:eastAsia="zh-CN"/>
              </w:rPr>
              <w:t>参加单位</w:t>
            </w:r>
            <w:r>
              <w:rPr>
                <w:rFonts w:hint="eastAsia" w:ascii="Times New Roman" w:hAnsi="Times New Roman" w:eastAsia="宋体" w:cs="Times New Roman"/>
              </w:rPr>
              <w:t>不得向任何第三方泄露或另作它用。</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eastAsia" w:ascii="宋体" w:hAnsi="宋体" w:eastAsia="宋体" w:cs="宋体"/>
                <w:spacing w:val="0"/>
                <w:kern w:val="2"/>
                <w:sz w:val="21"/>
                <w:szCs w:val="21"/>
                <w:lang w:val="en-US" w:eastAsia="zh-CN"/>
              </w:rPr>
            </w:pPr>
            <w:r>
              <w:rPr>
                <w:rFonts w:hint="eastAsia" w:ascii="宋体" w:hAnsi="宋体" w:cs="宋体"/>
                <w:spacing w:val="0"/>
                <w:kern w:val="2"/>
                <w:sz w:val="21"/>
                <w:szCs w:val="21"/>
                <w:lang w:val="en-US" w:eastAsia="zh-CN"/>
              </w:rPr>
              <w:t>6</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其他要求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hint="eastAsia" w:ascii="Times New Roman" w:hAnsi="Times New Roman" w:eastAsia="宋体" w:cs="Times New Roman"/>
              </w:rPr>
            </w:pPr>
            <w:r>
              <w:rPr>
                <w:rFonts w:hint="eastAsia" w:ascii="Times New Roman" w:hAnsi="Times New Roman" w:eastAsia="宋体" w:cs="Times New Roman"/>
              </w:rPr>
              <w:t>（1）如因不可抗力导致高交会新闻发布会会期或其它相关事项、要素发生变动的，</w:t>
            </w:r>
            <w:r>
              <w:rPr>
                <w:rFonts w:hint="eastAsia" w:ascii="Times New Roman" w:hAnsi="Times New Roman" w:eastAsia="宋体" w:cs="Times New Roman"/>
                <w:lang w:val="en-US" w:eastAsia="zh-CN"/>
              </w:rPr>
              <w:t>参加单位</w:t>
            </w:r>
            <w:r>
              <w:rPr>
                <w:rFonts w:hint="eastAsia" w:ascii="Times New Roman" w:hAnsi="Times New Roman" w:eastAsia="宋体" w:cs="Times New Roman"/>
              </w:rPr>
              <w:t>须无条件配合调整相关服务（如增减服务内容、延期、会议地点或举办形式调整等），并依据签订的合同视情况签订相应的补充协议。</w:t>
            </w:r>
          </w:p>
          <w:p>
            <w:pPr>
              <w:pStyle w:val="16"/>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rPr>
              <w:t>（2）</w:t>
            </w:r>
            <w:r>
              <w:rPr>
                <w:rFonts w:hint="eastAsia" w:ascii="Times New Roman" w:hAnsi="Times New Roman" w:eastAsia="宋体" w:cs="Times New Roman"/>
                <w:lang w:val="en-US" w:eastAsia="zh-CN"/>
              </w:rPr>
              <w:t>参加单位</w:t>
            </w:r>
            <w:r>
              <w:rPr>
                <w:rFonts w:hint="eastAsia" w:ascii="Times New Roman" w:hAnsi="Times New Roman" w:eastAsia="宋体" w:cs="Times New Roman"/>
              </w:rPr>
              <w:t>为本项目所需服务领域内的专业企业，参与本项目投标即视为了解并熟知与本项目相关的一切法律法规、规章制度及行业规范，因此</w:t>
            </w:r>
            <w:r>
              <w:rPr>
                <w:rFonts w:hint="eastAsia" w:ascii="Times New Roman" w:hAnsi="Times New Roman" w:eastAsia="宋体" w:cs="Times New Roman"/>
                <w:lang w:eastAsia="zh-CN"/>
              </w:rPr>
              <w:t>参加单位</w:t>
            </w:r>
            <w:r>
              <w:rPr>
                <w:rFonts w:hint="eastAsia" w:ascii="Times New Roman" w:hAnsi="Times New Roman" w:eastAsia="宋体" w:cs="Times New Roman"/>
              </w:rPr>
              <w:t>应承担在本项目服务过程中的全部法律风险及其损失赔偿责任，上述风险及责任并不因</w:t>
            </w:r>
            <w:r>
              <w:rPr>
                <w:rFonts w:hint="eastAsia" w:ascii="Times New Roman" w:hAnsi="Times New Roman" w:eastAsia="宋体" w:cs="Times New Roman"/>
                <w:lang w:eastAsia="zh-CN"/>
              </w:rPr>
              <w:t>采购</w:t>
            </w:r>
            <w:r>
              <w:rPr>
                <w:rFonts w:hint="eastAsia" w:ascii="Times New Roman" w:hAnsi="Times New Roman" w:eastAsia="宋体" w:cs="Times New Roman"/>
              </w:rPr>
              <w:t>人的任何审核意见而免除。</w:t>
            </w:r>
          </w:p>
        </w:tc>
        <w:tc>
          <w:tcPr>
            <w:tcW w:w="785" w:type="dxa"/>
            <w:vMerge w:val="continue"/>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pStyle w:val="36"/>
              <w:keepNext w:val="0"/>
              <w:adjustRightInd/>
              <w:spacing w:before="0" w:after="0" w:line="240" w:lineRule="auto"/>
              <w:rPr>
                <w:rFonts w:hint="default" w:ascii="宋体" w:hAnsi="宋体" w:cs="宋体"/>
                <w:spacing w:val="0"/>
                <w:kern w:val="2"/>
                <w:sz w:val="21"/>
                <w:szCs w:val="21"/>
                <w:lang w:val="en-US" w:eastAsia="zh-CN"/>
              </w:rPr>
            </w:pPr>
            <w:r>
              <w:rPr>
                <w:rFonts w:hint="eastAsia" w:ascii="宋体" w:hAnsi="宋体" w:cs="宋体"/>
                <w:spacing w:val="0"/>
                <w:kern w:val="2"/>
                <w:sz w:val="21"/>
                <w:szCs w:val="21"/>
                <w:lang w:val="en-US" w:eastAsia="zh-CN"/>
              </w:rPr>
              <w:t>7</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服务期</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120天</w:t>
            </w:r>
          </w:p>
        </w:tc>
        <w:tc>
          <w:tcPr>
            <w:tcW w:w="785" w:type="dxa"/>
            <w:vMerge w:val="continue"/>
            <w:tcBorders>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014"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5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lang w:val="en-US" w:eastAsia="zh-CN"/>
              </w:rPr>
            </w:pPr>
            <w:r>
              <w:rPr>
                <w:rFonts w:hint="eastAsia" w:ascii="宋体" w:hAnsi="宋体" w:eastAsia="宋体" w:cs="宋体"/>
                <w:color w:val="auto"/>
                <w:szCs w:val="21"/>
              </w:rPr>
              <w:t>总体要求</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jc w:val="left"/>
              <w:rPr>
                <w:rFonts w:hint="default"/>
                <w:lang w:val="en-US" w:eastAsia="zh-CN"/>
              </w:rPr>
            </w:pPr>
            <w:r>
              <w:rPr>
                <w:rFonts w:hint="default" w:ascii="Times New Roman" w:hAnsi="Times New Roman" w:eastAsia="宋体" w:cs="Times New Roman"/>
                <w:spacing w:val="0"/>
                <w:kern w:val="2"/>
                <w:sz w:val="21"/>
                <w:szCs w:val="24"/>
                <w:lang w:val="en-US" w:eastAsia="zh-CN" w:bidi="ar-SA"/>
              </w:rPr>
              <w:t>为提升高交会品牌影响力，借助其媒体平台资源</w:t>
            </w:r>
            <w:r>
              <w:rPr>
                <w:rFonts w:hint="eastAsia" w:ascii="Times New Roman" w:hAnsi="Times New Roman" w:cs="Times New Roman"/>
                <w:spacing w:val="0"/>
                <w:kern w:val="2"/>
                <w:sz w:val="21"/>
                <w:szCs w:val="24"/>
                <w:lang w:val="en-US" w:eastAsia="zh-CN" w:bidi="ar-SA"/>
              </w:rPr>
              <w:t>，</w:t>
            </w:r>
            <w:r>
              <w:rPr>
                <w:rFonts w:hint="default" w:ascii="Times New Roman" w:hAnsi="Times New Roman" w:eastAsia="宋体" w:cs="Times New Roman"/>
                <w:spacing w:val="0"/>
                <w:kern w:val="2"/>
                <w:sz w:val="21"/>
                <w:szCs w:val="24"/>
                <w:lang w:val="en-US" w:eastAsia="zh-CN" w:bidi="ar-SA"/>
              </w:rPr>
              <w:t>在深圳新闻网以及所属平台进行</w:t>
            </w:r>
            <w:r>
              <w:rPr>
                <w:rFonts w:hint="eastAsia" w:cs="Times New Roman"/>
                <w:spacing w:val="0"/>
                <w:kern w:val="2"/>
                <w:sz w:val="21"/>
                <w:szCs w:val="24"/>
                <w:lang w:val="en-US" w:eastAsia="zh-CN" w:bidi="ar-SA"/>
              </w:rPr>
              <w:t>广告</w:t>
            </w:r>
            <w:r>
              <w:rPr>
                <w:rFonts w:hint="default" w:ascii="Times New Roman" w:hAnsi="Times New Roman" w:eastAsia="宋体" w:cs="Times New Roman"/>
                <w:spacing w:val="0"/>
                <w:kern w:val="2"/>
                <w:sz w:val="21"/>
                <w:szCs w:val="24"/>
                <w:lang w:val="en-US" w:eastAsia="zh-CN" w:bidi="ar-SA"/>
              </w:rPr>
              <w:t>投放，包括但不限于网站、微信公众号、微博以及多平台推广等。</w:t>
            </w:r>
          </w:p>
        </w:tc>
        <w:tc>
          <w:tcPr>
            <w:tcW w:w="785" w:type="dxa"/>
            <w:vMerge w:val="restart"/>
            <w:tcBorders>
              <w:top w:val="single" w:color="auto" w:sz="4" w:space="0"/>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color w:val="auto"/>
                <w:szCs w:val="21"/>
                <w:highlight w:val="none"/>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宋体" w:hAnsi="宋体" w:cs="宋体"/>
                <w:lang w:val="en-US" w:eastAsia="zh-CN"/>
              </w:rPr>
            </w:pPr>
            <w:r>
              <w:rPr>
                <w:rFonts w:hint="eastAsia" w:ascii="Times New Roman" w:hAnsi="Times New Roman" w:eastAsia="宋体" w:cs="Times New Roman"/>
                <w:szCs w:val="24"/>
                <w:lang w:val="en-US" w:eastAsia="zh-CN"/>
              </w:rPr>
              <w:t>服务内容</w:t>
            </w:r>
          </w:p>
        </w:tc>
        <w:tc>
          <w:tcPr>
            <w:tcW w:w="7014"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lang w:val="en-US" w:eastAsia="zh-CN"/>
              </w:rPr>
              <w:t>参加单位</w:t>
            </w:r>
            <w:r>
              <w:rPr>
                <w:rFonts w:hint="eastAsia" w:ascii="Times New Roman" w:hAnsi="Times New Roman" w:eastAsia="宋体" w:cs="Times New Roman"/>
                <w:kern w:val="2"/>
                <w:sz w:val="21"/>
                <w:szCs w:val="24"/>
                <w:lang w:val="en-US" w:eastAsia="zh-CN" w:bidi="ar-SA"/>
              </w:rPr>
              <w:t>须</w:t>
            </w:r>
            <w:r>
              <w:rPr>
                <w:rFonts w:hint="eastAsia" w:cs="Times New Roman"/>
                <w:kern w:val="2"/>
                <w:sz w:val="21"/>
                <w:szCs w:val="24"/>
                <w:lang w:val="en-US" w:eastAsia="zh-CN" w:bidi="ar-SA"/>
              </w:rPr>
              <w:t>理解高交会品牌定位，合理制定广告</w:t>
            </w:r>
            <w:r>
              <w:rPr>
                <w:rFonts w:hint="eastAsia" w:ascii="Times New Roman" w:hAnsi="Times New Roman" w:eastAsia="宋体" w:cs="Times New Roman"/>
                <w:kern w:val="2"/>
                <w:sz w:val="21"/>
                <w:szCs w:val="24"/>
                <w:lang w:val="en-US" w:eastAsia="zh-CN" w:bidi="ar-SA"/>
              </w:rPr>
              <w:t>排期，</w:t>
            </w:r>
            <w:r>
              <w:rPr>
                <w:rFonts w:hint="eastAsia" w:cs="Times New Roman"/>
                <w:kern w:val="2"/>
                <w:sz w:val="21"/>
                <w:szCs w:val="24"/>
                <w:lang w:val="en-US" w:eastAsia="zh-CN" w:bidi="ar-SA"/>
              </w:rPr>
              <w:t>同时稿件需在深圳新闻网官方网站进行发布，同时</w:t>
            </w:r>
            <w:r>
              <w:rPr>
                <w:rFonts w:hint="eastAsia" w:ascii="Times New Roman" w:hAnsi="Times New Roman" w:eastAsia="宋体" w:cs="Times New Roman"/>
                <w:kern w:val="2"/>
                <w:sz w:val="21"/>
                <w:szCs w:val="24"/>
                <w:lang w:val="en-US" w:eastAsia="zh-CN" w:bidi="ar-SA"/>
              </w:rPr>
              <w:t>在深圳新闻网各平台</w:t>
            </w:r>
            <w:r>
              <w:rPr>
                <w:rFonts w:hint="eastAsia" w:cs="Times New Roman"/>
                <w:kern w:val="2"/>
                <w:sz w:val="21"/>
                <w:szCs w:val="24"/>
                <w:lang w:val="en-US" w:eastAsia="zh-CN" w:bidi="ar-SA"/>
              </w:rPr>
              <w:t>指定位置</w:t>
            </w:r>
            <w:r>
              <w:rPr>
                <w:rFonts w:hint="eastAsia" w:ascii="Times New Roman" w:hAnsi="Times New Roman" w:eastAsia="宋体" w:cs="Times New Roman"/>
                <w:kern w:val="2"/>
                <w:sz w:val="21"/>
                <w:szCs w:val="24"/>
                <w:lang w:val="en-US" w:eastAsia="zh-CN" w:bidi="ar-SA"/>
              </w:rPr>
              <w:t>进行宣传投放，包括：</w:t>
            </w:r>
          </w:p>
          <w:p>
            <w:pPr>
              <w:numPr>
                <w:ilvl w:val="0"/>
                <w:numId w:val="0"/>
              </w:numPr>
              <w:tabs>
                <w:tab w:val="left" w:pos="531"/>
              </w:tabs>
              <w:snapToGrid w:val="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（1）在</w:t>
            </w:r>
            <w:r>
              <w:rPr>
                <w:rFonts w:hint="eastAsia" w:ascii="Times New Roman" w:hAnsi="Times New Roman" w:eastAsia="宋体" w:cs="Times New Roman"/>
                <w:kern w:val="2"/>
                <w:sz w:val="21"/>
                <w:szCs w:val="24"/>
                <w:lang w:val="en-US" w:eastAsia="zh-CN" w:bidi="ar-SA"/>
              </w:rPr>
              <w:t>深圳新闻网</w:t>
            </w:r>
            <w:r>
              <w:rPr>
                <w:rFonts w:hint="eastAsia" w:cs="Times New Roman"/>
                <w:kern w:val="2"/>
                <w:sz w:val="21"/>
                <w:szCs w:val="24"/>
                <w:lang w:val="en-US" w:eastAsia="zh-CN" w:bidi="ar-SA"/>
              </w:rPr>
              <w:t>官方网站</w:t>
            </w:r>
            <w:r>
              <w:rPr>
                <w:rFonts w:hint="eastAsia" w:ascii="Times New Roman" w:hAnsi="Times New Roman" w:eastAsia="宋体" w:cs="Times New Roman"/>
                <w:kern w:val="2"/>
                <w:sz w:val="21"/>
                <w:szCs w:val="24"/>
                <w:lang w:val="en-US" w:eastAsia="zh-CN" w:bidi="ar-SA"/>
              </w:rPr>
              <w:t>首页“图片新闻”</w:t>
            </w:r>
            <w:r>
              <w:rPr>
                <w:rFonts w:hint="eastAsia" w:cs="Times New Roman"/>
                <w:kern w:val="2"/>
                <w:sz w:val="21"/>
                <w:szCs w:val="24"/>
                <w:lang w:val="en-US" w:eastAsia="zh-CN" w:bidi="ar-SA"/>
              </w:rPr>
              <w:t>板块（推荐/深圳栏目）进行</w:t>
            </w:r>
            <w:r>
              <w:rPr>
                <w:rFonts w:hint="eastAsia" w:ascii="Times New Roman" w:hAnsi="Times New Roman" w:eastAsia="宋体" w:cs="Times New Roman"/>
                <w:kern w:val="2"/>
                <w:sz w:val="21"/>
                <w:szCs w:val="24"/>
                <w:lang w:val="en-US" w:eastAsia="zh-CN" w:bidi="ar-SA"/>
              </w:rPr>
              <w:t>投放</w:t>
            </w:r>
            <w:r>
              <w:rPr>
                <w:rFonts w:hint="eastAsia" w:cs="Times New Roman"/>
                <w:kern w:val="2"/>
                <w:sz w:val="21"/>
                <w:szCs w:val="24"/>
                <w:lang w:val="en-US" w:eastAsia="zh-CN" w:bidi="ar-SA"/>
              </w:rPr>
              <w:t>，数量为4</w:t>
            </w:r>
            <w:r>
              <w:rPr>
                <w:rFonts w:hint="eastAsia" w:ascii="Times New Roman" w:hAnsi="Times New Roman" w:eastAsia="宋体" w:cs="Times New Roman"/>
                <w:kern w:val="2"/>
                <w:sz w:val="21"/>
                <w:szCs w:val="24"/>
                <w:lang w:val="en-US" w:eastAsia="zh-CN" w:bidi="ar-SA"/>
              </w:rPr>
              <w:t>条，每条固定展示1天；</w:t>
            </w:r>
          </w:p>
          <w:p>
            <w:pPr>
              <w:numPr>
                <w:ilvl w:val="0"/>
                <w:numId w:val="0"/>
              </w:numPr>
              <w:tabs>
                <w:tab w:val="left" w:pos="531"/>
              </w:tabs>
              <w:snapToGrid w:val="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（2）在</w:t>
            </w:r>
            <w:r>
              <w:rPr>
                <w:rFonts w:hint="eastAsia" w:ascii="Times New Roman" w:hAnsi="Times New Roman" w:eastAsia="宋体" w:cs="Times New Roman"/>
                <w:kern w:val="2"/>
                <w:sz w:val="21"/>
                <w:szCs w:val="24"/>
                <w:lang w:val="en-US" w:eastAsia="zh-CN" w:bidi="ar-SA"/>
              </w:rPr>
              <w:t>深圳新闻网官方微信（非头条）发布图文</w:t>
            </w:r>
            <w:r>
              <w:rPr>
                <w:rFonts w:hint="eastAsia" w:cs="Times New Roman"/>
                <w:kern w:val="2"/>
                <w:sz w:val="21"/>
                <w:szCs w:val="24"/>
                <w:lang w:val="en-US" w:eastAsia="zh-CN" w:bidi="ar-SA"/>
              </w:rPr>
              <w:t>稿件推文1条，需进行编辑排版与发布</w:t>
            </w:r>
            <w:r>
              <w:rPr>
                <w:rFonts w:hint="eastAsia" w:ascii="Times New Roman" w:hAnsi="Times New Roman" w:eastAsia="宋体" w:cs="Times New Roman"/>
                <w:kern w:val="2"/>
                <w:sz w:val="21"/>
                <w:szCs w:val="24"/>
                <w:lang w:val="en-US" w:eastAsia="zh-CN" w:bidi="ar-SA"/>
              </w:rPr>
              <w:t>；</w:t>
            </w:r>
          </w:p>
          <w:p>
            <w:pPr>
              <w:numPr>
                <w:ilvl w:val="0"/>
                <w:numId w:val="0"/>
              </w:numPr>
              <w:tabs>
                <w:tab w:val="left" w:pos="531"/>
              </w:tabs>
              <w:snapToGrid w:val="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（3）在</w:t>
            </w:r>
            <w:r>
              <w:rPr>
                <w:rFonts w:hint="eastAsia" w:ascii="Times New Roman" w:hAnsi="Times New Roman" w:eastAsia="宋体" w:cs="Times New Roman"/>
                <w:kern w:val="2"/>
                <w:sz w:val="21"/>
                <w:szCs w:val="24"/>
                <w:lang w:val="en-US" w:eastAsia="zh-CN" w:bidi="ar-SA"/>
              </w:rPr>
              <w:t>深圳新闻网“有你圳好”微信公众号（非头条）发布图文</w:t>
            </w:r>
            <w:r>
              <w:rPr>
                <w:rFonts w:hint="eastAsia" w:cs="Times New Roman"/>
                <w:kern w:val="2"/>
                <w:sz w:val="21"/>
                <w:szCs w:val="24"/>
                <w:lang w:val="en-US" w:eastAsia="zh-CN" w:bidi="ar-SA"/>
              </w:rPr>
              <w:t>稿件推文</w:t>
            </w:r>
            <w:r>
              <w:rPr>
                <w:rFonts w:hint="eastAsia" w:ascii="Times New Roman" w:hAnsi="Times New Roman" w:eastAsia="宋体" w:cs="Times New Roman"/>
                <w:kern w:val="2"/>
                <w:sz w:val="21"/>
                <w:szCs w:val="24"/>
                <w:lang w:val="en-US" w:eastAsia="zh-CN" w:bidi="ar-SA"/>
              </w:rPr>
              <w:t>1条</w:t>
            </w:r>
            <w:r>
              <w:rPr>
                <w:rFonts w:hint="eastAsia" w:cs="Times New Roman"/>
                <w:kern w:val="2"/>
                <w:sz w:val="21"/>
                <w:szCs w:val="24"/>
                <w:lang w:val="en-US" w:eastAsia="zh-CN" w:bidi="ar-SA"/>
              </w:rPr>
              <w:t>，需进行编辑排版与发布</w:t>
            </w:r>
            <w:r>
              <w:rPr>
                <w:rFonts w:hint="eastAsia" w:ascii="Times New Roman" w:hAnsi="Times New Roman" w:eastAsia="宋体" w:cs="Times New Roman"/>
                <w:kern w:val="2"/>
                <w:sz w:val="21"/>
                <w:szCs w:val="24"/>
                <w:lang w:val="en-US" w:eastAsia="zh-CN" w:bidi="ar-SA"/>
              </w:rPr>
              <w:t>；</w:t>
            </w:r>
          </w:p>
          <w:p>
            <w:pPr>
              <w:numPr>
                <w:ilvl w:val="0"/>
                <w:numId w:val="0"/>
              </w:numPr>
              <w:tabs>
                <w:tab w:val="left" w:pos="531"/>
              </w:tabs>
              <w:snapToGrid w:val="0"/>
              <w:jc w:val="left"/>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（4）在</w:t>
            </w:r>
            <w:r>
              <w:rPr>
                <w:rFonts w:hint="eastAsia" w:ascii="Times New Roman" w:hAnsi="Times New Roman" w:eastAsia="宋体" w:cs="Times New Roman"/>
                <w:kern w:val="2"/>
                <w:sz w:val="21"/>
                <w:szCs w:val="24"/>
                <w:lang w:val="en-US" w:eastAsia="zh-CN" w:bidi="ar-SA"/>
              </w:rPr>
              <w:t>深圳新闻网官方微博发布</w:t>
            </w:r>
            <w:r>
              <w:rPr>
                <w:rFonts w:hint="eastAsia" w:cs="Times New Roman"/>
                <w:kern w:val="2"/>
                <w:sz w:val="21"/>
                <w:szCs w:val="24"/>
                <w:lang w:val="en-US" w:eastAsia="zh-CN" w:bidi="ar-SA"/>
              </w:rPr>
              <w:t>内容</w:t>
            </w:r>
            <w:r>
              <w:rPr>
                <w:rFonts w:hint="eastAsia" w:ascii="Times New Roman" w:hAnsi="Times New Roman" w:eastAsia="宋体" w:cs="Times New Roman"/>
                <w:kern w:val="2"/>
                <w:sz w:val="21"/>
                <w:szCs w:val="24"/>
                <w:lang w:val="en-US" w:eastAsia="zh-CN" w:bidi="ar-SA"/>
              </w:rPr>
              <w:t xml:space="preserve">2条； </w:t>
            </w:r>
          </w:p>
          <w:p>
            <w:pPr>
              <w:numPr>
                <w:ilvl w:val="0"/>
                <w:numId w:val="0"/>
              </w:numPr>
              <w:tabs>
                <w:tab w:val="left" w:pos="531"/>
              </w:tabs>
              <w:snapToGrid w:val="0"/>
              <w:jc w:val="left"/>
              <w:rPr>
                <w:rFonts w:hint="default"/>
                <w:lang w:val="en-US" w:eastAsia="zh-CN"/>
              </w:rPr>
            </w:pPr>
            <w:r>
              <w:rPr>
                <w:rFonts w:hint="eastAsia" w:cs="Times New Roman"/>
                <w:kern w:val="2"/>
                <w:sz w:val="21"/>
                <w:szCs w:val="24"/>
                <w:lang w:val="en-US" w:eastAsia="zh-CN" w:bidi="ar-SA"/>
              </w:rPr>
              <w:t>（5）在</w:t>
            </w:r>
            <w:r>
              <w:rPr>
                <w:rFonts w:hint="eastAsia" w:ascii="Times New Roman" w:hAnsi="Times New Roman" w:eastAsia="宋体" w:cs="Times New Roman"/>
                <w:kern w:val="2"/>
                <w:sz w:val="21"/>
                <w:szCs w:val="24"/>
                <w:lang w:val="en-US" w:eastAsia="zh-CN" w:bidi="ar-SA"/>
              </w:rPr>
              <w:t>深圳新闻网</w:t>
            </w:r>
            <w:r>
              <w:rPr>
                <w:rFonts w:hint="eastAsia" w:cs="Times New Roman"/>
                <w:kern w:val="2"/>
                <w:sz w:val="21"/>
                <w:szCs w:val="24"/>
                <w:lang w:val="en-US" w:eastAsia="zh-CN" w:bidi="ar-SA"/>
              </w:rPr>
              <w:t>旗下</w:t>
            </w:r>
            <w:r>
              <w:rPr>
                <w:rFonts w:hint="eastAsia" w:ascii="Times New Roman" w:hAnsi="Times New Roman" w:eastAsia="宋体" w:cs="Times New Roman"/>
                <w:kern w:val="2"/>
                <w:sz w:val="21"/>
                <w:szCs w:val="24"/>
                <w:lang w:val="en-US" w:eastAsia="zh-CN" w:bidi="ar-SA"/>
              </w:rPr>
              <w:t>多平台同步推广（头条号、澎湃、百度等）2次。</w:t>
            </w:r>
          </w:p>
        </w:tc>
        <w:tc>
          <w:tcPr>
            <w:tcW w:w="785" w:type="dxa"/>
            <w:vMerge w:val="continue"/>
            <w:tcBorders>
              <w:left w:val="single" w:color="auto" w:sz="4" w:space="0"/>
              <w:right w:val="single" w:color="auto" w:sz="4" w:space="0"/>
            </w:tcBorders>
            <w:vAlign w:val="center"/>
          </w:tcPr>
          <w:p>
            <w:pPr>
              <w:widowControl/>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bookmarkStart w:id="13" w:name="_Toc128989097"/>
            <w:r>
              <w:rPr>
                <w:rFonts w:hint="eastAsia" w:ascii="宋体" w:hAnsi="宋体" w:cs="宋体"/>
                <w:szCs w:val="21"/>
                <w:lang w:val="en-US" w:eastAsia="zh-CN"/>
              </w:rPr>
              <w:t>3</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宋体" w:hAnsi="宋体" w:cs="宋体"/>
                <w:lang w:val="en-US" w:eastAsia="zh-CN"/>
              </w:rPr>
            </w:pPr>
            <w:r>
              <w:rPr>
                <w:rFonts w:hint="eastAsia" w:ascii="Times New Roman" w:hAnsi="Times New Roman" w:eastAsia="宋体" w:cs="Times New Roman"/>
                <w:szCs w:val="24"/>
                <w:lang w:val="en-US" w:eastAsia="zh-CN"/>
              </w:rPr>
              <w:t>项目团队</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numPr>
                <w:ilvl w:val="0"/>
                <w:numId w:val="11"/>
              </w:numPr>
              <w:rPr>
                <w:rFonts w:hint="eastAsia" w:ascii="Times New Roman" w:hAnsi="Times New Roman" w:eastAsia="宋体" w:cs="Times New Roman"/>
              </w:rPr>
            </w:pPr>
            <w:r>
              <w:rPr>
                <w:rFonts w:hint="eastAsia" w:ascii="Times New Roman" w:hAnsi="Times New Roman" w:eastAsia="宋体" w:cs="Times New Roman"/>
                <w:lang w:val="en-US" w:eastAsia="zh-CN"/>
              </w:rPr>
              <w:t>参加单位</w:t>
            </w:r>
            <w:r>
              <w:rPr>
                <w:rFonts w:hint="eastAsia" w:ascii="Times New Roman" w:hAnsi="Times New Roman" w:eastAsia="宋体" w:cs="Times New Roman"/>
              </w:rPr>
              <w:t>须指定项目负责人，并提供该负责人姓名、电话、职务及身份证复印件（加盖公章）等信息，负责联络协调及跟进该项目具体实施。该负责人不得随意更换，如确需更换需得到</w:t>
            </w:r>
            <w:r>
              <w:rPr>
                <w:rFonts w:hint="eastAsia" w:ascii="Times New Roman" w:hAnsi="Times New Roman" w:eastAsia="宋体" w:cs="Times New Roman"/>
                <w:lang w:eastAsia="zh-CN"/>
              </w:rPr>
              <w:t>采购</w:t>
            </w:r>
            <w:r>
              <w:rPr>
                <w:rFonts w:hint="eastAsia" w:ascii="Times New Roman" w:hAnsi="Times New Roman" w:eastAsia="宋体" w:cs="Times New Roman"/>
              </w:rPr>
              <w:t>人同意后方可替换。</w:t>
            </w:r>
          </w:p>
          <w:p>
            <w:pPr>
              <w:pStyle w:val="16"/>
              <w:numPr>
                <w:ilvl w:val="0"/>
                <w:numId w:val="11"/>
              </w:numPr>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针对本项目，配置不少于3人的团队（包括负责人），团队岗位须至少覆盖宣传推广人员、新闻编辑与发布人员，并提供拟投入人员简介。</w:t>
            </w:r>
          </w:p>
          <w:p>
            <w:pPr>
              <w:widowControl/>
              <w:jc w:val="left"/>
              <w:rPr>
                <w:rFonts w:hint="default" w:ascii="宋体" w:hAnsi="宋体" w:eastAsia="宋体" w:cs="宋体"/>
                <w:color w:val="FF0000"/>
                <w:highlight w:val="yellow"/>
                <w:lang w:val="en-US" w:eastAsia="zh-CN"/>
              </w:rPr>
            </w:pPr>
            <w:r>
              <w:rPr>
                <w:rFonts w:hint="eastAsia" w:ascii="Times New Roman" w:hAnsi="Times New Roman" w:eastAsia="宋体" w:cs="Times New Roman"/>
                <w:kern w:val="2"/>
                <w:sz w:val="21"/>
                <w:szCs w:val="24"/>
                <w:lang w:val="en-US" w:eastAsia="zh-CN" w:bidi="ar-SA"/>
              </w:rPr>
              <w:t>（2）对于</w:t>
            </w:r>
            <w:r>
              <w:rPr>
                <w:rFonts w:hint="eastAsia" w:cs="Times New Roman"/>
                <w:kern w:val="2"/>
                <w:sz w:val="21"/>
                <w:szCs w:val="24"/>
                <w:lang w:val="en-US" w:eastAsia="zh-CN" w:bidi="ar-SA"/>
              </w:rPr>
              <w:t>中选单位</w:t>
            </w:r>
            <w:r>
              <w:rPr>
                <w:rFonts w:hint="eastAsia" w:ascii="Times New Roman" w:hAnsi="Times New Roman" w:eastAsia="宋体" w:cs="Times New Roman"/>
                <w:kern w:val="2"/>
                <w:sz w:val="21"/>
                <w:szCs w:val="24"/>
                <w:lang w:val="en-US" w:eastAsia="zh-CN" w:bidi="ar-SA"/>
              </w:rPr>
              <w:t>为执行本项目所投入的非</w:t>
            </w:r>
            <w:r>
              <w:rPr>
                <w:rFonts w:hint="eastAsia" w:cs="Times New Roman"/>
                <w:kern w:val="2"/>
                <w:sz w:val="21"/>
                <w:szCs w:val="24"/>
                <w:lang w:val="en-US" w:eastAsia="zh-CN" w:bidi="ar-SA"/>
              </w:rPr>
              <w:t>参加单位</w:t>
            </w:r>
            <w:r>
              <w:rPr>
                <w:rFonts w:hint="eastAsia" w:ascii="Times New Roman" w:hAnsi="Times New Roman" w:eastAsia="宋体" w:cs="Times New Roman"/>
                <w:kern w:val="2"/>
                <w:sz w:val="21"/>
                <w:szCs w:val="24"/>
                <w:lang w:val="en-US" w:eastAsia="zh-CN" w:bidi="ar-SA"/>
              </w:rPr>
              <w:t>企业自有人员，中</w:t>
            </w:r>
            <w:r>
              <w:rPr>
                <w:rFonts w:hint="eastAsia" w:cs="Times New Roman"/>
                <w:kern w:val="2"/>
                <w:sz w:val="21"/>
                <w:szCs w:val="24"/>
                <w:lang w:val="en-US" w:eastAsia="zh-CN" w:bidi="ar-SA"/>
              </w:rPr>
              <w:t>选单位</w:t>
            </w:r>
            <w:r>
              <w:rPr>
                <w:rFonts w:hint="eastAsia" w:ascii="Times New Roman" w:hAnsi="Times New Roman" w:eastAsia="宋体" w:cs="Times New Roman"/>
                <w:kern w:val="2"/>
                <w:sz w:val="21"/>
                <w:szCs w:val="24"/>
                <w:lang w:val="en-US" w:eastAsia="zh-CN" w:bidi="ar-SA"/>
              </w:rPr>
              <w:t>需自行承担其工资、保险、餐饮交通补贴等；并保证对该类工作人员进行相关培训，包括但不仅限于服务技能、安全要求、应急要求等，并在入场前提供培训记录。</w:t>
            </w:r>
          </w:p>
        </w:tc>
        <w:tc>
          <w:tcPr>
            <w:tcW w:w="785" w:type="dxa"/>
            <w:vMerge w:val="continue"/>
            <w:tcBorders>
              <w:left w:val="single" w:color="auto" w:sz="4" w:space="0"/>
              <w:right w:val="single" w:color="auto" w:sz="4" w:space="0"/>
            </w:tcBorders>
            <w:vAlign w:val="center"/>
          </w:tcPr>
          <w:p>
            <w:pPr>
              <w:widowControl/>
              <w:jc w:val="left"/>
              <w:rPr>
                <w:rFonts w:hint="eastAsia" w:ascii="宋体" w:hAnsi="宋体" w:cs="宋体"/>
                <w:color w:val="FF000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250" w:type="dxa"/>
            <w:tcBorders>
              <w:top w:val="single" w:color="auto" w:sz="4" w:space="0"/>
              <w:left w:val="single" w:color="auto" w:sz="4" w:space="0"/>
              <w:bottom w:val="single" w:color="auto" w:sz="4" w:space="0"/>
              <w:right w:val="single" w:color="auto" w:sz="4" w:space="0"/>
            </w:tcBorders>
            <w:vAlign w:val="center"/>
          </w:tcPr>
          <w:p>
            <w:pPr>
              <w:pStyle w:val="16"/>
              <w:jc w:val="center"/>
              <w:rPr>
                <w:rFonts w:hint="default" w:ascii="宋体" w:hAnsi="宋体" w:cs="宋体"/>
                <w:lang w:val="en-US" w:eastAsia="zh-CN"/>
              </w:rPr>
            </w:pPr>
            <w:r>
              <w:rPr>
                <w:rFonts w:hint="eastAsia" w:ascii="Times New Roman" w:hAnsi="Times New Roman" w:eastAsia="宋体" w:cs="Times New Roman"/>
                <w:szCs w:val="24"/>
              </w:rPr>
              <w:t>验收要求</w:t>
            </w:r>
          </w:p>
        </w:tc>
        <w:tc>
          <w:tcPr>
            <w:tcW w:w="7014" w:type="dxa"/>
            <w:tcBorders>
              <w:top w:val="single" w:color="auto" w:sz="4" w:space="0"/>
              <w:left w:val="single" w:color="auto" w:sz="4" w:space="0"/>
              <w:bottom w:val="single" w:color="auto" w:sz="4" w:space="0"/>
              <w:right w:val="single" w:color="auto" w:sz="4" w:space="0"/>
            </w:tcBorders>
            <w:vAlign w:val="center"/>
          </w:tcPr>
          <w:p>
            <w:pPr>
              <w:pStyle w:val="16"/>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（1）项目完成后，需提供项目总结报告，内容包含本次项目中相关宣传推广链接，并及时向采购人提出验收申请并提交验收报告。</w:t>
            </w:r>
          </w:p>
          <w:p>
            <w:pPr>
              <w:pStyle w:val="16"/>
              <w:rPr>
                <w:rFonts w:hint="eastAsia" w:ascii="宋体" w:hAnsi="宋体" w:cs="宋体"/>
                <w:color w:val="FF0000"/>
                <w:highlight w:val="yellow"/>
              </w:rPr>
            </w:pPr>
            <w:r>
              <w:rPr>
                <w:rFonts w:hint="eastAsia" w:ascii="Times New Roman" w:hAnsi="Times New Roman" w:eastAsia="宋体" w:cs="Times New Roman"/>
                <w:lang w:val="en-US" w:eastAsia="zh-CN"/>
              </w:rPr>
              <w:t>（2）采购人有权对中选单位所提供的各阶段服务进行报告检查，中选单位须按照采购人所提出的要求执行；中选单位有权就采购人所提出的变动要求，给出专业的建设性意见。</w:t>
            </w:r>
          </w:p>
        </w:tc>
        <w:tc>
          <w:tcPr>
            <w:tcW w:w="785" w:type="dxa"/>
            <w:vMerge w:val="continue"/>
            <w:tcBorders>
              <w:left w:val="single" w:color="auto" w:sz="4" w:space="0"/>
              <w:right w:val="single" w:color="auto" w:sz="4" w:space="0"/>
            </w:tcBorders>
            <w:vAlign w:val="center"/>
          </w:tcPr>
          <w:p>
            <w:pPr>
              <w:widowControl/>
              <w:jc w:val="left"/>
              <w:rPr>
                <w:rFonts w:hint="eastAsia" w:ascii="宋体" w:hAnsi="宋体" w:cs="宋体"/>
                <w:color w:val="FF0000"/>
                <w:szCs w:val="21"/>
                <w:highlight w:val="yellow"/>
              </w:rPr>
            </w:pPr>
          </w:p>
        </w:tc>
      </w:tr>
      <w:bookmarkEnd w:id="13"/>
    </w:tbl>
    <w:p>
      <w:pPr>
        <w:numPr>
          <w:ilvl w:val="0"/>
          <w:numId w:val="1"/>
        </w:numPr>
        <w:bidi w:val="0"/>
        <w:spacing w:line="300" w:lineRule="auto"/>
        <w:outlineLvl w:val="0"/>
        <w:rPr>
          <w:rFonts w:hint="eastAsia" w:ascii="宋体" w:hAnsi="宋体" w:cs="宋体"/>
          <w:b/>
          <w:szCs w:val="21"/>
        </w:rPr>
      </w:pPr>
      <w:bookmarkStart w:id="14" w:name="_Toc794"/>
      <w:r>
        <w:rPr>
          <w:rFonts w:hint="eastAsia" w:ascii="宋体" w:hAnsi="宋体" w:cs="宋体"/>
          <w:b/>
          <w:szCs w:val="21"/>
        </w:rPr>
        <w:t>其他项目说明资料</w:t>
      </w:r>
      <w:bookmarkEnd w:id="14"/>
    </w:p>
    <w:p>
      <w:pPr>
        <w:tabs>
          <w:tab w:val="left" w:pos="0"/>
          <w:tab w:val="left" w:pos="993"/>
        </w:tabs>
        <w:adjustRightInd w:val="0"/>
        <w:snapToGrid w:val="0"/>
        <w:spacing w:line="360" w:lineRule="auto"/>
        <w:ind w:firstLine="735" w:firstLineChars="350"/>
        <w:rPr>
          <w:rFonts w:ascii="宋体" w:hAnsi="宋体" w:cs="宋体"/>
          <w:b/>
          <w:bCs/>
          <w:color w:val="FF0000"/>
          <w:szCs w:val="21"/>
          <w:highlight w:val="yellow"/>
        </w:rPr>
      </w:pPr>
      <w:r>
        <w:rPr>
          <w:rFonts w:hint="eastAsia" w:ascii="宋体" w:hAnsi="宋体" w:eastAsia="宋体" w:cs="宋体"/>
          <w:kern w:val="2"/>
          <w:sz w:val="21"/>
          <w:szCs w:val="24"/>
          <w:lang w:val="en-US" w:eastAsia="zh-CN" w:bidi="ar-SA"/>
        </w:rPr>
        <w:t>无</w:t>
      </w:r>
      <w:bookmarkStart w:id="15" w:name="_Toc128989093"/>
    </w:p>
    <w:bookmarkEnd w:id="15"/>
    <w:p>
      <w:pPr>
        <w:numPr>
          <w:ilvl w:val="0"/>
          <w:numId w:val="1"/>
        </w:numPr>
        <w:bidi w:val="0"/>
        <w:spacing w:line="300" w:lineRule="auto"/>
        <w:outlineLvl w:val="0"/>
        <w:rPr>
          <w:rFonts w:hint="eastAsia" w:ascii="宋体" w:hAnsi="宋体" w:cs="宋体"/>
          <w:b/>
          <w:szCs w:val="21"/>
        </w:rPr>
      </w:pPr>
      <w:bookmarkStart w:id="16" w:name="_Toc26475"/>
      <w:bookmarkStart w:id="17" w:name="_Toc11381"/>
      <w:bookmarkStart w:id="18" w:name="_Toc104994641"/>
      <w:bookmarkStart w:id="19" w:name="_Hlk104908581"/>
      <w:bookmarkStart w:id="20" w:name="_Toc128989098"/>
      <w:r>
        <w:rPr>
          <w:rFonts w:hint="eastAsia" w:ascii="宋体" w:hAnsi="宋体" w:cs="宋体"/>
          <w:b/>
          <w:szCs w:val="21"/>
        </w:rPr>
        <w:t>开标阶段</w:t>
      </w:r>
      <w:bookmarkEnd w:id="16"/>
      <w:bookmarkEnd w:id="17"/>
      <w:bookmarkEnd w:id="18"/>
    </w:p>
    <w:bookmarkEnd w:id="19"/>
    <w:p>
      <w:pPr>
        <w:numPr>
          <w:ilvl w:val="0"/>
          <w:numId w:val="12"/>
        </w:numPr>
        <w:ind w:hanging="5"/>
        <w:rPr>
          <w:rFonts w:ascii="宋体" w:hAnsi="宋体" w:cs="宋体"/>
          <w:szCs w:val="21"/>
        </w:rPr>
      </w:pPr>
      <w:r>
        <w:rPr>
          <w:rFonts w:hint="eastAsia" w:ascii="宋体" w:hAnsi="宋体" w:cs="宋体"/>
          <w:szCs w:val="21"/>
        </w:rPr>
        <w:t>参加单位</w:t>
      </w:r>
      <w:r>
        <w:rPr>
          <w:rFonts w:hint="eastAsia" w:ascii="宋体" w:hAnsi="宋体"/>
          <w:szCs w:val="21"/>
        </w:rPr>
        <w:t>按时发送文件密码至采购人</w:t>
      </w:r>
      <w:r>
        <w:rPr>
          <w:rFonts w:hint="eastAsia" w:ascii="宋体" w:hAnsi="宋体"/>
          <w:szCs w:val="21"/>
          <w:highlight w:val="yellow"/>
        </w:rPr>
        <w:t>指定地址；</w:t>
      </w:r>
    </w:p>
    <w:p>
      <w:pPr>
        <w:numPr>
          <w:ilvl w:val="0"/>
          <w:numId w:val="12"/>
        </w:numPr>
        <w:ind w:hanging="5"/>
        <w:rPr>
          <w:rFonts w:ascii="宋体" w:hAnsi="宋体" w:cs="宋体"/>
          <w:szCs w:val="21"/>
        </w:rPr>
      </w:pPr>
      <w:r>
        <w:rPr>
          <w:rFonts w:hint="eastAsia" w:ascii="宋体" w:hAnsi="宋体"/>
          <w:szCs w:val="21"/>
        </w:rPr>
        <w:t>宣读开标注意事项、流程；</w:t>
      </w:r>
    </w:p>
    <w:p>
      <w:pPr>
        <w:numPr>
          <w:ilvl w:val="0"/>
          <w:numId w:val="12"/>
        </w:numPr>
        <w:ind w:hanging="5"/>
        <w:rPr>
          <w:rFonts w:ascii="宋体" w:hAnsi="宋体" w:cs="宋体"/>
          <w:szCs w:val="21"/>
        </w:rPr>
      </w:pPr>
      <w:r>
        <w:rPr>
          <w:rFonts w:hint="eastAsia" w:ascii="宋体" w:hAnsi="宋体" w:cs="宋体"/>
          <w:szCs w:val="21"/>
        </w:rPr>
        <w:t>评标小组推选组长；</w:t>
      </w:r>
    </w:p>
    <w:p>
      <w:pPr>
        <w:numPr>
          <w:ilvl w:val="0"/>
          <w:numId w:val="12"/>
        </w:numPr>
        <w:ind w:hanging="5"/>
        <w:rPr>
          <w:rFonts w:ascii="宋体" w:hAnsi="宋体" w:cs="宋体"/>
          <w:szCs w:val="21"/>
        </w:rPr>
      </w:pPr>
      <w:r>
        <w:rPr>
          <w:rFonts w:hint="eastAsia" w:ascii="宋体" w:hAnsi="宋体" w:cs="宋体"/>
          <w:szCs w:val="21"/>
        </w:rPr>
        <w:t>响应文件的完整性检验和参加单位基本情况的符合性审查；</w:t>
      </w:r>
    </w:p>
    <w:p>
      <w:pPr>
        <w:numPr>
          <w:ilvl w:val="0"/>
          <w:numId w:val="12"/>
        </w:numPr>
        <w:ind w:hanging="5"/>
        <w:rPr>
          <w:rFonts w:ascii="宋体" w:hAnsi="宋体" w:cs="宋体"/>
          <w:szCs w:val="21"/>
        </w:rPr>
      </w:pPr>
      <w:r>
        <w:rPr>
          <w:rFonts w:hint="eastAsia" w:ascii="宋体" w:hAnsi="宋体" w:cs="宋体"/>
          <w:szCs w:val="21"/>
        </w:rPr>
        <w:t>商务及技术/服务需求响应性评定；</w:t>
      </w:r>
    </w:p>
    <w:p>
      <w:pPr>
        <w:numPr>
          <w:ilvl w:val="0"/>
          <w:numId w:val="12"/>
        </w:numPr>
        <w:ind w:hanging="5"/>
        <w:rPr>
          <w:rFonts w:ascii="宋体" w:hAnsi="宋体" w:cs="宋体"/>
          <w:szCs w:val="21"/>
        </w:rPr>
      </w:pPr>
      <w:r>
        <w:rPr>
          <w:rFonts w:hint="eastAsia" w:ascii="宋体" w:hAnsi="宋体" w:cs="宋体"/>
          <w:szCs w:val="21"/>
        </w:rPr>
        <w:t>确定中标候选供应商及评标报告的出具。</w:t>
      </w:r>
    </w:p>
    <w:bookmarkEnd w:id="20"/>
    <w:p>
      <w:pPr>
        <w:numPr>
          <w:ilvl w:val="0"/>
          <w:numId w:val="1"/>
        </w:numPr>
        <w:bidi w:val="0"/>
        <w:spacing w:line="300" w:lineRule="auto"/>
        <w:outlineLvl w:val="0"/>
        <w:rPr>
          <w:rFonts w:hint="eastAsia" w:ascii="宋体" w:hAnsi="宋体" w:cs="宋体"/>
          <w:b/>
          <w:szCs w:val="21"/>
        </w:rPr>
      </w:pPr>
      <w:bookmarkStart w:id="21" w:name="_Toc952"/>
      <w:bookmarkStart w:id="22" w:name="_Toc128989099"/>
      <w:r>
        <w:rPr>
          <w:rFonts w:hint="eastAsia" w:ascii="宋体" w:hAnsi="宋体" w:cs="宋体"/>
          <w:b/>
          <w:szCs w:val="21"/>
        </w:rPr>
        <w:t>评审办法</w:t>
      </w:r>
      <w:bookmarkEnd w:id="21"/>
      <w:bookmarkEnd w:id="22"/>
    </w:p>
    <w:p>
      <w:pPr>
        <w:spacing w:line="360" w:lineRule="auto"/>
        <w:ind w:firstLine="420" w:firstLineChars="200"/>
        <w:rPr>
          <w:rFonts w:ascii="宋体" w:hAnsi="宋体" w:cs="宋体"/>
          <w:szCs w:val="21"/>
        </w:rPr>
      </w:pPr>
      <w:r>
        <w:rPr>
          <w:rFonts w:hint="eastAsia" w:ascii="宋体" w:hAnsi="宋体" w:cs="宋体"/>
          <w:szCs w:val="21"/>
        </w:rPr>
        <w:t>首先对各参加单位响应文件的完整性和参加单位的符合性进行审查，然后对各参加单位商务及技术/服务需求响应性进行评定，对通过符合性审查和响应性评定的单位，</w:t>
      </w:r>
      <w:r>
        <w:rPr>
          <w:rFonts w:hint="eastAsia" w:ascii="宋体" w:hAnsi="宋体" w:cs="宋体"/>
          <w:b/>
          <w:szCs w:val="21"/>
          <w:highlight w:val="yellow"/>
        </w:rPr>
        <w:t>采用最低价法</w:t>
      </w:r>
      <w:r>
        <w:rPr>
          <w:rFonts w:hint="eastAsia" w:ascii="宋体" w:hAnsi="宋体" w:cs="宋体"/>
          <w:szCs w:val="21"/>
        </w:rPr>
        <w:t>进行评审。</w:t>
      </w:r>
    </w:p>
    <w:p>
      <w:pPr>
        <w:spacing w:line="360" w:lineRule="auto"/>
        <w:ind w:firstLine="420" w:firstLineChars="200"/>
        <w:rPr>
          <w:rFonts w:ascii="宋体" w:hAnsi="宋体" w:cs="宋体"/>
          <w:szCs w:val="21"/>
        </w:rPr>
      </w:pPr>
    </w:p>
    <w:p>
      <w:pPr>
        <w:pStyle w:val="5"/>
        <w:numPr>
          <w:ilvl w:val="-1"/>
          <w:numId w:val="0"/>
        </w:numPr>
        <w:bidi w:val="0"/>
        <w:ind w:left="0" w:firstLine="3654" w:firstLineChars="1300"/>
        <w:rPr>
          <w:rFonts w:hint="eastAsia"/>
          <w:sz w:val="28"/>
          <w:szCs w:val="28"/>
        </w:rPr>
      </w:pPr>
      <w:bookmarkStart w:id="23" w:name="_Toc30518"/>
      <w:bookmarkStart w:id="24" w:name="_Toc128989100"/>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符合性检查</w:t>
      </w:r>
      <w:bookmarkEnd w:id="23"/>
      <w:bookmarkEnd w:id="24"/>
    </w:p>
    <w:tbl>
      <w:tblPr>
        <w:tblStyle w:val="19"/>
        <w:tblW w:w="8392"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417"/>
        <w:gridCol w:w="6975"/>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评议项目</w:t>
            </w:r>
          </w:p>
        </w:tc>
        <w:tc>
          <w:tcPr>
            <w:tcW w:w="697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0" w:lineRule="atLeast"/>
              <w:jc w:val="center"/>
              <w:rPr>
                <w:rFonts w:ascii="宋体" w:hAnsi="宋体" w:cs="宋体"/>
                <w:b/>
                <w:szCs w:val="21"/>
              </w:rPr>
            </w:pPr>
            <w:r>
              <w:rPr>
                <w:rFonts w:hint="eastAsia" w:ascii="宋体" w:hAnsi="宋体" w:cs="宋体"/>
                <w:b/>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lang w:val="en-US" w:eastAsia="zh-CN"/>
              </w:rPr>
              <w:t>投标</w:t>
            </w:r>
            <w:r>
              <w:rPr>
                <w:rFonts w:hint="eastAsia" w:ascii="宋体" w:hAnsi="宋体" w:cs="宋体"/>
                <w:szCs w:val="21"/>
              </w:rPr>
              <w:t>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参加单位提交的</w:t>
            </w:r>
            <w:r>
              <w:rPr>
                <w:rFonts w:hint="eastAsia" w:ascii="宋体" w:hAnsi="宋体" w:cs="宋体"/>
                <w:szCs w:val="21"/>
                <w:lang w:val="en-US" w:eastAsia="zh-CN"/>
              </w:rPr>
              <w:t>投标</w:t>
            </w:r>
            <w:r>
              <w:rPr>
                <w:rFonts w:hint="eastAsia" w:ascii="宋体" w:hAnsi="宋体" w:cs="宋体"/>
                <w:szCs w:val="21"/>
              </w:rPr>
              <w:t>文件是否按要求编制目录、密封/加密。</w:t>
            </w:r>
            <w:r>
              <w:rPr>
                <w:rFonts w:hint="eastAsia" w:ascii="宋体" w:hAnsi="宋体" w:cs="宋体"/>
                <w:bCs/>
                <w:szCs w:val="21"/>
              </w:rPr>
              <w:t>投标文件的加密密码按要求发送至采购人且保证文件完整可正常打开；参加单位必须提供由法人代表或其书面授权人签署并加盖参加单位公章的投标响应文件</w:t>
            </w:r>
            <w:r>
              <w:rPr>
                <w:rFonts w:hint="eastAsia" w:ascii="宋体" w:hAnsi="宋体" w:cs="宋体"/>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资格证明文件</w:t>
            </w:r>
          </w:p>
        </w:tc>
        <w:tc>
          <w:tcPr>
            <w:tcW w:w="6975" w:type="dxa"/>
            <w:tcBorders>
              <w:top w:val="outset" w:color="DDDDDD" w:sz="6" w:space="0"/>
              <w:left w:val="outset" w:color="DDDDDD" w:sz="6" w:space="0"/>
              <w:bottom w:val="outset" w:color="DDDDDD" w:sz="6" w:space="0"/>
              <w:right w:val="outset" w:color="DDDDDD" w:sz="6" w:space="0"/>
            </w:tcBorders>
            <w:vAlign w:val="center"/>
          </w:tcPr>
          <w:p>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hint="eastAsia" w:ascii="宋体" w:hAnsi="宋体" w:cs="宋体"/>
              </w:rPr>
              <w:t>参加单位必须是在</w:t>
            </w:r>
            <w:r>
              <w:rPr>
                <w:rFonts w:hint="eastAsia" w:ascii="宋体" w:hAnsi="宋体" w:cs="仿宋_GB2312"/>
                <w:szCs w:val="21"/>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参加单位</w:t>
            </w:r>
            <w:r>
              <w:rPr>
                <w:rFonts w:hint="eastAsia" w:ascii="宋体" w:hAnsi="宋体" w:cs="仿宋_GB2312"/>
                <w:szCs w:val="21"/>
              </w:rPr>
              <w:t>公章。被列入失信主体、经营异常的，将被拒绝参与本项目的采购活动。）</w:t>
            </w:r>
          </w:p>
          <w:p>
            <w:pPr>
              <w:numPr>
                <w:ilvl w:val="-1"/>
                <w:numId w:val="0"/>
              </w:numPr>
              <w:tabs>
                <w:tab w:val="left" w:pos="531"/>
              </w:tabs>
              <w:snapToGrid w:val="0"/>
              <w:ind w:left="0" w:firstLine="0"/>
              <w:rPr>
                <w:rFonts w:ascii="宋体" w:hAnsi="宋体" w:cs="宋体"/>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rPr>
              <w:t>参加单位的代表，必须是参加单位的法定代表人或持有法定代表人亲自签署的法人授权委托证明书的人员。（提供法定代表人证明书、法人授权委托证明书及法定代表人、被委托人身份证扫描件并加盖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lang w:eastAsia="zh-CN"/>
              </w:rPr>
              <w:t>参加单位</w:t>
            </w:r>
            <w:r>
              <w:rPr>
                <w:rFonts w:hint="eastAsia" w:ascii="宋体" w:hAnsi="宋体" w:cs="宋体"/>
              </w:rPr>
              <w:t>公章；如单位法定代表人为本项目授权代表，则仅需提供法定代表人证明书及身份证复印件，各证明书须加盖公章，身份证原件备查）。</w:t>
            </w:r>
          </w:p>
          <w:p>
            <w:pPr>
              <w:numPr>
                <w:ilvl w:val="-1"/>
                <w:numId w:val="0"/>
              </w:numPr>
              <w:tabs>
                <w:tab w:val="left" w:pos="531"/>
              </w:tabs>
              <w:snapToGrid w:val="0"/>
              <w:spacing w:line="240" w:lineRule="auto"/>
              <w:ind w:left="0" w:firstLine="0"/>
              <w:rPr>
                <w:rFonts w:hint="eastAsia" w:ascii="宋体" w:hAnsi="宋体" w:cs="宋体"/>
              </w:rPr>
            </w:pPr>
            <w:r>
              <w:rPr>
                <w:rFonts w:hint="eastAsia" w:ascii="宋体" w:hAnsi="宋体" w:cs="宋体"/>
                <w:lang w:val="en-US" w:eastAsia="zh-CN"/>
              </w:rPr>
              <w:t>（3）参加</w:t>
            </w:r>
            <w:r>
              <w:rPr>
                <w:rFonts w:hint="eastAsia" w:ascii="宋体" w:hAnsi="宋体" w:cs="宋体"/>
              </w:rPr>
              <w:t>单位</w:t>
            </w:r>
            <w:r>
              <w:rPr>
                <w:rFonts w:hint="eastAsia" w:ascii="宋体" w:hAnsi="宋体" w:cs="宋体"/>
                <w:lang w:val="en-US" w:eastAsia="zh-CN"/>
              </w:rPr>
              <w:t>如是广告代理公司，</w:t>
            </w:r>
            <w:r>
              <w:rPr>
                <w:rFonts w:hint="eastAsia" w:ascii="宋体" w:hAnsi="宋体" w:cs="宋体"/>
              </w:rPr>
              <w:t>需具有</w:t>
            </w:r>
            <w:r>
              <w:rPr>
                <w:rFonts w:hint="eastAsia" w:ascii="宋体" w:hAnsi="宋体" w:cs="宋体"/>
                <w:lang w:val="en-US" w:eastAsia="zh-CN"/>
              </w:rPr>
              <w:t>深圳新闻网出具的广告代理证明</w:t>
            </w:r>
            <w:r>
              <w:rPr>
                <w:rFonts w:hint="eastAsia" w:ascii="宋体" w:hAnsi="宋体" w:cs="宋体"/>
                <w:lang w:eastAsia="zh-CN"/>
              </w:rPr>
              <w:t>（</w:t>
            </w:r>
            <w:r>
              <w:rPr>
                <w:rFonts w:hint="eastAsia" w:ascii="宋体" w:hAnsi="宋体" w:cs="宋体"/>
              </w:rPr>
              <w:t>需要提供复印件并加盖</w:t>
            </w:r>
            <w:r>
              <w:rPr>
                <w:rFonts w:hint="eastAsia" w:ascii="宋体" w:hAnsi="宋体" w:cs="宋体"/>
                <w:lang w:val="en-US" w:eastAsia="zh-CN"/>
              </w:rPr>
              <w:t>参加单位</w:t>
            </w:r>
            <w:r>
              <w:rPr>
                <w:rFonts w:hint="eastAsia" w:ascii="宋体" w:hAnsi="宋体" w:cs="宋体"/>
              </w:rPr>
              <w:t>公章</w:t>
            </w:r>
            <w:r>
              <w:rPr>
                <w:rFonts w:hint="eastAsia" w:ascii="宋体" w:hAnsi="宋体" w:cs="宋体"/>
                <w:lang w:eastAsia="zh-CN"/>
              </w:rPr>
              <w:t>）</w:t>
            </w:r>
            <w:r>
              <w:rPr>
                <w:rFonts w:hint="eastAsia" w:ascii="宋体" w:hAnsi="宋体" w:cs="宋体"/>
              </w:rPr>
              <w:t>。</w:t>
            </w:r>
          </w:p>
          <w:p>
            <w:pPr>
              <w:numPr>
                <w:ilvl w:val="-1"/>
                <w:numId w:val="0"/>
              </w:numPr>
              <w:tabs>
                <w:tab w:val="left" w:pos="531"/>
              </w:tabs>
              <w:snapToGrid w:val="0"/>
              <w:ind w:left="0" w:firstLine="0"/>
              <w:rPr>
                <w:rFonts w:ascii="宋体" w:hAnsi="宋体" w:cs="宋体"/>
                <w:szCs w:val="21"/>
              </w:rPr>
            </w:pPr>
            <w:r>
              <w:rPr>
                <w:rFonts w:hint="eastAsia" w:ascii="宋体" w:hAnsi="宋体" w:cs="宋体"/>
                <w:lang w:eastAsia="zh-CN"/>
              </w:rPr>
              <w:t>（</w:t>
            </w:r>
            <w:r>
              <w:rPr>
                <w:rFonts w:hint="eastAsia" w:ascii="宋体" w:hAnsi="宋体" w:cs="宋体"/>
                <w:lang w:val="en-US" w:eastAsia="zh-CN"/>
              </w:rPr>
              <w:t>4</w:t>
            </w:r>
            <w:r>
              <w:rPr>
                <w:rFonts w:hint="eastAsia" w:ascii="宋体" w:hAnsi="宋体" w:cs="宋体"/>
                <w:lang w:eastAsia="zh-CN"/>
              </w:rPr>
              <w:t>）</w:t>
            </w:r>
            <w:r>
              <w:rPr>
                <w:rFonts w:hint="eastAsia" w:ascii="宋体" w:hAnsi="宋体" w:cs="宋体"/>
              </w:rPr>
              <w:t>本项目不接受联合体投标，不允许分包、转包。</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417" w:type="dxa"/>
            <w:tcBorders>
              <w:top w:val="outset" w:color="DDDDDD" w:sz="6" w:space="0"/>
              <w:left w:val="outset" w:color="DDDDDD" w:sz="6" w:space="0"/>
              <w:bottom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控制金额</w:t>
            </w:r>
          </w:p>
        </w:tc>
        <w:tc>
          <w:tcPr>
            <w:tcW w:w="6975" w:type="dxa"/>
            <w:tcBorders>
              <w:top w:val="outset" w:color="DDDDDD" w:sz="6" w:space="0"/>
              <w:left w:val="outset" w:color="DDDDDD" w:sz="6" w:space="0"/>
              <w:bottom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本项目报价是否超过人民币</w:t>
            </w:r>
            <w:r>
              <w:rPr>
                <w:rFonts w:hint="eastAsia" w:ascii="宋体" w:hAnsi="宋体" w:cs="宋体"/>
                <w:color w:val="FF0000"/>
                <w:szCs w:val="21"/>
                <w:highlight w:val="yellow"/>
                <w:lang w:val="en-US" w:eastAsia="zh-CN"/>
              </w:rPr>
              <w:t>9.9</w:t>
            </w:r>
            <w:r>
              <w:rPr>
                <w:rFonts w:hint="eastAsia" w:ascii="宋体" w:hAnsi="宋体" w:cs="宋体"/>
                <w:szCs w:val="21"/>
              </w:rPr>
              <w:t>万元（含税）</w:t>
            </w:r>
            <w:r>
              <w:rPr>
                <w:rFonts w:hint="eastAsia" w:ascii="宋体" w:hAnsi="宋体" w:cs="仿宋"/>
                <w:szCs w:val="21"/>
              </w:rPr>
              <w:t>，超过上述控制金额的视为无效报价</w:t>
            </w:r>
            <w:r>
              <w:rPr>
                <w:rFonts w:hint="eastAsia" w:ascii="宋体" w:hAnsi="宋体" w:cs="宋体"/>
                <w:szCs w:val="21"/>
              </w:rPr>
              <w:t>。</w:t>
            </w:r>
          </w:p>
        </w:tc>
      </w:tr>
    </w:tbl>
    <w:p>
      <w:pPr>
        <w:pStyle w:val="5"/>
        <w:numPr>
          <w:ilvl w:val="-1"/>
          <w:numId w:val="0"/>
        </w:numPr>
        <w:bidi w:val="0"/>
        <w:ind w:left="0" w:firstLine="3935" w:firstLineChars="1400"/>
        <w:rPr>
          <w:rFonts w:hint="eastAsia"/>
          <w:sz w:val="28"/>
          <w:szCs w:val="28"/>
        </w:rPr>
      </w:pPr>
      <w:bookmarkStart w:id="25" w:name="_Toc20105"/>
      <w:bookmarkStart w:id="26" w:name="_Toc128989101"/>
      <w:r>
        <w:rPr>
          <w:rFonts w:hint="eastAsia"/>
          <w:sz w:val="28"/>
          <w:szCs w:val="28"/>
          <w:lang w:eastAsia="zh-CN"/>
        </w:rPr>
        <w:t>（</w:t>
      </w:r>
      <w:r>
        <w:rPr>
          <w:rFonts w:hint="eastAsia"/>
          <w:sz w:val="28"/>
          <w:szCs w:val="28"/>
          <w:lang w:val="en-US" w:eastAsia="zh-CN"/>
        </w:rPr>
        <w:t>二</w:t>
      </w:r>
      <w:r>
        <w:rPr>
          <w:rFonts w:hint="eastAsia"/>
          <w:sz w:val="28"/>
          <w:szCs w:val="28"/>
          <w:lang w:eastAsia="zh-CN"/>
        </w:rPr>
        <w:t>）</w:t>
      </w:r>
      <w:r>
        <w:rPr>
          <w:rFonts w:hint="eastAsia"/>
          <w:sz w:val="28"/>
          <w:szCs w:val="28"/>
        </w:rPr>
        <w:t>价格评议</w:t>
      </w:r>
      <w:bookmarkEnd w:id="25"/>
      <w:bookmarkEnd w:id="26"/>
    </w:p>
    <w:tbl>
      <w:tblPr>
        <w:tblStyle w:val="19"/>
        <w:tblW w:w="848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083"/>
        <w:gridCol w:w="567"/>
        <w:gridCol w:w="6836"/>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539" w:hRule="atLeast"/>
          <w:tblCellSpacing w:w="0" w:type="dxa"/>
          <w:jc w:val="center"/>
        </w:trPr>
        <w:tc>
          <w:tcPr>
            <w:tcW w:w="1083" w:type="dxa"/>
            <w:tcBorders>
              <w:top w:val="outset" w:color="DDDDDD" w:sz="6" w:space="0"/>
              <w:left w:val="outset" w:color="DDDDDD" w:sz="6" w:space="0"/>
              <w:right w:val="outset" w:color="DDDDDD" w:sz="6" w:space="0"/>
            </w:tcBorders>
            <w:shd w:val="clear" w:color="auto" w:fill="D9D9D9"/>
            <w:vAlign w:val="center"/>
          </w:tcPr>
          <w:p>
            <w:pPr>
              <w:spacing w:line="240" w:lineRule="atLeast"/>
              <w:jc w:val="center"/>
              <w:rPr>
                <w:rFonts w:ascii="宋体" w:hAnsi="宋体" w:cs="宋体"/>
                <w:b/>
                <w:szCs w:val="21"/>
              </w:rPr>
            </w:pPr>
            <w:r>
              <w:rPr>
                <w:rFonts w:hint="eastAsia" w:ascii="宋体" w:hAnsi="宋体" w:cs="宋体"/>
                <w:b/>
                <w:szCs w:val="21"/>
              </w:rPr>
              <w:t>评议内容</w:t>
            </w:r>
          </w:p>
        </w:tc>
        <w:tc>
          <w:tcPr>
            <w:tcW w:w="7403" w:type="dxa"/>
            <w:gridSpan w:val="2"/>
            <w:tcBorders>
              <w:top w:val="outset" w:color="DDDDDD" w:sz="6" w:space="0"/>
              <w:left w:val="outset" w:color="DDDDDD" w:sz="6" w:space="0"/>
              <w:right w:val="outset" w:color="DDDDDD" w:sz="6" w:space="0"/>
            </w:tcBorders>
            <w:shd w:val="clear" w:color="auto" w:fill="D9D9D9"/>
            <w:vAlign w:val="center"/>
          </w:tcPr>
          <w:p>
            <w:pPr>
              <w:spacing w:line="240" w:lineRule="atLeast"/>
              <w:jc w:val="center"/>
              <w:rPr>
                <w:b/>
                <w:bCs/>
              </w:rPr>
            </w:pPr>
            <w:r>
              <w:rPr>
                <w:rFonts w:hint="eastAsia"/>
                <w:b/>
                <w:bCs/>
              </w:rPr>
              <w:t>评议标准及权重</w:t>
            </w:r>
          </w:p>
          <w:p>
            <w:pPr>
              <w:pStyle w:val="2"/>
            </w:pP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876" w:hRule="atLeast"/>
          <w:tblCellSpacing w:w="0" w:type="dxa"/>
          <w:jc w:val="center"/>
        </w:trPr>
        <w:tc>
          <w:tcPr>
            <w:tcW w:w="1083" w:type="dxa"/>
            <w:tcBorders>
              <w:top w:val="outset" w:color="DDDDDD" w:sz="6" w:space="0"/>
              <w:left w:val="outset" w:color="DDDDDD" w:sz="6" w:space="0"/>
              <w:right w:val="outset" w:color="DDDDDD" w:sz="6" w:space="0"/>
            </w:tcBorders>
            <w:vAlign w:val="center"/>
          </w:tcPr>
          <w:p>
            <w:pPr>
              <w:spacing w:line="0" w:lineRule="atLeast"/>
              <w:rPr>
                <w:rFonts w:ascii="宋体" w:hAnsi="宋体" w:cs="宋体"/>
                <w:szCs w:val="21"/>
              </w:rPr>
            </w:pPr>
            <w:r>
              <w:rPr>
                <w:rFonts w:hint="eastAsia" w:ascii="宋体" w:hAnsi="宋体" w:cs="宋体"/>
                <w:szCs w:val="21"/>
              </w:rPr>
              <w:t>价格评议</w:t>
            </w:r>
          </w:p>
        </w:tc>
        <w:tc>
          <w:tcPr>
            <w:tcW w:w="567" w:type="dxa"/>
            <w:tcBorders>
              <w:top w:val="outset" w:color="DDDDDD" w:sz="6" w:space="0"/>
              <w:left w:val="outset" w:color="DDDDDD" w:sz="6" w:space="0"/>
              <w:right w:val="outset" w:color="DDDDDD" w:sz="6" w:space="0"/>
            </w:tcBorders>
            <w:vAlign w:val="center"/>
          </w:tcPr>
          <w:p>
            <w:pPr>
              <w:spacing w:line="0" w:lineRule="atLeast"/>
              <w:jc w:val="center"/>
              <w:rPr>
                <w:rFonts w:ascii="宋体" w:hAnsi="宋体" w:cs="宋体"/>
                <w:szCs w:val="21"/>
              </w:rPr>
            </w:pPr>
            <w:r>
              <w:rPr>
                <w:rFonts w:hint="eastAsia" w:ascii="宋体" w:hAnsi="宋体" w:cs="宋体"/>
                <w:szCs w:val="21"/>
              </w:rPr>
              <w:t>100</w:t>
            </w:r>
          </w:p>
        </w:tc>
        <w:tc>
          <w:tcPr>
            <w:tcW w:w="6836" w:type="dxa"/>
            <w:tcBorders>
              <w:top w:val="outset" w:color="DDDDDD" w:sz="6" w:space="0"/>
              <w:left w:val="outset" w:color="DDDDDD" w:sz="6" w:space="0"/>
              <w:bottom w:val="outset" w:color="DDDDDD" w:sz="6" w:space="0"/>
              <w:right w:val="outset" w:color="DDDDDD" w:sz="6" w:space="0"/>
            </w:tcBorders>
            <w:vAlign w:val="center"/>
          </w:tcPr>
          <w:p>
            <w:pPr>
              <w:widowControl/>
              <w:jc w:val="left"/>
              <w:rPr>
                <w:rFonts w:ascii="宋体" w:hAnsi="宋体" w:cs="宋体"/>
                <w:szCs w:val="21"/>
              </w:rPr>
            </w:pPr>
            <w:r>
              <w:rPr>
                <w:rFonts w:hint="eastAsia" w:ascii="宋体" w:hAnsi="宋体" w:eastAsia="宋体" w:cs="宋体"/>
                <w:szCs w:val="21"/>
              </w:rPr>
              <w:t>据</w:t>
            </w:r>
            <w:r>
              <w:rPr>
                <w:rFonts w:hint="eastAsia" w:ascii="宋体" w:hAnsi="宋体" w:eastAsia="宋体" w:cs="宋体"/>
                <w:szCs w:val="21"/>
                <w:lang w:val="en-US" w:eastAsia="zh-CN"/>
              </w:rPr>
              <w:t>通过符合性检查的</w:t>
            </w:r>
            <w:r>
              <w:rPr>
                <w:rFonts w:hint="eastAsia" w:ascii="宋体" w:hAnsi="宋体" w:eastAsia="宋体" w:cs="宋体"/>
                <w:szCs w:val="21"/>
              </w:rPr>
              <w:t>各</w:t>
            </w:r>
            <w:r>
              <w:rPr>
                <w:rFonts w:hint="eastAsia" w:ascii="宋体" w:hAnsi="宋体" w:eastAsia="宋体" w:cs="宋体"/>
                <w:szCs w:val="21"/>
                <w:lang w:eastAsia="zh-CN"/>
              </w:rPr>
              <w:t>参</w:t>
            </w:r>
            <w:r>
              <w:rPr>
                <w:rFonts w:hint="eastAsia" w:ascii="宋体" w:hAnsi="宋体" w:eastAsia="宋体" w:cs="宋体"/>
                <w:szCs w:val="21"/>
                <w:lang w:val="en-US" w:eastAsia="zh-CN"/>
              </w:rPr>
              <w:t>加</w:t>
            </w:r>
            <w:r>
              <w:rPr>
                <w:rFonts w:hint="eastAsia" w:ascii="宋体" w:hAnsi="宋体" w:eastAsia="宋体" w:cs="宋体"/>
                <w:szCs w:val="21"/>
                <w:lang w:eastAsia="zh-CN"/>
              </w:rPr>
              <w:t>单位</w:t>
            </w:r>
            <w:r>
              <w:rPr>
                <w:rFonts w:hint="eastAsia" w:ascii="宋体" w:hAnsi="宋体" w:eastAsia="宋体" w:cs="宋体"/>
                <w:szCs w:val="21"/>
              </w:rPr>
              <w:t>的</w:t>
            </w:r>
            <w:r>
              <w:rPr>
                <w:rFonts w:hint="eastAsia" w:ascii="宋体" w:hAnsi="宋体" w:eastAsia="宋体" w:cs="宋体"/>
                <w:szCs w:val="21"/>
                <w:lang w:val="en-US" w:eastAsia="zh-CN"/>
              </w:rPr>
              <w:t>报价进行</w:t>
            </w:r>
            <w:r>
              <w:rPr>
                <w:rFonts w:hint="eastAsia" w:ascii="宋体" w:hAnsi="宋体" w:eastAsia="宋体" w:cs="宋体"/>
                <w:szCs w:val="21"/>
              </w:rPr>
              <w:t>比较，报价价格最</w:t>
            </w:r>
            <w:r>
              <w:rPr>
                <w:rFonts w:hint="eastAsia" w:ascii="宋体" w:hAnsi="宋体" w:eastAsia="宋体" w:cs="宋体"/>
                <w:szCs w:val="21"/>
                <w:lang w:val="en-US" w:eastAsia="zh-CN"/>
              </w:rPr>
              <w:t>低者中选（比较价格按照报价净价金额对比）</w:t>
            </w:r>
            <w:r>
              <w:rPr>
                <w:rFonts w:hint="eastAsia" w:ascii="宋体" w:hAnsi="宋体" w:eastAsia="宋体" w:cs="宋体"/>
                <w:szCs w:val="21"/>
              </w:rPr>
              <w:t>。</w:t>
            </w:r>
          </w:p>
        </w:tc>
      </w:tr>
    </w:tbl>
    <w:p>
      <w:pPr>
        <w:numPr>
          <w:ilvl w:val="0"/>
          <w:numId w:val="1"/>
        </w:numPr>
        <w:spacing w:line="300" w:lineRule="auto"/>
        <w:outlineLvl w:val="0"/>
        <w:rPr>
          <w:rFonts w:ascii="宋体" w:hAnsi="宋体" w:cs="宋体"/>
          <w:b/>
          <w:sz w:val="24"/>
        </w:rPr>
      </w:pPr>
      <w:bookmarkStart w:id="27" w:name="_Toc128989102"/>
      <w:r>
        <w:rPr>
          <w:rFonts w:hint="eastAsia" w:ascii="宋体" w:hAnsi="宋体" w:cs="宋体"/>
          <w:b/>
          <w:sz w:val="24"/>
        </w:rPr>
        <w:t>采购结果</w:t>
      </w:r>
    </w:p>
    <w:p>
      <w:pPr>
        <w:spacing w:line="300" w:lineRule="auto"/>
        <w:ind w:firstLine="420" w:firstLineChars="200"/>
        <w:rPr>
          <w:rFonts w:ascii="宋体" w:hAnsi="宋体" w:cs="宋体"/>
          <w:szCs w:val="21"/>
        </w:rPr>
      </w:pPr>
      <w:r>
        <w:rPr>
          <w:rFonts w:hint="eastAsia" w:ascii="宋体" w:hAnsi="宋体" w:cs="宋体"/>
          <w:szCs w:val="21"/>
        </w:rPr>
        <w:t>本项目采购结果的知会方式, 以深圳会展中心的“中选通知书”为准；未得到确认的, 敬请谅解。</w:t>
      </w:r>
    </w:p>
    <w:p>
      <w:pPr>
        <w:numPr>
          <w:ilvl w:val="0"/>
          <w:numId w:val="1"/>
        </w:numPr>
        <w:spacing w:line="300" w:lineRule="auto"/>
        <w:outlineLvl w:val="0"/>
        <w:rPr>
          <w:rFonts w:ascii="宋体" w:hAnsi="宋体" w:cs="宋体"/>
          <w:b/>
          <w:sz w:val="24"/>
        </w:rPr>
      </w:pPr>
      <w:bookmarkStart w:id="28" w:name="_Toc11356"/>
      <w:r>
        <w:rPr>
          <w:rFonts w:hint="eastAsia" w:ascii="宋体" w:hAnsi="宋体" w:cs="宋体"/>
          <w:b/>
          <w:sz w:val="24"/>
        </w:rPr>
        <w:t>合同条款及格式</w:t>
      </w:r>
    </w:p>
    <w:bookmarkEnd w:id="27"/>
    <w:bookmarkEnd w:id="28"/>
    <w:p>
      <w:pPr>
        <w:jc w:val="center"/>
        <w:rPr>
          <w:rFonts w:hint="eastAsia" w:ascii="宋体" w:hAnsi="宋体" w:eastAsia="宋体" w:cs="宋体"/>
          <w:bCs/>
          <w:kern w:val="0"/>
          <w:sz w:val="28"/>
          <w:szCs w:val="28"/>
        </w:rPr>
      </w:pPr>
    </w:p>
    <w:p>
      <w:pPr>
        <w:jc w:val="center"/>
        <w:rPr>
          <w:rFonts w:hint="eastAsia" w:ascii="宋体" w:hAnsi="宋体" w:eastAsia="宋体" w:cs="宋体"/>
          <w:b/>
          <w:bCs w:val="0"/>
          <w:kern w:val="0"/>
          <w:sz w:val="24"/>
          <w:szCs w:val="24"/>
        </w:rPr>
      </w:pPr>
      <w:bookmarkStart w:id="29" w:name="_Hlk116549198"/>
      <w:r>
        <w:rPr>
          <w:rFonts w:hint="eastAsia" w:ascii="宋体" w:hAnsi="宋体" w:eastAsia="宋体" w:cs="宋体"/>
          <w:b/>
          <w:bCs w:val="0"/>
          <w:kern w:val="0"/>
          <w:sz w:val="24"/>
          <w:szCs w:val="24"/>
        </w:rPr>
        <w:t>深圳会展中心第二十五届高交会新闻发布会媒体组织及服务项目合同</w:t>
      </w:r>
    </w:p>
    <w:bookmarkEnd w:id="29"/>
    <w:p>
      <w:pPr>
        <w:jc w:val="center"/>
        <w:rPr>
          <w:rFonts w:hint="eastAsia" w:ascii="宋体" w:hAnsi="宋体" w:eastAsia="宋体" w:cs="宋体"/>
          <w:szCs w:val="21"/>
        </w:rPr>
      </w:pPr>
      <w:bookmarkStart w:id="30" w:name="_Hlk116549211"/>
      <w:r>
        <w:rPr>
          <w:rFonts w:hint="eastAsia" w:ascii="宋体" w:hAnsi="宋体" w:eastAsia="宋体" w:cs="宋体"/>
          <w:bCs/>
          <w:kern w:val="0"/>
          <w:sz w:val="28"/>
          <w:szCs w:val="28"/>
        </w:rPr>
        <w:t>（</w:t>
      </w:r>
      <w:r>
        <w:rPr>
          <w:rFonts w:hint="eastAsia" w:ascii="宋体" w:hAnsi="宋体" w:cs="宋体"/>
          <w:bCs/>
          <w:kern w:val="0"/>
          <w:sz w:val="28"/>
          <w:szCs w:val="28"/>
          <w:lang w:val="en-US" w:eastAsia="zh-CN"/>
        </w:rPr>
        <w:t>模板</w:t>
      </w:r>
      <w:r>
        <w:rPr>
          <w:rFonts w:hint="eastAsia" w:ascii="宋体" w:hAnsi="宋体" w:eastAsia="宋体" w:cs="宋体"/>
          <w:bCs/>
          <w:kern w:val="0"/>
          <w:sz w:val="28"/>
          <w:szCs w:val="28"/>
        </w:rPr>
        <w:t>仅供参考）</w:t>
      </w:r>
    </w:p>
    <w:bookmarkEnd w:id="30"/>
    <w:p>
      <w:pPr>
        <w:ind w:firstLine="420" w:firstLineChars="200"/>
        <w:jc w:val="left"/>
        <w:rPr>
          <w:rFonts w:hint="eastAsia" w:ascii="宋体" w:hAnsi="宋体" w:eastAsia="宋体" w:cs="宋体"/>
          <w:szCs w:val="21"/>
        </w:rPr>
      </w:pPr>
    </w:p>
    <w:p>
      <w:pPr>
        <w:spacing w:line="360" w:lineRule="auto"/>
        <w:rPr>
          <w:rFonts w:hint="eastAsia" w:ascii="宋体" w:hAnsi="宋体" w:eastAsia="宋体" w:cs="宋体"/>
          <w:szCs w:val="21"/>
        </w:rPr>
      </w:pPr>
    </w:p>
    <w:p>
      <w:pPr>
        <w:widowControl/>
        <w:snapToGrid w:val="0"/>
        <w:spacing w:line="360" w:lineRule="auto"/>
        <w:jc w:val="left"/>
        <w:rPr>
          <w:rFonts w:hint="eastAsia" w:ascii="宋体" w:hAnsi="宋体" w:eastAsia="宋体" w:cs="宋体"/>
          <w:b/>
          <w:kern w:val="0"/>
          <w:szCs w:val="21"/>
          <w:highlight w:val="none"/>
        </w:rPr>
      </w:pPr>
      <w:r>
        <w:rPr>
          <w:rFonts w:hint="eastAsia" w:ascii="宋体" w:hAnsi="宋体" w:eastAsia="宋体" w:cs="宋体"/>
          <w:b/>
          <w:kern w:val="0"/>
          <w:szCs w:val="21"/>
        </w:rPr>
        <w:t>甲方：深</w:t>
      </w:r>
      <w:r>
        <w:rPr>
          <w:rFonts w:hint="eastAsia" w:ascii="宋体" w:hAnsi="宋体" w:eastAsia="宋体" w:cs="宋体"/>
          <w:b/>
          <w:kern w:val="0"/>
          <w:szCs w:val="21"/>
          <w:highlight w:val="none"/>
        </w:rPr>
        <w:t>圳会展中心管理有限责任公司（简称“会展中心”）</w:t>
      </w:r>
    </w:p>
    <w:p>
      <w:pPr>
        <w:widowControl/>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法定代表人：XXX</w:t>
      </w:r>
    </w:p>
    <w:p>
      <w:pPr>
        <w:widowControl/>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地址：深圳市福田区福华三路深圳会展中心</w:t>
      </w:r>
    </w:p>
    <w:p>
      <w:pPr>
        <w:widowControl/>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联系人：XXX</w:t>
      </w:r>
    </w:p>
    <w:p>
      <w:pPr>
        <w:autoSpaceDE w:val="0"/>
        <w:autoSpaceDN w:val="0"/>
        <w:adjustRightInd w:val="0"/>
        <w:snapToGrid w:val="0"/>
        <w:spacing w:line="360" w:lineRule="auto"/>
        <w:rPr>
          <w:rFonts w:hint="eastAsia" w:ascii="宋体" w:hAnsi="宋体" w:eastAsia="宋体" w:cs="宋体"/>
          <w:kern w:val="0"/>
          <w:szCs w:val="21"/>
          <w:highlight w:val="none"/>
        </w:rPr>
      </w:pPr>
      <w:r>
        <w:rPr>
          <w:rFonts w:hint="eastAsia" w:ascii="宋体" w:hAnsi="宋体" w:eastAsia="宋体" w:cs="宋体"/>
          <w:kern w:val="0"/>
          <w:szCs w:val="21"/>
          <w:highlight w:val="none"/>
        </w:rPr>
        <w:t xml:space="preserve">电话：0755-8284XXXX </w:t>
      </w:r>
    </w:p>
    <w:p>
      <w:pPr>
        <w:pStyle w:val="2"/>
        <w:spacing w:line="360" w:lineRule="auto"/>
        <w:ind w:left="0"/>
        <w:rPr>
          <w:rFonts w:hint="eastAsia" w:ascii="宋体" w:hAnsi="宋体" w:cs="宋体"/>
          <w:sz w:val="21"/>
          <w:szCs w:val="21"/>
          <w:highlight w:val="none"/>
        </w:rPr>
      </w:pPr>
      <w:r>
        <w:rPr>
          <w:rFonts w:hint="eastAsia" w:ascii="宋体" w:hAnsi="宋体" w:cs="宋体"/>
          <w:sz w:val="21"/>
          <w:szCs w:val="21"/>
          <w:highlight w:val="none"/>
        </w:rPr>
        <w:t>电子邮件：</w:t>
      </w:r>
    </w:p>
    <w:p>
      <w:pPr>
        <w:widowControl/>
        <w:snapToGrid w:val="0"/>
        <w:spacing w:line="360" w:lineRule="auto"/>
        <w:ind w:firstLine="560"/>
        <w:rPr>
          <w:rFonts w:ascii="宋体" w:hAnsi="宋体" w:cs="宋体"/>
          <w:kern w:val="0"/>
          <w:szCs w:val="21"/>
          <w:highlight w:val="none"/>
        </w:rPr>
      </w:pPr>
    </w:p>
    <w:p>
      <w:pPr>
        <w:widowControl/>
        <w:snapToGrid w:val="0"/>
        <w:spacing w:line="360" w:lineRule="auto"/>
        <w:rPr>
          <w:rFonts w:ascii="宋体" w:hAnsi="宋体" w:cs="宋体"/>
          <w:b/>
          <w:kern w:val="0"/>
          <w:szCs w:val="21"/>
          <w:highlight w:val="none"/>
        </w:rPr>
      </w:pPr>
      <w:r>
        <w:rPr>
          <w:rFonts w:hint="eastAsia" w:ascii="宋体" w:hAnsi="宋体" w:cs="宋体"/>
          <w:b/>
          <w:kern w:val="0"/>
          <w:szCs w:val="21"/>
          <w:highlight w:val="none"/>
        </w:rPr>
        <w:t>乙方：XXXX公司（简称“XXXX”）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法定代表人：XXX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地址：XXXXXXXXXXXX</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联系人：XXX</w:t>
      </w:r>
      <w:r>
        <w:rPr>
          <w:rFonts w:ascii="宋体" w:hAnsi="宋体" w:cs="宋体"/>
          <w:kern w:val="0"/>
          <w:szCs w:val="21"/>
          <w:highlight w:val="none"/>
        </w:rPr>
        <w:t xml:space="preserve"> </w:t>
      </w:r>
      <w:r>
        <w:rPr>
          <w:rFonts w:hint="eastAsia" w:ascii="宋体" w:hAnsi="宋体" w:cs="宋体"/>
          <w:kern w:val="0"/>
          <w:szCs w:val="21"/>
          <w:highlight w:val="none"/>
        </w:rPr>
        <w:t xml:space="preserve">  </w:t>
      </w:r>
    </w:p>
    <w:p>
      <w:pPr>
        <w:widowControl/>
        <w:snapToGrid w:val="0"/>
        <w:spacing w:line="360" w:lineRule="auto"/>
        <w:rPr>
          <w:rFonts w:ascii="宋体" w:hAnsi="宋体" w:cs="宋体"/>
          <w:kern w:val="0"/>
          <w:szCs w:val="21"/>
          <w:highlight w:val="none"/>
        </w:rPr>
      </w:pPr>
      <w:r>
        <w:rPr>
          <w:rFonts w:hint="eastAsia" w:ascii="宋体" w:hAnsi="宋体" w:cs="宋体"/>
          <w:kern w:val="0"/>
          <w:szCs w:val="21"/>
          <w:highlight w:val="none"/>
        </w:rPr>
        <w:t>电话：0755-XXXXXX</w:t>
      </w:r>
    </w:p>
    <w:p>
      <w:pPr>
        <w:pStyle w:val="2"/>
        <w:spacing w:line="360" w:lineRule="auto"/>
        <w:ind w:left="0"/>
        <w:rPr>
          <w:rFonts w:hint="eastAsia" w:ascii="宋体" w:hAnsi="宋体" w:cs="宋体"/>
          <w:sz w:val="21"/>
          <w:szCs w:val="21"/>
          <w:highlight w:val="none"/>
        </w:rPr>
      </w:pPr>
      <w:r>
        <w:rPr>
          <w:rFonts w:hint="eastAsia" w:ascii="宋体" w:hAnsi="宋体" w:cs="宋体"/>
          <w:sz w:val="21"/>
          <w:szCs w:val="21"/>
          <w:highlight w:val="none"/>
        </w:rPr>
        <w:t>电子邮件：</w:t>
      </w:r>
    </w:p>
    <w:p>
      <w:pPr>
        <w:pStyle w:val="2"/>
        <w:spacing w:after="0" w:line="360" w:lineRule="auto"/>
        <w:ind w:left="0" w:firstLine="400" w:firstLineChars="200"/>
        <w:rPr>
          <w:rFonts w:ascii="宋体" w:hAnsi="宋体"/>
          <w:sz w:val="21"/>
          <w:szCs w:val="21"/>
          <w:highlight w:val="none"/>
        </w:rPr>
      </w:pPr>
    </w:p>
    <w:p>
      <w:pPr>
        <w:pStyle w:val="2"/>
        <w:spacing w:after="0" w:line="360" w:lineRule="auto"/>
        <w:ind w:left="0" w:firstLine="400" w:firstLineChars="200"/>
        <w:rPr>
          <w:rFonts w:ascii="宋体" w:hAnsi="宋体" w:cs="Arial"/>
          <w:sz w:val="21"/>
          <w:szCs w:val="21"/>
          <w:highlight w:val="none"/>
        </w:rPr>
      </w:pPr>
      <w:r>
        <w:rPr>
          <w:rFonts w:hint="eastAsia" w:ascii="宋体" w:hAnsi="宋体" w:cs="Arial"/>
          <w:sz w:val="21"/>
          <w:szCs w:val="21"/>
          <w:highlight w:val="none"/>
        </w:rPr>
        <w:t>依据《中华人民共和国民法典》及相关法律、法规的规定及行业规范，</w:t>
      </w:r>
      <w:r>
        <w:rPr>
          <w:rFonts w:hint="eastAsia" w:ascii="宋体" w:hAnsi="宋体" w:cs="仿宋"/>
          <w:sz w:val="21"/>
          <w:szCs w:val="21"/>
          <w:highlight w:val="none"/>
        </w:rPr>
        <w:t>甲、乙双方本着公平合理、平等互利、诚信自愿的原则，</w:t>
      </w:r>
      <w:r>
        <w:rPr>
          <w:rFonts w:hint="eastAsia" w:ascii="宋体" w:hAnsi="宋体" w:cs="Arial"/>
          <w:sz w:val="21"/>
          <w:szCs w:val="21"/>
          <w:highlight w:val="none"/>
        </w:rPr>
        <w:t>乙方受甲方委托为甲方提供</w:t>
      </w:r>
      <w:r>
        <w:rPr>
          <w:rFonts w:hint="eastAsia" w:ascii="宋体" w:hAnsi="宋体" w:cs="宋体"/>
          <w:sz w:val="21"/>
          <w:szCs w:val="21"/>
          <w:highlight w:val="none"/>
        </w:rPr>
        <w:t>XXXXXXXXXXXX</w:t>
      </w:r>
      <w:r>
        <w:rPr>
          <w:rFonts w:hint="eastAsia" w:ascii="宋体" w:hAnsi="宋体" w:cs="Arial"/>
          <w:sz w:val="21"/>
          <w:szCs w:val="21"/>
          <w:highlight w:val="none"/>
        </w:rPr>
        <w:t>服务，甲乙双方经协商一致，签订本合同，双方保证严格遵守和执行。</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服务内容及要求</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项目名称：</w:t>
      </w:r>
      <w:r>
        <w:rPr>
          <w:rFonts w:hint="eastAsia" w:ascii="宋体" w:hAnsi="宋体" w:cs="宋体"/>
          <w:sz w:val="21"/>
          <w:szCs w:val="21"/>
          <w:highlight w:val="none"/>
        </w:rPr>
        <w:t>XXXXXXXXXXXX</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项目实施地点：深圳会展中心</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服务内容</w:t>
      </w:r>
    </w:p>
    <w:p>
      <w:pPr>
        <w:pStyle w:val="2"/>
        <w:numPr>
          <w:ilvl w:val="0"/>
          <w:numId w:val="1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5"/>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增值服务（如有）</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4"/>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服务要求</w:t>
      </w:r>
    </w:p>
    <w:p>
      <w:pPr>
        <w:pStyle w:val="2"/>
        <w:numPr>
          <w:ilvl w:val="0"/>
          <w:numId w:val="17"/>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17"/>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服务期限</w:t>
      </w:r>
    </w:p>
    <w:p>
      <w:pPr>
        <w:pStyle w:val="2"/>
        <w:spacing w:after="0" w:line="360" w:lineRule="auto"/>
        <w:ind w:left="0" w:firstLine="400" w:firstLineChars="200"/>
        <w:rPr>
          <w:rFonts w:ascii="宋体" w:hAnsi="宋体" w:cs="仿宋"/>
          <w:b/>
          <w:bCs/>
          <w:sz w:val="21"/>
          <w:szCs w:val="21"/>
          <w:highlight w:val="none"/>
        </w:rPr>
      </w:pPr>
      <w:r>
        <w:rPr>
          <w:rFonts w:hint="eastAsia" w:ascii="宋体" w:hAnsi="宋体" w:cs="仿宋"/>
          <w:sz w:val="21"/>
          <w:szCs w:val="21"/>
          <w:highlight w:val="none"/>
        </w:rPr>
        <w:t>本项目服务期限为</w:t>
      </w:r>
      <w:r>
        <w:rPr>
          <w:rFonts w:hint="eastAsia" w:ascii="宋体" w:hAnsi="宋体" w:cs="仿宋"/>
          <w:sz w:val="21"/>
          <w:szCs w:val="21"/>
          <w:highlight w:val="none"/>
          <w:lang w:val="en-US" w:eastAsia="zh-CN"/>
        </w:rPr>
        <w:t>XX天</w:t>
      </w:r>
      <w:r>
        <w:rPr>
          <w:rFonts w:hint="eastAsia" w:ascii="宋体" w:hAnsi="宋体" w:cs="仿宋"/>
          <w:sz w:val="21"/>
          <w:szCs w:val="21"/>
          <w:highlight w:val="none"/>
        </w:rPr>
        <w:t>，</w:t>
      </w:r>
      <w:r>
        <w:rPr>
          <w:rFonts w:hint="eastAsia" w:ascii="宋体" w:hAnsi="宋体" w:cs="仿宋"/>
          <w:sz w:val="21"/>
          <w:szCs w:val="21"/>
          <w:highlight w:val="none"/>
          <w:lang w:val="en-US" w:eastAsia="zh-CN"/>
        </w:rPr>
        <w:t>从项目</w:t>
      </w:r>
      <w:r>
        <w:rPr>
          <w:rFonts w:hint="eastAsia" w:ascii="宋体" w:hAnsi="宋体" w:cs="仿宋"/>
          <w:sz w:val="21"/>
          <w:szCs w:val="21"/>
          <w:highlight w:val="none"/>
        </w:rPr>
        <w:t>中标通知书发放之日到服务项目完成后约定的义务履行完毕之日结束</w:t>
      </w:r>
      <w:r>
        <w:rPr>
          <w:rFonts w:hint="eastAsia" w:ascii="宋体" w:hAnsi="宋体" w:cs="仿宋"/>
          <w:sz w:val="21"/>
          <w:szCs w:val="21"/>
          <w:highlight w:val="none"/>
          <w:lang w:eastAsia="zh-CN"/>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合同金额及付款要求</w:t>
      </w:r>
    </w:p>
    <w:p>
      <w:pPr>
        <w:pStyle w:val="33"/>
        <w:numPr>
          <w:ilvl w:val="1"/>
          <w:numId w:val="18"/>
        </w:numPr>
        <w:spacing w:line="360" w:lineRule="auto"/>
        <w:ind w:left="0" w:firstLine="420"/>
        <w:rPr>
          <w:rFonts w:ascii="宋体" w:hAnsi="宋体" w:eastAsia="宋体" w:cs="仿宋"/>
          <w:spacing w:val="-2"/>
          <w:szCs w:val="21"/>
          <w:highlight w:val="none"/>
        </w:rPr>
      </w:pPr>
      <w:r>
        <w:rPr>
          <w:rFonts w:hint="eastAsia" w:ascii="宋体" w:hAnsi="宋体" w:eastAsia="宋体" w:cs="仿宋"/>
          <w:szCs w:val="21"/>
          <w:highlight w:val="none"/>
        </w:rPr>
        <w:t>合同金额</w:t>
      </w:r>
    </w:p>
    <w:p>
      <w:pPr>
        <w:pStyle w:val="33"/>
        <w:numPr>
          <w:ilvl w:val="0"/>
          <w:numId w:val="19"/>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本项</w:t>
      </w:r>
      <w:r>
        <w:rPr>
          <w:rFonts w:hint="eastAsia" w:ascii="宋体" w:hAnsi="宋体" w:eastAsia="宋体" w:cs="仿宋"/>
          <w:szCs w:val="21"/>
          <w:highlight w:val="none"/>
        </w:rPr>
        <w:t>目合同金额</w:t>
      </w:r>
      <w:r>
        <w:rPr>
          <w:rFonts w:hint="eastAsia" w:ascii="宋体" w:hAnsi="宋体" w:eastAsia="宋体" w:cs="仿宋"/>
          <w:bCs/>
          <w:szCs w:val="21"/>
          <w:highlight w:val="none"/>
        </w:rPr>
        <w:t>为¥XXX万元（</w:t>
      </w:r>
      <w:r>
        <w:rPr>
          <w:rFonts w:hint="eastAsia" w:ascii="宋体" w:hAnsi="宋体" w:eastAsia="宋体" w:cs="仿宋"/>
          <w:szCs w:val="21"/>
          <w:highlight w:val="none"/>
        </w:rPr>
        <w:t>大写人民币：</w:t>
      </w:r>
      <w:r>
        <w:rPr>
          <w:rFonts w:hint="eastAsia" w:ascii="宋体" w:hAnsi="宋体" w:eastAsia="宋体" w:cs="仿宋"/>
          <w:szCs w:val="21"/>
          <w:highlight w:val="none"/>
          <w:u w:val="single"/>
        </w:rPr>
        <w:t>XXXX元整</w:t>
      </w:r>
      <w:r>
        <w:rPr>
          <w:rFonts w:ascii="宋体" w:hAnsi="宋体" w:eastAsia="宋体" w:cs="仿宋"/>
          <w:szCs w:val="21"/>
          <w:highlight w:val="none"/>
          <w:u w:val="single"/>
        </w:rPr>
        <w:t xml:space="preserve"> </w:t>
      </w:r>
      <w:r>
        <w:rPr>
          <w:rFonts w:hint="eastAsia" w:ascii="宋体" w:hAnsi="宋体" w:eastAsia="宋体" w:cs="仿宋"/>
          <w:szCs w:val="21"/>
          <w:highlight w:val="none"/>
        </w:rPr>
        <w:t>），税率为X%</w:t>
      </w:r>
      <w:r>
        <w:rPr>
          <w:rFonts w:hint="eastAsia" w:ascii="宋体" w:hAnsi="宋体" w:eastAsia="宋体" w:cs="仿宋"/>
          <w:spacing w:val="-2"/>
          <w:szCs w:val="21"/>
          <w:highlight w:val="none"/>
        </w:rPr>
        <w:t>。</w:t>
      </w:r>
    </w:p>
    <w:p>
      <w:pPr>
        <w:pStyle w:val="33"/>
        <w:numPr>
          <w:ilvl w:val="0"/>
          <w:numId w:val="19"/>
        </w:numPr>
        <w:spacing w:line="360" w:lineRule="auto"/>
        <w:rPr>
          <w:rFonts w:ascii="宋体" w:hAnsi="宋体" w:eastAsia="宋体" w:cs="仿宋"/>
          <w:spacing w:val="-2"/>
          <w:szCs w:val="21"/>
          <w:highlight w:val="none"/>
        </w:rPr>
      </w:pPr>
      <w:r>
        <w:rPr>
          <w:rFonts w:hint="eastAsia" w:ascii="宋体" w:hAnsi="宋体" w:eastAsia="宋体" w:cs="仿宋"/>
          <w:bCs/>
          <w:szCs w:val="21"/>
          <w:highlight w:val="none"/>
        </w:rPr>
        <w:t>以上金额已经包含项目费用开具增值税专用发票所产生的税费及乙方完成本项目服务所发生的</w:t>
      </w:r>
      <w:r>
        <w:rPr>
          <w:rFonts w:hint="eastAsia" w:ascii="宋体" w:hAnsi="宋体" w:eastAsia="宋体" w:cs="仿宋"/>
          <w:szCs w:val="21"/>
          <w:highlight w:val="none"/>
        </w:rPr>
        <w:t>全部费用。</w:t>
      </w:r>
    </w:p>
    <w:p>
      <w:pPr>
        <w:pStyle w:val="33"/>
        <w:numPr>
          <w:ilvl w:val="1"/>
          <w:numId w:val="18"/>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付款要求</w:t>
      </w:r>
    </w:p>
    <w:p>
      <w:pPr>
        <w:pStyle w:val="33"/>
        <w:numPr>
          <w:ilvl w:val="0"/>
          <w:numId w:val="20"/>
        </w:numPr>
        <w:spacing w:line="360" w:lineRule="auto"/>
        <w:ind w:left="0" w:firstLine="412"/>
        <w:rPr>
          <w:rFonts w:ascii="宋体" w:hAnsi="宋体" w:eastAsia="宋体" w:cs="仿宋"/>
          <w:spacing w:val="-2"/>
          <w:szCs w:val="21"/>
          <w:highlight w:val="none"/>
        </w:rPr>
      </w:pPr>
      <w:r>
        <w:rPr>
          <w:rFonts w:hint="eastAsia" w:ascii="宋体" w:hAnsi="宋体" w:eastAsia="宋体" w:cs="仿宋"/>
          <w:spacing w:val="-2"/>
          <w:szCs w:val="21"/>
          <w:highlight w:val="none"/>
        </w:rPr>
        <w:t xml:space="preserve"> 合同签订，乙方完成XXX后，15个工作日内甲方向乙方支付合同金额XX％款项，即人民币XXXX元（大写：XXXX元整）；</w:t>
      </w:r>
    </w:p>
    <w:p>
      <w:pPr>
        <w:pStyle w:val="33"/>
        <w:numPr>
          <w:ilvl w:val="0"/>
          <w:numId w:val="20"/>
        </w:numPr>
        <w:spacing w:line="360" w:lineRule="auto"/>
        <w:ind w:left="0" w:firstLine="412"/>
        <w:rPr>
          <w:rFonts w:ascii="宋体" w:hAnsi="宋体" w:eastAsia="宋体" w:cs="仿宋"/>
          <w:szCs w:val="21"/>
          <w:highlight w:val="none"/>
        </w:rPr>
      </w:pPr>
      <w:r>
        <w:rPr>
          <w:rFonts w:hint="eastAsia" w:ascii="宋体" w:hAnsi="宋体" w:eastAsia="宋体" w:cs="仿宋"/>
          <w:spacing w:val="-2"/>
          <w:szCs w:val="21"/>
          <w:highlight w:val="none"/>
        </w:rPr>
        <w:t xml:space="preserve"> 完成本项目所有服务内容并经甲方验收合格且完成违约责任清算后，甲方支付本项目剩余款项。</w:t>
      </w:r>
    </w:p>
    <w:p>
      <w:pPr>
        <w:pStyle w:val="33"/>
        <w:numPr>
          <w:ilvl w:val="0"/>
          <w:numId w:val="20"/>
        </w:numPr>
        <w:spacing w:line="360" w:lineRule="auto"/>
        <w:ind w:left="0" w:firstLine="420"/>
        <w:rPr>
          <w:rFonts w:ascii="宋体" w:hAnsi="宋体" w:eastAsia="宋体" w:cs="仿宋"/>
          <w:szCs w:val="21"/>
          <w:highlight w:val="none"/>
        </w:rPr>
      </w:pPr>
      <w:r>
        <w:rPr>
          <w:rFonts w:hint="eastAsia" w:ascii="宋体" w:hAnsi="宋体" w:eastAsia="宋体" w:cs="仿宋"/>
          <w:szCs w:val="21"/>
          <w:highlight w:val="none"/>
        </w:rPr>
        <w:t xml:space="preserve"> 甲方办理合同款项支付前，乙方需先向甲方提供全额（等额）真实、合法有效的增值税专用发票。</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验收标准</w:t>
      </w:r>
    </w:p>
    <w:p>
      <w:pPr>
        <w:pStyle w:val="2"/>
        <w:numPr>
          <w:ilvl w:val="0"/>
          <w:numId w:val="21"/>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w:t>
      </w:r>
    </w:p>
    <w:p>
      <w:pPr>
        <w:pStyle w:val="2"/>
        <w:numPr>
          <w:ilvl w:val="0"/>
          <w:numId w:val="21"/>
        </w:numPr>
        <w:spacing w:after="0" w:line="360" w:lineRule="auto"/>
        <w:ind w:left="0" w:firstLine="402" w:firstLineChars="200"/>
        <w:rPr>
          <w:rFonts w:ascii="宋体" w:hAnsi="宋体" w:cs="宋体"/>
          <w:sz w:val="21"/>
          <w:szCs w:val="21"/>
          <w:highlight w:val="none"/>
        </w:rPr>
      </w:pPr>
      <w:r>
        <w:rPr>
          <w:rFonts w:hint="eastAsia" w:ascii="宋体" w:hAnsi="宋体" w:cs="仿宋"/>
          <w:b/>
          <w:bCs/>
          <w:sz w:val="21"/>
          <w:szCs w:val="21"/>
          <w:highlight w:val="none"/>
        </w:rPr>
        <w:t>.</w:t>
      </w: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双方权利与义务</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甲方权利与义务</w:t>
      </w:r>
    </w:p>
    <w:p>
      <w:pPr>
        <w:pStyle w:val="2"/>
        <w:numPr>
          <w:ilvl w:val="0"/>
          <w:numId w:val="23"/>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3"/>
        </w:numPr>
        <w:spacing w:after="0" w:line="360" w:lineRule="auto"/>
        <w:ind w:left="0" w:firstLine="400" w:firstLineChars="200"/>
        <w:rPr>
          <w:rFonts w:ascii="宋体" w:hAnsi="宋体" w:cs="宋体"/>
          <w:sz w:val="21"/>
          <w:szCs w:val="21"/>
          <w:highlight w:val="none"/>
        </w:rPr>
      </w:pPr>
      <w:r>
        <w:rPr>
          <w:rFonts w:hint="eastAsia" w:ascii="宋体" w:hAnsi="宋体" w:cs="宋体"/>
          <w:sz w:val="21"/>
          <w:szCs w:val="21"/>
          <w:highlight w:val="none"/>
        </w:rPr>
        <w:t>......</w:t>
      </w:r>
    </w:p>
    <w:p>
      <w:pPr>
        <w:pStyle w:val="2"/>
        <w:numPr>
          <w:ilvl w:val="0"/>
          <w:numId w:val="22"/>
        </w:numPr>
        <w:spacing w:after="0" w:line="360" w:lineRule="auto"/>
        <w:ind w:left="0" w:firstLine="400" w:firstLineChars="200"/>
        <w:rPr>
          <w:rFonts w:ascii="宋体" w:hAnsi="宋体" w:cs="仿宋"/>
          <w:sz w:val="21"/>
          <w:szCs w:val="21"/>
          <w:highlight w:val="none"/>
        </w:rPr>
      </w:pPr>
      <w:r>
        <w:rPr>
          <w:rFonts w:hint="eastAsia" w:ascii="宋体" w:hAnsi="宋体" w:cs="仿宋"/>
          <w:sz w:val="21"/>
          <w:szCs w:val="21"/>
          <w:highlight w:val="none"/>
        </w:rPr>
        <w:t>乙方权利与义务</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4"/>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处罚标准（如有）</w:t>
      </w:r>
    </w:p>
    <w:p>
      <w:pPr>
        <w:pStyle w:val="2"/>
        <w:numPr>
          <w:ilvl w:val="0"/>
          <w:numId w:val="25"/>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5"/>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知识产权归属（如有）</w:t>
      </w:r>
    </w:p>
    <w:p>
      <w:pPr>
        <w:pStyle w:val="2"/>
        <w:numPr>
          <w:ilvl w:val="0"/>
          <w:numId w:val="26"/>
        </w:numPr>
        <w:spacing w:after="0" w:line="360" w:lineRule="auto"/>
        <w:ind w:left="0" w:firstLine="400" w:firstLineChars="200"/>
        <w:rPr>
          <w:rFonts w:ascii="宋体" w:hAnsi="宋体" w:cs="仿宋"/>
          <w:sz w:val="21"/>
          <w:szCs w:val="21"/>
          <w:highlight w:val="none"/>
        </w:rPr>
      </w:pPr>
      <w:r>
        <w:rPr>
          <w:rFonts w:hint="eastAsia" w:ascii="宋体" w:hAnsi="宋体" w:cs="宋体"/>
          <w:sz w:val="21"/>
          <w:szCs w:val="21"/>
          <w:highlight w:val="none"/>
        </w:rPr>
        <w:t>XXXXXXXXXXXXXXXXXXXXXXXXXX</w:t>
      </w:r>
    </w:p>
    <w:p>
      <w:pPr>
        <w:pStyle w:val="2"/>
        <w:numPr>
          <w:ilvl w:val="0"/>
          <w:numId w:val="26"/>
        </w:numPr>
        <w:spacing w:after="0" w:line="360" w:lineRule="auto"/>
        <w:ind w:left="0" w:firstLine="400" w:firstLineChars="200"/>
        <w:rPr>
          <w:rFonts w:ascii="宋体" w:hAnsi="宋体" w:cs="仿宋"/>
          <w:b/>
          <w:bCs/>
          <w:sz w:val="21"/>
          <w:szCs w:val="21"/>
          <w:highlight w:val="none"/>
        </w:rPr>
      </w:pPr>
      <w:r>
        <w:rPr>
          <w:rFonts w:hint="eastAsia" w:ascii="宋体" w:hAnsi="宋体" w:cs="宋体"/>
          <w:sz w:val="21"/>
          <w:szCs w:val="21"/>
          <w:highlight w:val="none"/>
        </w:rPr>
        <w:t>......</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违约责任</w:t>
      </w:r>
    </w:p>
    <w:p>
      <w:pPr>
        <w:numPr>
          <w:ilvl w:val="0"/>
          <w:numId w:val="27"/>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甲乙双方任何一方违反约定事项造成对方实际损失的，应在15天内向对方支付年度合同金额XX%的赔偿金和违约金。</w:t>
      </w:r>
    </w:p>
    <w:p>
      <w:pPr>
        <w:numPr>
          <w:ilvl w:val="0"/>
          <w:numId w:val="27"/>
        </w:numPr>
        <w:snapToGrid w:val="0"/>
        <w:spacing w:line="360" w:lineRule="auto"/>
        <w:ind w:firstLine="420" w:firstLineChars="200"/>
        <w:rPr>
          <w:rFonts w:ascii="宋体" w:hAnsi="宋体" w:cs="仿宋"/>
          <w:szCs w:val="21"/>
          <w:highlight w:val="none"/>
        </w:rPr>
      </w:pPr>
      <w:r>
        <w:rPr>
          <w:rFonts w:hint="eastAsia" w:ascii="宋体" w:hAnsi="宋体" w:cs="仿宋"/>
          <w:szCs w:val="21"/>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3"/>
        </w:numPr>
        <w:spacing w:after="0" w:line="360" w:lineRule="auto"/>
        <w:ind w:left="0" w:firstLine="402" w:firstLineChars="200"/>
        <w:rPr>
          <w:rFonts w:ascii="宋体" w:hAnsi="宋体" w:cs="仿宋"/>
          <w:b/>
          <w:bCs/>
          <w:sz w:val="21"/>
          <w:szCs w:val="21"/>
          <w:highlight w:val="none"/>
        </w:rPr>
      </w:pPr>
      <w:r>
        <w:rPr>
          <w:rFonts w:hint="eastAsia" w:ascii="宋体" w:hAnsi="宋体" w:cs="仿宋"/>
          <w:b/>
          <w:bCs/>
          <w:sz w:val="21"/>
          <w:szCs w:val="21"/>
          <w:highlight w:val="none"/>
        </w:rPr>
        <w:t>合同变更、终止</w:t>
      </w:r>
    </w:p>
    <w:p>
      <w:pPr>
        <w:numPr>
          <w:ilvl w:val="0"/>
          <w:numId w:val="28"/>
        </w:numPr>
        <w:snapToGrid w:val="0"/>
        <w:spacing w:line="360" w:lineRule="auto"/>
        <w:ind w:firstLineChars="200"/>
        <w:rPr>
          <w:rFonts w:ascii="宋体" w:hAnsi="宋体" w:cs="仿宋"/>
          <w:szCs w:val="21"/>
        </w:rPr>
      </w:pPr>
      <w:r>
        <w:rPr>
          <w:rFonts w:hint="eastAsia" w:ascii="宋体" w:hAnsi="宋体" w:cs="仿宋"/>
          <w:szCs w:val="21"/>
        </w:rPr>
        <w:t>如果出现不可预见的情形，影响本合同项下相关服务的执行时，甲乙双方均可要求变更约定事项，但应提前通知对方，并由双方协商解决。</w:t>
      </w:r>
    </w:p>
    <w:p>
      <w:pPr>
        <w:numPr>
          <w:ilvl w:val="0"/>
          <w:numId w:val="28"/>
        </w:numPr>
        <w:snapToGrid w:val="0"/>
        <w:spacing w:line="360" w:lineRule="auto"/>
        <w:ind w:firstLineChars="200"/>
        <w:rPr>
          <w:rFonts w:ascii="宋体" w:hAnsi="宋体" w:cs="仿宋"/>
          <w:szCs w:val="21"/>
        </w:rPr>
      </w:pPr>
      <w:r>
        <w:rPr>
          <w:rFonts w:hint="eastAsia" w:ascii="宋体" w:hAnsi="宋体" w:cs="仿宋"/>
          <w:szCs w:val="21"/>
        </w:rPr>
        <w:t>本合同签订后，双方应当按约履行，不得无故终止。如遇法定情形或特殊原因确需终止的,提出终止的一方应提前书面通知另一方。</w:t>
      </w:r>
    </w:p>
    <w:p>
      <w:pPr>
        <w:numPr>
          <w:ilvl w:val="0"/>
          <w:numId w:val="28"/>
        </w:numPr>
        <w:snapToGrid w:val="0"/>
        <w:spacing w:line="360" w:lineRule="auto"/>
        <w:ind w:firstLineChars="200"/>
        <w:rPr>
          <w:rFonts w:ascii="宋体" w:hAnsi="宋体" w:cs="仿宋"/>
          <w:szCs w:val="21"/>
        </w:rPr>
      </w:pPr>
      <w:r>
        <w:rPr>
          <w:rFonts w:hint="eastAsia" w:ascii="宋体" w:hAnsi="宋体" w:cs="仿宋"/>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spacing w:after="0" w:line="360" w:lineRule="auto"/>
        <w:ind w:left="0" w:firstLine="400" w:firstLineChars="200"/>
        <w:rPr>
          <w:rFonts w:ascii="宋体" w:hAnsi="宋体"/>
          <w:sz w:val="21"/>
          <w:szCs w:val="21"/>
        </w:rPr>
      </w:pPr>
      <w:r>
        <w:rPr>
          <w:rFonts w:hint="eastAsia" w:ascii="宋体" w:hAnsi="宋体" w:cs="仿宋"/>
          <w:sz w:val="21"/>
          <w:szCs w:val="21"/>
        </w:rPr>
        <w:t>（四）在乙方因自身原因单方终止本合同的情况下，乙方须退回甲方已经支付的本合同项下乙方未完成和未开始实施项相关费用。</w:t>
      </w:r>
    </w:p>
    <w:p>
      <w:pPr>
        <w:pStyle w:val="2"/>
        <w:numPr>
          <w:ilvl w:val="0"/>
          <w:numId w:val="13"/>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保密条款</w:t>
      </w:r>
    </w:p>
    <w:p>
      <w:pPr>
        <w:pStyle w:val="2"/>
        <w:spacing w:after="0" w:line="360" w:lineRule="auto"/>
        <w:ind w:left="0" w:firstLine="400" w:firstLineChars="200"/>
        <w:rPr>
          <w:rFonts w:ascii="宋体" w:hAnsi="宋体" w:cs="仿宋"/>
          <w:sz w:val="21"/>
          <w:szCs w:val="21"/>
        </w:rPr>
      </w:pPr>
      <w:r>
        <w:rPr>
          <w:rFonts w:hint="eastAsia" w:ascii="宋体" w:hAnsi="宋体" w:cs="仿宋"/>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3"/>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不可抗力</w:t>
      </w:r>
    </w:p>
    <w:p>
      <w:pPr>
        <w:pStyle w:val="33"/>
        <w:numPr>
          <w:ilvl w:val="0"/>
          <w:numId w:val="29"/>
        </w:numPr>
        <w:spacing w:line="360" w:lineRule="auto"/>
        <w:ind w:left="0" w:firstLine="420"/>
        <w:rPr>
          <w:rFonts w:ascii="宋体" w:hAnsi="宋体" w:eastAsia="宋体" w:cs="仿宋"/>
          <w:szCs w:val="21"/>
        </w:rPr>
      </w:pPr>
      <w:r>
        <w:rPr>
          <w:rFonts w:hint="eastAsia" w:ascii="宋体" w:hAnsi="宋体" w:eastAsia="宋体" w:cs="仿宋"/>
          <w:szCs w:val="21"/>
        </w:rPr>
        <w:t>如合同一方延迟履行或未能履行其本合同中列明之义务，但该延迟履行或未能履行是因不可抗力而引起，且在该不可抗力排除后第一时间通知了对方</w:t>
      </w:r>
      <w:r>
        <w:rPr>
          <w:rFonts w:ascii="宋体" w:hAnsi="宋体" w:eastAsia="宋体" w:cs="仿宋"/>
          <w:szCs w:val="21"/>
        </w:rPr>
        <w:t>,</w:t>
      </w:r>
      <w:r>
        <w:rPr>
          <w:rFonts w:hint="eastAsia" w:ascii="宋体" w:hAnsi="宋体" w:eastAsia="宋体" w:cs="仿宋"/>
          <w:szCs w:val="21"/>
        </w:rPr>
        <w:t>并提供有效证明，该方不被视为违反本合同。</w:t>
      </w:r>
    </w:p>
    <w:p>
      <w:pPr>
        <w:pStyle w:val="33"/>
        <w:numPr>
          <w:ilvl w:val="0"/>
          <w:numId w:val="29"/>
        </w:numPr>
        <w:spacing w:line="360" w:lineRule="auto"/>
        <w:ind w:left="0" w:firstLine="420"/>
        <w:rPr>
          <w:rFonts w:ascii="宋体" w:hAnsi="宋体" w:eastAsia="宋体" w:cs="仿宋"/>
          <w:szCs w:val="21"/>
        </w:rPr>
      </w:pPr>
      <w:r>
        <w:rPr>
          <w:rFonts w:hint="eastAsia" w:ascii="宋体" w:hAnsi="宋体" w:eastAsia="宋体" w:cs="仿宋"/>
          <w:szCs w:val="21"/>
        </w:rPr>
        <w:t>本合同项下的不可抗力是指：无法预见、无法避免且无法克服的客观事实，包括但不限于</w:t>
      </w:r>
      <w:r>
        <w:rPr>
          <w:rFonts w:hint="eastAsia" w:ascii="宋体" w:hAnsi="宋体" w:eastAsia="宋体"/>
          <w:bCs/>
          <w:szCs w:val="21"/>
        </w:rPr>
        <w:t>战争、罢工、倒闭、暴乱、疾病蔓延、戒严令、火灾、洪水、暴风雨、干旱、火山爆发、爆炸、核或化学事件或辐射、海啸、任何自然灾害</w:t>
      </w:r>
      <w:r>
        <w:rPr>
          <w:rFonts w:hint="eastAsia" w:ascii="宋体" w:hAnsi="宋体" w:eastAsia="宋体" w:cs="仿宋"/>
          <w:szCs w:val="21"/>
        </w:rPr>
        <w:t>等。</w:t>
      </w:r>
    </w:p>
    <w:p>
      <w:pPr>
        <w:pStyle w:val="2"/>
        <w:numPr>
          <w:ilvl w:val="0"/>
          <w:numId w:val="13"/>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争议解决</w:t>
      </w:r>
    </w:p>
    <w:p>
      <w:pPr>
        <w:snapToGrid w:val="0"/>
        <w:spacing w:line="360" w:lineRule="auto"/>
        <w:ind w:firstLine="420" w:firstLineChars="200"/>
        <w:rPr>
          <w:rFonts w:ascii="宋体" w:hAnsi="宋体" w:cs="仿宋"/>
          <w:szCs w:val="21"/>
        </w:rPr>
      </w:pPr>
      <w:r>
        <w:rPr>
          <w:rFonts w:hint="eastAsia" w:ascii="宋体" w:hAnsi="宋体" w:cs="仿宋"/>
          <w:szCs w:val="21"/>
        </w:rPr>
        <w:t>因本合同有关的任何纠纷或争议，双方应协商解决。协商不成的，双方均可向甲方所在地的人民法院提起诉讼。</w:t>
      </w:r>
    </w:p>
    <w:p>
      <w:pPr>
        <w:pStyle w:val="2"/>
        <w:numPr>
          <w:ilvl w:val="0"/>
          <w:numId w:val="13"/>
        </w:numPr>
        <w:spacing w:after="0" w:line="360" w:lineRule="auto"/>
        <w:ind w:left="0" w:firstLine="402" w:firstLineChars="200"/>
        <w:rPr>
          <w:rFonts w:ascii="宋体" w:hAnsi="宋体" w:cs="仿宋"/>
          <w:b/>
          <w:bCs/>
          <w:sz w:val="21"/>
          <w:szCs w:val="21"/>
        </w:rPr>
      </w:pPr>
      <w:r>
        <w:rPr>
          <w:rFonts w:hint="eastAsia" w:ascii="宋体" w:hAnsi="宋体" w:cs="仿宋"/>
          <w:b/>
          <w:bCs/>
          <w:sz w:val="21"/>
          <w:szCs w:val="21"/>
        </w:rPr>
        <w:t>其他条款</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本合同经双方代表人签字并加盖单位公章之日起生效，并在双方履行完成约定事项后终止。</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本合同载明的联系方式（包括地址、联系人、电话）为双方约定的联系方式，若有变动，应提前书面告知对方，否则该联系方式为双方法定的送达和联系方式，一经发送至上述地址即视为送达。</w:t>
      </w:r>
    </w:p>
    <w:p>
      <w:pPr>
        <w:pStyle w:val="40"/>
        <w:numPr>
          <w:ilvl w:val="0"/>
          <w:numId w:val="30"/>
        </w:numPr>
        <w:spacing w:line="360" w:lineRule="auto"/>
        <w:rPr>
          <w:rFonts w:ascii="宋体" w:hAnsi="宋体" w:eastAsia="宋体" w:cs="仿宋"/>
          <w:szCs w:val="21"/>
        </w:rPr>
      </w:pPr>
      <w:bookmarkStart w:id="31" w:name="_Hlk127434820"/>
      <w:r>
        <w:rPr>
          <w:rFonts w:hint="eastAsia" w:ascii="宋体" w:hAnsi="宋体" w:eastAsia="宋体" w:cs="仿宋"/>
          <w:szCs w:val="21"/>
        </w:rPr>
        <w:t>投标文件中响应及承诺的内容作为本合同不可分割的组成部分，与合同条款具有同等效力；当本合同条款与上述文件内容不一致时，以其中较为严格的要求为准。</w:t>
      </w:r>
      <w:bookmarkEnd w:id="31"/>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本合同未尽事宜，经双方协商另行签订补充协议，本合同的附件及任何补充协议与本合同具有同等法律效力。</w:t>
      </w:r>
    </w:p>
    <w:p>
      <w:pPr>
        <w:numPr>
          <w:ilvl w:val="0"/>
          <w:numId w:val="30"/>
        </w:numPr>
        <w:snapToGrid w:val="0"/>
        <w:spacing w:line="360" w:lineRule="auto"/>
        <w:ind w:firstLineChars="200"/>
        <w:rPr>
          <w:rFonts w:ascii="宋体" w:hAnsi="宋体" w:cs="仿宋"/>
          <w:szCs w:val="21"/>
        </w:rPr>
      </w:pPr>
      <w:r>
        <w:rPr>
          <w:rFonts w:hint="eastAsia" w:ascii="宋体" w:hAnsi="宋体" w:cs="仿宋"/>
          <w:szCs w:val="21"/>
        </w:rPr>
        <w:t>本合同一式陆份，甲方执肆份，乙方执贰份，具有同等法律效力。</w:t>
      </w:r>
    </w:p>
    <w:p>
      <w:pPr>
        <w:pStyle w:val="2"/>
        <w:spacing w:after="0" w:line="360" w:lineRule="auto"/>
        <w:ind w:left="0" w:firstLine="420" w:firstLineChars="200"/>
        <w:rPr>
          <w:rFonts w:ascii="宋体" w:hAnsi="宋体" w:cs="仿宋"/>
          <w:b/>
          <w:bCs/>
          <w:sz w:val="21"/>
          <w:szCs w:val="21"/>
        </w:rPr>
      </w:pPr>
      <w:r>
        <w:rPr>
          <w:rFonts w:hint="eastAsia" w:ascii="宋体" w:hAnsi="宋体" w:cs="仿宋"/>
          <w:spacing w:val="0"/>
          <w:kern w:val="2"/>
          <w:sz w:val="21"/>
          <w:szCs w:val="21"/>
        </w:rPr>
        <w:t>（以下无正文，为合同签章页）</w:t>
      </w:r>
      <w:r>
        <w:rPr>
          <w:rFonts w:hint="eastAsia" w:ascii="宋体" w:hAnsi="宋体" w:cs="仿宋"/>
          <w:b/>
          <w:bCs/>
          <w:sz w:val="21"/>
          <w:szCs w:val="21"/>
        </w:rPr>
        <w:t xml:space="preserve">    </w:t>
      </w:r>
    </w:p>
    <w:p>
      <w:pPr>
        <w:pStyle w:val="2"/>
        <w:spacing w:line="360" w:lineRule="auto"/>
        <w:rPr>
          <w:rFonts w:ascii="宋体" w:hAnsi="宋体" w:cs="仿宋"/>
          <w:b/>
          <w:bCs/>
          <w:sz w:val="21"/>
          <w:szCs w:val="21"/>
        </w:rPr>
      </w:pPr>
    </w:p>
    <w:p>
      <w:pPr>
        <w:spacing w:line="360" w:lineRule="auto"/>
        <w:ind w:firstLine="560"/>
        <w:rPr>
          <w:rFonts w:ascii="宋体" w:hAnsi="宋体" w:cs="仿宋"/>
          <w:szCs w:val="21"/>
        </w:rPr>
      </w:pPr>
      <w:r>
        <w:rPr>
          <w:rFonts w:hint="eastAsia" w:ascii="宋体" w:hAnsi="宋体" w:cs="宋体"/>
          <w:b/>
          <w:kern w:val="0"/>
          <w:szCs w:val="21"/>
        </w:rPr>
        <w:t>甲  方(盖章)： 深圳会展中心管理有限责任公司</w:t>
      </w:r>
    </w:p>
    <w:p>
      <w:pPr>
        <w:spacing w:line="360" w:lineRule="auto"/>
        <w:ind w:firstLine="560"/>
        <w:rPr>
          <w:rFonts w:ascii="宋体" w:hAnsi="宋体" w:cs="仿宋"/>
          <w:szCs w:val="21"/>
        </w:rPr>
      </w:pPr>
      <w:r>
        <w:rPr>
          <w:rFonts w:hint="eastAsia" w:ascii="宋体" w:hAnsi="宋体" w:cs="仿宋"/>
          <w:szCs w:val="21"/>
        </w:rPr>
        <w:t>法定代表人（签名）：</w:t>
      </w:r>
      <w:r>
        <w:rPr>
          <w:rFonts w:hint="eastAsia" w:ascii="宋体" w:hAnsi="宋体" w:cs="仿宋"/>
          <w:szCs w:val="21"/>
          <w:u w:val="single"/>
        </w:rPr>
        <w:t xml:space="preserve">                  </w:t>
      </w:r>
      <w:r>
        <w:rPr>
          <w:rFonts w:hint="eastAsia" w:ascii="宋体" w:hAnsi="宋体" w:cs="仿宋"/>
          <w:szCs w:val="21"/>
        </w:rPr>
        <w:t xml:space="preserve">   </w:t>
      </w:r>
    </w:p>
    <w:p>
      <w:pPr>
        <w:spacing w:line="360" w:lineRule="auto"/>
        <w:ind w:firstLine="562"/>
        <w:rPr>
          <w:rFonts w:ascii="宋体" w:hAnsi="宋体" w:cs="仿宋"/>
          <w:szCs w:val="21"/>
        </w:rPr>
      </w:pPr>
      <w:r>
        <w:rPr>
          <w:rFonts w:hint="eastAsia" w:ascii="宋体" w:hAnsi="宋体" w:cs="仿宋"/>
          <w:b/>
          <w:bCs/>
          <w:szCs w:val="21"/>
        </w:rPr>
        <w:t>日期：</w:t>
      </w:r>
      <w:r>
        <w:rPr>
          <w:rFonts w:hint="eastAsia" w:ascii="宋体" w:hAnsi="宋体" w:cs="仿宋"/>
          <w:szCs w:val="21"/>
        </w:rPr>
        <w:t xml:space="preserve">      年   月   日      </w:t>
      </w:r>
    </w:p>
    <w:p>
      <w:pPr>
        <w:spacing w:line="360" w:lineRule="auto"/>
        <w:ind w:firstLine="560"/>
        <w:rPr>
          <w:rFonts w:ascii="宋体" w:hAnsi="宋体" w:cs="仿宋"/>
          <w:szCs w:val="21"/>
        </w:rPr>
      </w:pPr>
    </w:p>
    <w:p>
      <w:pPr>
        <w:spacing w:line="360" w:lineRule="auto"/>
        <w:ind w:firstLine="560"/>
        <w:rPr>
          <w:rFonts w:ascii="宋体" w:hAnsi="宋体" w:cs="宋体"/>
          <w:b/>
          <w:kern w:val="0"/>
          <w:szCs w:val="21"/>
        </w:rPr>
      </w:pPr>
      <w:r>
        <w:rPr>
          <w:rFonts w:hint="eastAsia" w:ascii="宋体" w:hAnsi="宋体" w:cs="宋体"/>
          <w:b/>
          <w:kern w:val="0"/>
          <w:szCs w:val="21"/>
        </w:rPr>
        <w:t xml:space="preserve">乙  方（盖章）：  </w:t>
      </w:r>
    </w:p>
    <w:p>
      <w:pPr>
        <w:spacing w:line="360" w:lineRule="auto"/>
        <w:ind w:firstLine="560"/>
        <w:rPr>
          <w:rFonts w:ascii="宋体" w:hAnsi="宋体" w:cs="仿宋"/>
          <w:szCs w:val="21"/>
        </w:rPr>
      </w:pPr>
      <w:r>
        <w:rPr>
          <w:rFonts w:hint="eastAsia" w:ascii="宋体" w:hAnsi="宋体" w:cs="仿宋"/>
          <w:szCs w:val="21"/>
        </w:rPr>
        <w:t>法定代表人/授权代表（签名)：</w:t>
      </w:r>
      <w:r>
        <w:rPr>
          <w:rFonts w:hint="eastAsia" w:ascii="宋体" w:hAnsi="宋体" w:cs="仿宋"/>
          <w:szCs w:val="21"/>
          <w:u w:val="single"/>
        </w:rPr>
        <w:t xml:space="preserve">                  </w:t>
      </w:r>
    </w:p>
    <w:p>
      <w:pPr>
        <w:spacing w:line="360" w:lineRule="auto"/>
        <w:ind w:firstLine="562"/>
        <w:rPr>
          <w:rFonts w:hint="eastAsia"/>
        </w:rPr>
      </w:pPr>
      <w:r>
        <w:rPr>
          <w:rFonts w:hint="eastAsia" w:ascii="宋体" w:hAnsi="宋体" w:cs="仿宋"/>
          <w:b/>
          <w:bCs/>
          <w:szCs w:val="21"/>
        </w:rPr>
        <w:t xml:space="preserve">日期：      年   月   日       </w:t>
      </w:r>
      <w:r>
        <w:rPr>
          <w:rFonts w:ascii="宋体" w:hAnsi="宋体" w:cs="仿宋"/>
          <w:b/>
          <w:bCs/>
          <w:szCs w:val="21"/>
        </w:rPr>
        <w:br w:type="page"/>
      </w:r>
      <w:bookmarkStart w:id="32" w:name="_Toc3235"/>
      <w:bookmarkStart w:id="33" w:name="_Toc21675"/>
    </w:p>
    <w:p>
      <w:pPr>
        <w:numPr>
          <w:ilvl w:val="0"/>
          <w:numId w:val="1"/>
        </w:numPr>
        <w:spacing w:line="300" w:lineRule="auto"/>
        <w:outlineLvl w:val="0"/>
        <w:rPr>
          <w:rFonts w:ascii="宋体" w:hAnsi="宋体" w:cs="宋体"/>
          <w:b/>
          <w:sz w:val="24"/>
        </w:rPr>
      </w:pPr>
      <w:bookmarkStart w:id="34" w:name="_Toc128989104"/>
      <w:r>
        <w:rPr>
          <w:rFonts w:hint="eastAsia" w:ascii="宋体" w:hAnsi="宋体" w:cs="宋体"/>
          <w:b/>
          <w:sz w:val="24"/>
        </w:rPr>
        <w:t>附件</w:t>
      </w:r>
      <w:bookmarkEnd w:id="34"/>
    </w:p>
    <w:bookmarkEnd w:id="32"/>
    <w:bookmarkEnd w:id="33"/>
    <w:p>
      <w:pPr>
        <w:spacing w:line="0" w:lineRule="atLeast"/>
        <w:outlineLvl w:val="0"/>
        <w:rPr>
          <w:rFonts w:ascii="宋体" w:hAnsi="宋体"/>
        </w:rPr>
      </w:pPr>
      <w:bookmarkStart w:id="35" w:name="_Toc128989105"/>
      <w:r>
        <w:rPr>
          <w:rFonts w:hint="eastAsia" w:ascii="仿宋" w:hAnsi="仿宋" w:eastAsia="仿宋" w:cs="仿宋"/>
          <w:sz w:val="28"/>
          <w:szCs w:val="28"/>
        </w:rPr>
        <w:t>附件1：报名回函</w:t>
      </w:r>
      <w:bookmarkEnd w:id="35"/>
    </w:p>
    <w:p>
      <w:pPr>
        <w:pStyle w:val="16"/>
      </w:pPr>
    </w:p>
    <w:p>
      <w:pPr>
        <w:pStyle w:val="17"/>
        <w:jc w:val="center"/>
        <w:rPr>
          <w:rFonts w:ascii="方正小标宋简体" w:hAnsi="方正小标宋_GBK" w:eastAsia="方正小标宋简体"/>
          <w:sz w:val="32"/>
          <w:szCs w:val="32"/>
        </w:rPr>
      </w:pPr>
      <w:r>
        <w:rPr>
          <w:rStyle w:val="22"/>
          <w:rFonts w:hint="eastAsia" w:ascii="方正小标宋简体" w:hAnsi="方正小标宋_GBK" w:eastAsia="方正小标宋简体"/>
          <w:sz w:val="32"/>
          <w:szCs w:val="32"/>
        </w:rPr>
        <w:t>关于确认参加_________________项目投标的回函</w:t>
      </w:r>
    </w:p>
    <w:p>
      <w:pPr>
        <w:pStyle w:val="17"/>
        <w:rPr>
          <w:rFonts w:ascii="微软雅黑" w:hAnsi="微软雅黑" w:eastAsia="微软雅黑"/>
          <w:sz w:val="18"/>
          <w:szCs w:val="18"/>
        </w:rPr>
      </w:pPr>
    </w:p>
    <w:p>
      <w:pPr>
        <w:pStyle w:val="17"/>
        <w:rPr>
          <w:rFonts w:ascii="微软雅黑" w:hAnsi="微软雅黑" w:eastAsia="微软雅黑"/>
          <w:sz w:val="18"/>
          <w:szCs w:val="18"/>
        </w:rPr>
      </w:pPr>
    </w:p>
    <w:p>
      <w:pPr>
        <w:pStyle w:val="17"/>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7"/>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7"/>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7"/>
        <w:spacing w:after="240"/>
        <w:ind w:firstLine="616" w:firstLineChars="220"/>
        <w:rPr>
          <w:rFonts w:ascii="仿宋" w:hAnsi="仿宋" w:eastAsia="仿宋"/>
          <w:sz w:val="28"/>
          <w:szCs w:val="28"/>
        </w:rPr>
      </w:pPr>
    </w:p>
    <w:p>
      <w:pPr>
        <w:pStyle w:val="17"/>
        <w:jc w:val="right"/>
        <w:rPr>
          <w:rFonts w:ascii="仿宋" w:hAnsi="仿宋" w:eastAsia="仿宋"/>
          <w:sz w:val="28"/>
          <w:szCs w:val="28"/>
          <w:u w:val="single"/>
        </w:rPr>
      </w:pPr>
      <w:r>
        <w:rPr>
          <w:rFonts w:hint="eastAsia" w:ascii="仿宋" w:hAnsi="仿宋" w:eastAsia="仿宋"/>
          <w:sz w:val="28"/>
          <w:szCs w:val="28"/>
        </w:rPr>
        <w:t>参加单位名称及盖章：</w:t>
      </w:r>
      <w:r>
        <w:rPr>
          <w:rFonts w:hint="eastAsia" w:ascii="仿宋" w:hAnsi="仿宋" w:eastAsia="仿宋"/>
          <w:sz w:val="28"/>
          <w:szCs w:val="28"/>
          <w:u w:val="single"/>
        </w:rPr>
        <w:t>_________________________</w:t>
      </w:r>
    </w:p>
    <w:p>
      <w:pPr>
        <w:pStyle w:val="16"/>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b/>
          <w:sz w:val="21"/>
          <w:szCs w:val="21"/>
        </w:rPr>
      </w:pPr>
    </w:p>
    <w:p>
      <w:pPr>
        <w:pStyle w:val="12"/>
        <w:rPr>
          <w:rFonts w:ascii="宋体" w:hAnsi="宋体"/>
          <w:b/>
          <w:sz w:val="21"/>
          <w:szCs w:val="21"/>
        </w:rPr>
      </w:pPr>
    </w:p>
    <w:p>
      <w:pPr>
        <w:pStyle w:val="12"/>
        <w:rPr>
          <w:rFonts w:ascii="宋体" w:hAnsi="宋体"/>
          <w:b/>
          <w:sz w:val="21"/>
          <w:szCs w:val="21"/>
        </w:rPr>
      </w:pPr>
      <w:r>
        <w:rPr>
          <w:rFonts w:hint="eastAsia" w:ascii="宋体" w:hAnsi="宋体"/>
          <w:b/>
          <w:sz w:val="21"/>
          <w:szCs w:val="21"/>
        </w:rPr>
        <w:t>注：1.本件电子档及盖章后的扫描件按要求上传至指定地址；</w:t>
      </w:r>
    </w:p>
    <w:p>
      <w:pPr>
        <w:pStyle w:val="12"/>
        <w:ind w:firstLine="422" w:firstLineChars="200"/>
        <w:rPr>
          <w:rFonts w:ascii="宋体" w:hAnsi="宋体"/>
          <w:b/>
          <w:sz w:val="21"/>
          <w:szCs w:val="21"/>
        </w:rPr>
      </w:pPr>
      <w:r>
        <w:rPr>
          <w:rFonts w:hint="eastAsia" w:ascii="宋体" w:hAnsi="宋体"/>
          <w:b/>
          <w:sz w:val="21"/>
          <w:szCs w:val="21"/>
        </w:rPr>
        <w:t>2.上述内容均为必填项，必须按要求如实、完整填报，印章清晰；否则，报名无效。</w:t>
      </w:r>
    </w:p>
    <w:p>
      <w:pPr>
        <w:pStyle w:val="2"/>
      </w:pPr>
      <w:r>
        <w:br w:type="page"/>
      </w:r>
    </w:p>
    <w:p>
      <w:pPr>
        <w:spacing w:line="0" w:lineRule="atLeast"/>
        <w:outlineLvl w:val="0"/>
        <w:rPr>
          <w:rFonts w:ascii="仿宋" w:hAnsi="仿宋" w:eastAsia="仿宋" w:cs="仿宋"/>
          <w:sz w:val="28"/>
          <w:szCs w:val="28"/>
        </w:rPr>
      </w:pPr>
      <w:bookmarkStart w:id="36" w:name="_Toc128989106"/>
      <w:r>
        <w:rPr>
          <w:rFonts w:hint="eastAsia" w:ascii="仿宋" w:hAnsi="仿宋" w:eastAsia="仿宋" w:cs="仿宋"/>
          <w:sz w:val="28"/>
          <w:szCs w:val="28"/>
        </w:rPr>
        <w:t>附件2：考察证明</w:t>
      </w:r>
      <w:bookmarkEnd w:id="36"/>
    </w:p>
    <w:p>
      <w:pPr>
        <w:spacing w:line="0" w:lineRule="atLeast"/>
        <w:rPr>
          <w:rFonts w:ascii="仿宋" w:hAnsi="仿宋" w:eastAsia="仿宋" w:cs="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参加单位（                            ）：</w:t>
      </w:r>
    </w:p>
    <w:p>
      <w:pPr>
        <w:spacing w:line="360" w:lineRule="auto"/>
        <w:ind w:firstLine="560" w:firstLineChars="200"/>
        <w:jc w:val="left"/>
        <w:rPr>
          <w:rFonts w:ascii="仿宋" w:hAnsi="仿宋" w:eastAsia="仿宋"/>
          <w:sz w:val="28"/>
          <w:szCs w:val="28"/>
        </w:rPr>
      </w:pPr>
      <w:bookmarkStart w:id="37"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参加了采购人（深圳会展中心管理有限责任公司）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，详细听取了采购人的讲解和要求，已经知晓招标人本次项目的所有内容以及技术要求等。</w:t>
      </w:r>
    </w:p>
    <w:bookmarkEnd w:id="37"/>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 w:hAnsi="仿宋" w:eastAsia="仿宋" w:cs="仿宋"/>
          <w:sz w:val="28"/>
          <w:szCs w:val="28"/>
        </w:rPr>
      </w:pPr>
    </w:p>
    <w:p>
      <w:pPr>
        <w:pStyle w:val="16"/>
        <w:rPr>
          <w:rFonts w:ascii="宋体" w:eastAsia="宋体" w:cs="宋体"/>
          <w:sz w:val="24"/>
        </w:rPr>
      </w:pPr>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38" w:name="_Toc128989107"/>
      <w:r>
        <w:rPr>
          <w:rFonts w:hint="eastAsia" w:ascii="仿宋" w:hAnsi="仿宋" w:eastAsia="仿宋" w:cs="仿宋"/>
          <w:sz w:val="28"/>
          <w:szCs w:val="28"/>
        </w:rPr>
        <w:t>附件3：报价一览表（货物）</w:t>
      </w:r>
      <w:r>
        <w:rPr>
          <w:rFonts w:hint="eastAsia" w:ascii="仿宋" w:hAnsi="仿宋" w:eastAsia="仿宋" w:cs="仿宋"/>
          <w:color w:val="FF0000"/>
          <w:sz w:val="28"/>
          <w:szCs w:val="28"/>
        </w:rPr>
        <w:t>（本项目不适用）</w:t>
      </w:r>
      <w:bookmarkEnd w:id="38"/>
    </w:p>
    <w:p>
      <w:pPr>
        <w:spacing w:before="120" w:after="240"/>
        <w:jc w:val="center"/>
        <w:rPr>
          <w:rFonts w:ascii="仿宋" w:hAnsi="仿宋" w:eastAsia="仿宋" w:cs="仿宋"/>
          <w:b/>
          <w:sz w:val="32"/>
          <w:szCs w:val="32"/>
        </w:rPr>
      </w:pPr>
      <w:r>
        <w:rPr>
          <w:rFonts w:hint="eastAsia" w:ascii="仿宋" w:hAnsi="仿宋" w:eastAsia="仿宋" w:cs="仿宋"/>
          <w:b/>
          <w:sz w:val="32"/>
          <w:szCs w:val="32"/>
        </w:rPr>
        <w:t>报价一览表（货物）</w:t>
      </w:r>
    </w:p>
    <w:p>
      <w:pPr>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交货地点：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交货期：</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W w:w="97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38"/>
        <w:gridCol w:w="2332"/>
        <w:gridCol w:w="1560"/>
        <w:gridCol w:w="954"/>
        <w:gridCol w:w="850"/>
        <w:gridCol w:w="634"/>
        <w:gridCol w:w="1209"/>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38"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332"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产地</w:t>
            </w:r>
          </w:p>
        </w:tc>
        <w:tc>
          <w:tcPr>
            <w:tcW w:w="634"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1209"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cs="仿宋"/>
                <w:sz w:val="28"/>
                <w:szCs w:val="28"/>
              </w:rPr>
            </w:pPr>
            <w:r>
              <w:rPr>
                <w:rFonts w:hint="eastAsia" w:ascii="仿宋" w:hAnsi="仿宋" w:eastAsia="仿宋" w:cs="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38" w:type="dxa"/>
            <w:vAlign w:val="center"/>
          </w:tcPr>
          <w:p>
            <w:pPr>
              <w:autoSpaceDE w:val="0"/>
              <w:autoSpaceDN w:val="0"/>
              <w:adjustRightInd w:val="0"/>
              <w:rPr>
                <w:rFonts w:ascii="仿宋" w:hAnsi="仿宋" w:eastAsia="仿宋" w:cs="仿宋"/>
                <w:sz w:val="28"/>
                <w:szCs w:val="28"/>
              </w:rPr>
            </w:pPr>
          </w:p>
        </w:tc>
        <w:tc>
          <w:tcPr>
            <w:tcW w:w="2332" w:type="dxa"/>
            <w:vAlign w:val="center"/>
          </w:tcPr>
          <w:p>
            <w:pPr>
              <w:autoSpaceDE w:val="0"/>
              <w:autoSpaceDN w:val="0"/>
              <w:adjustRightInd w:val="0"/>
              <w:rPr>
                <w:rFonts w:ascii="仿宋" w:hAnsi="仿宋" w:eastAsia="仿宋" w:cs="仿宋"/>
                <w:sz w:val="28"/>
                <w:szCs w:val="28"/>
              </w:rPr>
            </w:pPr>
          </w:p>
        </w:tc>
        <w:tc>
          <w:tcPr>
            <w:tcW w:w="1560" w:type="dxa"/>
            <w:vAlign w:val="center"/>
          </w:tcPr>
          <w:p>
            <w:pPr>
              <w:autoSpaceDE w:val="0"/>
              <w:autoSpaceDN w:val="0"/>
              <w:adjustRightInd w:val="0"/>
              <w:rPr>
                <w:rFonts w:ascii="仿宋" w:hAnsi="仿宋" w:eastAsia="仿宋" w:cs="仿宋"/>
                <w:sz w:val="28"/>
                <w:szCs w:val="28"/>
              </w:rPr>
            </w:pPr>
          </w:p>
        </w:tc>
        <w:tc>
          <w:tcPr>
            <w:tcW w:w="954"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634" w:type="dxa"/>
            <w:vAlign w:val="center"/>
          </w:tcPr>
          <w:p>
            <w:pPr>
              <w:autoSpaceDE w:val="0"/>
              <w:autoSpaceDN w:val="0"/>
              <w:adjustRightInd w:val="0"/>
              <w:rPr>
                <w:rFonts w:ascii="仿宋" w:hAnsi="仿宋" w:eastAsia="仿宋" w:cs="仿宋"/>
                <w:sz w:val="28"/>
                <w:szCs w:val="28"/>
              </w:rPr>
            </w:pPr>
          </w:p>
        </w:tc>
        <w:tc>
          <w:tcPr>
            <w:tcW w:w="1209" w:type="dxa"/>
            <w:vAlign w:val="center"/>
          </w:tcPr>
          <w:p>
            <w:pPr>
              <w:autoSpaceDE w:val="0"/>
              <w:autoSpaceDN w:val="0"/>
              <w:adjustRightInd w:val="0"/>
              <w:rPr>
                <w:rFonts w:ascii="仿宋" w:hAnsi="仿宋" w:eastAsia="仿宋" w:cs="仿宋"/>
                <w:sz w:val="28"/>
                <w:szCs w:val="28"/>
              </w:rPr>
            </w:pPr>
          </w:p>
        </w:tc>
        <w:tc>
          <w:tcPr>
            <w:tcW w:w="850" w:type="dxa"/>
            <w:vAlign w:val="center"/>
          </w:tcPr>
          <w:p>
            <w:pPr>
              <w:autoSpaceDE w:val="0"/>
              <w:autoSpaceDN w:val="0"/>
              <w:adjustRightInd w:val="0"/>
              <w:rPr>
                <w:rFonts w:ascii="仿宋" w:hAnsi="仿宋" w:eastAsia="仿宋" w:cs="仿宋"/>
                <w:sz w:val="28"/>
                <w:szCs w:val="28"/>
              </w:rPr>
            </w:pPr>
          </w:p>
        </w:tc>
        <w:tc>
          <w:tcPr>
            <w:tcW w:w="851" w:type="dxa"/>
            <w:vAlign w:val="center"/>
          </w:tcPr>
          <w:p>
            <w:pPr>
              <w:autoSpaceDE w:val="0"/>
              <w:autoSpaceDN w:val="0"/>
              <w:adjustRightInd w:val="0"/>
              <w:rPr>
                <w:rFonts w:ascii="仿宋" w:hAnsi="仿宋" w:eastAsia="仿宋" w:cs="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927" w:type="dxa"/>
            <w:gridSpan w:val="8"/>
            <w:vAlign w:val="center"/>
          </w:tcPr>
          <w:p>
            <w:pPr>
              <w:autoSpaceDE w:val="0"/>
              <w:autoSpaceDN w:val="0"/>
              <w:adjustRightInd w:val="0"/>
              <w:jc w:val="right"/>
              <w:rPr>
                <w:rFonts w:ascii="仿宋" w:hAnsi="仿宋" w:eastAsia="仿宋" w:cs="仿宋"/>
                <w:sz w:val="28"/>
                <w:szCs w:val="28"/>
              </w:rPr>
            </w:pPr>
            <w:r>
              <w:rPr>
                <w:rFonts w:hint="eastAsia" w:ascii="仿宋" w:hAnsi="仿宋" w:eastAsia="仿宋" w:cs="仿宋"/>
                <w:sz w:val="28"/>
                <w:szCs w:val="28"/>
              </w:rPr>
              <w:t>合计金额：</w:t>
            </w:r>
          </w:p>
        </w:tc>
        <w:tc>
          <w:tcPr>
            <w:tcW w:w="851" w:type="dxa"/>
            <w:vAlign w:val="center"/>
          </w:tcPr>
          <w:p>
            <w:pPr>
              <w:autoSpaceDE w:val="0"/>
              <w:autoSpaceDN w:val="0"/>
              <w:adjustRightInd w:val="0"/>
              <w:jc w:val="right"/>
              <w:rPr>
                <w:rFonts w:ascii="仿宋" w:hAnsi="仿宋" w:eastAsia="仿宋" w:cs="仿宋"/>
                <w:sz w:val="28"/>
                <w:szCs w:val="28"/>
              </w:rPr>
            </w:pPr>
          </w:p>
        </w:tc>
      </w:tr>
    </w:tbl>
    <w:p>
      <w:pPr>
        <w:spacing w:line="400" w:lineRule="exact"/>
        <w:rPr>
          <w:rFonts w:ascii="仿宋" w:hAnsi="仿宋" w:eastAsia="仿宋" w:cs="仿宋"/>
          <w:sz w:val="28"/>
          <w:szCs w:val="28"/>
        </w:rPr>
      </w:pPr>
      <w:r>
        <w:rPr>
          <w:rFonts w:hint="eastAsia" w:ascii="仿宋" w:hAnsi="仿宋" w:eastAsia="仿宋" w:cs="仿宋"/>
          <w:sz w:val="28"/>
          <w:szCs w:val="28"/>
        </w:rPr>
        <w:t>注：</w:t>
      </w:r>
    </w:p>
    <w:p>
      <w:pPr>
        <w:pStyle w:val="33"/>
        <w:numPr>
          <w:ilvl w:val="1"/>
          <w:numId w:val="31"/>
        </w:numPr>
        <w:spacing w:line="400" w:lineRule="exact"/>
        <w:ind w:left="709" w:hanging="283"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31"/>
        </w:numPr>
        <w:spacing w:line="400" w:lineRule="exact"/>
        <w:ind w:left="709" w:hanging="283" w:firstLineChars="0"/>
        <w:rPr>
          <w:rFonts w:ascii="仿宋" w:hAnsi="仿宋" w:eastAsia="仿宋" w:cs="仿宋"/>
          <w:bCs/>
          <w:sz w:val="28"/>
          <w:szCs w:val="28"/>
        </w:rPr>
      </w:pPr>
      <w:r>
        <w:rPr>
          <w:rFonts w:hint="eastAsia" w:ascii="仿宋" w:hAnsi="仿宋" w:eastAsia="仿宋" w:cs="仿宋"/>
          <w:sz w:val="28"/>
          <w:szCs w:val="28"/>
        </w:rPr>
        <w:t>参加单位</w:t>
      </w:r>
      <w:r>
        <w:rPr>
          <w:rFonts w:hint="eastAsia" w:ascii="仿宋" w:hAnsi="仿宋" w:eastAsia="仿宋" w:cs="仿宋"/>
          <w:bCs/>
          <w:sz w:val="28"/>
          <w:szCs w:val="28"/>
        </w:rPr>
        <w:t>使用本表或自由报价单格式报价均可，但应能清晰体现总报价及分项报价信息。</w:t>
      </w:r>
    </w:p>
    <w:p>
      <w:pPr>
        <w:pStyle w:val="33"/>
        <w:numPr>
          <w:ilvl w:val="1"/>
          <w:numId w:val="3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pStyle w:val="33"/>
        <w:numPr>
          <w:ilvl w:val="1"/>
          <w:numId w:val="31"/>
        </w:numPr>
        <w:spacing w:line="400" w:lineRule="exact"/>
        <w:ind w:left="709" w:hanging="283" w:firstLineChars="0"/>
        <w:rPr>
          <w:rFonts w:ascii="仿宋" w:hAnsi="仿宋" w:eastAsia="仿宋" w:cs="仿宋"/>
          <w:bCs/>
          <w:sz w:val="28"/>
          <w:szCs w:val="28"/>
        </w:rPr>
      </w:pPr>
      <w:r>
        <w:rPr>
          <w:rFonts w:hint="eastAsia" w:ascii="仿宋" w:hAnsi="仿宋" w:eastAsia="仿宋" w:cs="仿宋"/>
          <w:bCs/>
          <w:sz w:val="28"/>
          <w:szCs w:val="28"/>
        </w:rPr>
        <w:t>表中“名称”为构成总价的各分项名称，如分项名称不涉及制造商、型号及产地信息等可打“—”。</w:t>
      </w:r>
    </w:p>
    <w:p>
      <w:pPr>
        <w:spacing w:line="0" w:lineRule="atLeast"/>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39" w:name="_Toc25356"/>
      <w:r>
        <w:rPr>
          <w:rFonts w:hint="eastAsia" w:ascii="仿宋" w:hAnsi="仿宋" w:eastAsia="仿宋" w:cs="仿宋"/>
          <w:sz w:val="28"/>
          <w:szCs w:val="28"/>
        </w:rPr>
        <w:t>日期：_________年____月____日</w:t>
      </w:r>
      <w:bookmarkEnd w:id="39"/>
    </w:p>
    <w:p>
      <w:pPr>
        <w:widowControl/>
        <w:jc w:val="left"/>
        <w:rPr>
          <w:rFonts w:ascii="仿宋" w:hAnsi="仿宋" w:eastAsia="仿宋" w:cs="仿宋"/>
          <w:sz w:val="28"/>
          <w:szCs w:val="28"/>
        </w:rPr>
      </w:pPr>
      <w:r>
        <w:rPr>
          <w:rFonts w:ascii="仿宋" w:hAnsi="仿宋" w:eastAsia="仿宋" w:cs="仿宋"/>
          <w:sz w:val="28"/>
          <w:szCs w:val="28"/>
        </w:rPr>
        <w:br w:type="page"/>
      </w:r>
    </w:p>
    <w:p>
      <w:pPr>
        <w:spacing w:line="0" w:lineRule="atLeast"/>
        <w:outlineLvl w:val="0"/>
        <w:rPr>
          <w:rFonts w:ascii="仿宋" w:hAnsi="仿宋" w:eastAsia="仿宋" w:cs="仿宋"/>
          <w:sz w:val="28"/>
          <w:szCs w:val="28"/>
        </w:rPr>
      </w:pPr>
      <w:bookmarkStart w:id="40" w:name="_Toc128989108"/>
      <w:r>
        <w:rPr>
          <w:rFonts w:hint="eastAsia" w:ascii="仿宋" w:hAnsi="仿宋" w:eastAsia="仿宋" w:cs="仿宋"/>
          <w:sz w:val="28"/>
          <w:szCs w:val="28"/>
        </w:rPr>
        <w:t>附件4：报价一览表（服务）</w:t>
      </w:r>
      <w:bookmarkEnd w:id="40"/>
    </w:p>
    <w:p>
      <w:pPr>
        <w:spacing w:after="80"/>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报价一览表（服务）</w:t>
      </w:r>
    </w:p>
    <w:p>
      <w:pPr>
        <w:spacing w:after="8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after="80" w:line="360" w:lineRule="auto"/>
        <w:rPr>
          <w:rFonts w:ascii="仿宋" w:hAnsi="仿宋" w:eastAsia="仿宋" w:cs="仿宋"/>
          <w:sz w:val="28"/>
          <w:szCs w:val="28"/>
          <w:u w:val="single"/>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单位：元 </w:t>
      </w:r>
    </w:p>
    <w:tbl>
      <w:tblPr>
        <w:tblStyle w:val="19"/>
        <w:tblpPr w:leftFromText="180" w:rightFromText="180" w:vertAnchor="text" w:horzAnchor="margin" w:tblpXSpec="center" w:tblpY="367"/>
        <w:tblW w:w="9655" w:type="dxa"/>
        <w:tblInd w:w="0" w:type="dxa"/>
        <w:tblLayout w:type="fixed"/>
        <w:tblCellMar>
          <w:top w:w="0" w:type="dxa"/>
          <w:left w:w="42" w:type="dxa"/>
          <w:bottom w:w="0" w:type="dxa"/>
          <w:right w:w="42" w:type="dxa"/>
        </w:tblCellMar>
      </w:tblPr>
      <w:tblGrid>
        <w:gridCol w:w="982"/>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982"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559" w:type="dxa"/>
            <w:tcBorders>
              <w:top w:val="single" w:color="auto" w:sz="6" w:space="0"/>
              <w:left w:val="single" w:color="auto" w:sz="6" w:space="0"/>
              <w:bottom w:val="single" w:color="auto" w:sz="6" w:space="0"/>
              <w:right w:val="single" w:color="auto" w:sz="6" w:space="0"/>
            </w:tcBorders>
          </w:tcPr>
          <w:p>
            <w:pPr>
              <w:spacing w:line="320" w:lineRule="exact"/>
              <w:jc w:val="center"/>
              <w:rPr>
                <w:rFonts w:ascii="仿宋" w:hAnsi="仿宋" w:eastAsia="仿宋" w:cs="仿宋"/>
                <w:sz w:val="28"/>
                <w:szCs w:val="28"/>
              </w:rPr>
            </w:pPr>
            <w:r>
              <w:rPr>
                <w:rFonts w:hint="eastAsia" w:ascii="仿宋" w:hAnsi="仿宋" w:eastAsia="仿宋" w:cs="仿宋"/>
                <w:sz w:val="28"/>
                <w:szCs w:val="28"/>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42" w:type="dxa"/>
            <w:bottom w:w="0" w:type="dxa"/>
            <w:right w:w="42" w:type="dxa"/>
          </w:tblCellMar>
        </w:tblPrEx>
        <w:trPr>
          <w:cantSplit/>
          <w:trHeight w:val="474"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52"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60"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539" w:hRule="atLeast"/>
        </w:trPr>
        <w:tc>
          <w:tcPr>
            <w:tcW w:w="982"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 w:val="28"/>
                <w:szCs w:val="28"/>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cs="仿宋"/>
                <w:sz w:val="28"/>
                <w:szCs w:val="28"/>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cs="仿宋"/>
                <w:sz w:val="28"/>
                <w:szCs w:val="28"/>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cs="仿宋"/>
                <w:sz w:val="28"/>
                <w:szCs w:val="28"/>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cs="仿宋"/>
                <w:sz w:val="28"/>
                <w:szCs w:val="28"/>
              </w:rPr>
            </w:pPr>
          </w:p>
        </w:tc>
      </w:tr>
      <w:tr>
        <w:tblPrEx>
          <w:tblCellMar>
            <w:top w:w="0" w:type="dxa"/>
            <w:left w:w="42" w:type="dxa"/>
            <w:bottom w:w="0" w:type="dxa"/>
            <w:right w:w="42" w:type="dxa"/>
          </w:tblCellMar>
        </w:tblPrEx>
        <w:trPr>
          <w:cantSplit/>
          <w:trHeight w:val="340" w:hRule="atLeast"/>
        </w:trPr>
        <w:tc>
          <w:tcPr>
            <w:tcW w:w="7104"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cs="仿宋"/>
                <w:sz w:val="28"/>
                <w:szCs w:val="28"/>
              </w:rPr>
            </w:pPr>
            <w:r>
              <w:rPr>
                <w:rFonts w:hint="eastAsia" w:ascii="仿宋" w:hAnsi="仿宋" w:eastAsia="仿宋" w:cs="仿宋"/>
                <w:sz w:val="28"/>
                <w:szCs w:val="28"/>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sz w:val="28"/>
                <w:szCs w:val="28"/>
              </w:rPr>
            </w:pPr>
          </w:p>
        </w:tc>
      </w:tr>
    </w:tbl>
    <w:p>
      <w:pPr>
        <w:spacing w:line="400" w:lineRule="exact"/>
        <w:rPr>
          <w:rFonts w:ascii="仿宋" w:hAnsi="仿宋" w:eastAsia="仿宋" w:cs="仿宋"/>
          <w:bCs/>
          <w:sz w:val="28"/>
          <w:szCs w:val="28"/>
          <w:u w:val="single"/>
        </w:rPr>
      </w:pPr>
      <w:r>
        <w:rPr>
          <w:rFonts w:hint="eastAsia" w:ascii="仿宋" w:hAnsi="仿宋" w:eastAsia="仿宋" w:cs="仿宋"/>
          <w:sz w:val="28"/>
          <w:szCs w:val="28"/>
        </w:rPr>
        <w:t>注：</w:t>
      </w:r>
    </w:p>
    <w:p>
      <w:pPr>
        <w:pStyle w:val="33"/>
        <w:numPr>
          <w:ilvl w:val="1"/>
          <w:numId w:val="3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参加单位如果需要对报价或其它内容加以说明，可在备注一栏中填写。</w:t>
      </w:r>
    </w:p>
    <w:p>
      <w:pPr>
        <w:pStyle w:val="33"/>
        <w:numPr>
          <w:ilvl w:val="1"/>
          <w:numId w:val="3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参加单位使用本表或自由报价单格式报价均可，但应能清晰体现总报价及分项报价信息。</w:t>
      </w:r>
    </w:p>
    <w:p>
      <w:pPr>
        <w:pStyle w:val="33"/>
        <w:numPr>
          <w:ilvl w:val="1"/>
          <w:numId w:val="32"/>
        </w:numPr>
        <w:spacing w:line="400" w:lineRule="exact"/>
        <w:ind w:left="851" w:hanging="425" w:firstLineChars="0"/>
        <w:rPr>
          <w:rFonts w:ascii="仿宋" w:hAnsi="仿宋" w:eastAsia="仿宋" w:cs="仿宋"/>
          <w:bCs/>
          <w:sz w:val="28"/>
          <w:szCs w:val="28"/>
        </w:rPr>
      </w:pPr>
      <w:r>
        <w:rPr>
          <w:rFonts w:hint="eastAsia" w:ascii="仿宋" w:hAnsi="仿宋" w:eastAsia="仿宋" w:cs="仿宋"/>
          <w:bCs/>
          <w:sz w:val="28"/>
          <w:szCs w:val="28"/>
        </w:rPr>
        <w:t>如果分项报价与总价不一致，以总价为准。</w:t>
      </w:r>
    </w:p>
    <w:p>
      <w:pPr>
        <w:spacing w:line="400" w:lineRule="exact"/>
        <w:rPr>
          <w:rFonts w:ascii="仿宋" w:hAnsi="仿宋" w:eastAsia="仿宋" w:cs="仿宋"/>
          <w:sz w:val="28"/>
          <w:szCs w:val="28"/>
        </w:rPr>
      </w:pPr>
      <w:r>
        <w:rPr>
          <w:rFonts w:hint="eastAsia" w:ascii="仿宋" w:hAnsi="仿宋" w:eastAsia="仿宋" w:cs="仿宋"/>
          <w:sz w:val="28"/>
          <w:szCs w:val="28"/>
        </w:rPr>
        <w:t xml:space="preserve">    </w:t>
      </w:r>
    </w:p>
    <w:p>
      <w:pPr>
        <w:spacing w:line="360" w:lineRule="auto"/>
        <w:rPr>
          <w:rFonts w:ascii="仿宋" w:hAnsi="仿宋" w:eastAsia="仿宋" w:cs="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日期：______________________________</w:t>
      </w:r>
    </w:p>
    <w:p>
      <w:pPr>
        <w:spacing w:line="0" w:lineRule="atLeast"/>
        <w:outlineLvl w:val="0"/>
        <w:rPr>
          <w:rFonts w:ascii="仿宋" w:hAnsi="仿宋" w:eastAsia="仿宋" w:cs="仿宋"/>
          <w:sz w:val="28"/>
          <w:szCs w:val="28"/>
        </w:rPr>
      </w:pPr>
      <w:bookmarkStart w:id="41" w:name="_Toc211248412"/>
      <w:r>
        <w:rPr>
          <w:rFonts w:hint="eastAsia" w:ascii="仿宋" w:hAnsi="仿宋" w:eastAsia="仿宋" w:cs="仿宋"/>
          <w:sz w:val="28"/>
          <w:szCs w:val="28"/>
        </w:rPr>
        <w:br w:type="page"/>
      </w:r>
      <w:bookmarkEnd w:id="41"/>
      <w:bookmarkStart w:id="42" w:name="_Toc128989109"/>
      <w:bookmarkStart w:id="43" w:name="_Toc54773233"/>
      <w:r>
        <w:rPr>
          <w:rFonts w:hint="eastAsia" w:ascii="仿宋" w:hAnsi="仿宋" w:eastAsia="仿宋" w:cs="仿宋"/>
          <w:sz w:val="28"/>
          <w:szCs w:val="28"/>
        </w:rPr>
        <w:t>附件5：报价一览表（工程）</w:t>
      </w:r>
      <w:r>
        <w:rPr>
          <w:rFonts w:hint="eastAsia" w:ascii="仿宋" w:hAnsi="仿宋" w:eastAsia="仿宋" w:cs="仿宋"/>
          <w:color w:val="FF0000"/>
          <w:sz w:val="28"/>
          <w:szCs w:val="28"/>
        </w:rPr>
        <w:t>（本项目不适用）</w:t>
      </w:r>
      <w:bookmarkEnd w:id="42"/>
    </w:p>
    <w:p>
      <w:pPr>
        <w:jc w:val="center"/>
        <w:rPr>
          <w:rFonts w:ascii="仿宋" w:hAnsi="仿宋" w:eastAsia="仿宋" w:cs="仿宋"/>
          <w:b/>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报价一览表（工程）</w:t>
      </w:r>
    </w:p>
    <w:p>
      <w:pPr>
        <w:rPr>
          <w:rFonts w:ascii="仿宋" w:hAnsi="仿宋" w:eastAsia="仿宋" w:cs="仿宋"/>
          <w:sz w:val="28"/>
          <w:szCs w:val="28"/>
          <w:u w:val="single"/>
        </w:rPr>
      </w:pPr>
      <w:r>
        <w:rPr>
          <w:rFonts w:hint="eastAsia" w:ascii="仿宋" w:hAnsi="仿宋" w:eastAsia="仿宋" w:cs="仿宋"/>
          <w:sz w:val="28"/>
          <w:szCs w:val="28"/>
        </w:rPr>
        <w:t>工程名称：</w:t>
      </w:r>
      <w:r>
        <w:rPr>
          <w:rFonts w:hint="eastAsia" w:ascii="仿宋" w:hAnsi="仿宋" w:eastAsia="仿宋" w:cs="仿宋"/>
          <w:sz w:val="28"/>
          <w:szCs w:val="28"/>
          <w:u w:val="single"/>
        </w:rPr>
        <w:t xml:space="preserve">                     ____________________   __</w:t>
      </w:r>
    </w:p>
    <w:p>
      <w:pPr>
        <w:rPr>
          <w:rFonts w:ascii="仿宋" w:hAnsi="仿宋" w:eastAsia="仿宋" w:cs="仿宋"/>
          <w:sz w:val="28"/>
          <w:szCs w:val="28"/>
        </w:rPr>
      </w:pPr>
      <w:r>
        <w:rPr>
          <w:rFonts w:hint="eastAsia" w:ascii="仿宋" w:hAnsi="仿宋" w:eastAsia="仿宋" w:cs="仿宋"/>
          <w:sz w:val="28"/>
          <w:szCs w:val="28"/>
        </w:rPr>
        <w:t>币种：人民币         税率：</w:t>
      </w:r>
      <w:r>
        <w:rPr>
          <w:rFonts w:hint="eastAsia" w:ascii="仿宋" w:hAnsi="仿宋" w:eastAsia="仿宋" w:cs="仿宋"/>
          <w:sz w:val="28"/>
          <w:szCs w:val="28"/>
          <w:u w:val="single"/>
        </w:rPr>
        <w:t xml:space="preserve">         </w:t>
      </w:r>
      <w:r>
        <w:rPr>
          <w:rFonts w:hint="eastAsia" w:ascii="仿宋" w:hAnsi="仿宋" w:eastAsia="仿宋" w:cs="仿宋"/>
          <w:sz w:val="28"/>
          <w:szCs w:val="28"/>
        </w:rPr>
        <w:t>%           单位：元</w:t>
      </w:r>
    </w:p>
    <w:tbl>
      <w:tblPr>
        <w:tblStyle w:val="1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序号</w:t>
            </w:r>
          </w:p>
        </w:tc>
        <w:tc>
          <w:tcPr>
            <w:tcW w:w="152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分项项目名称</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工期</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计量单位</w:t>
            </w:r>
          </w:p>
        </w:tc>
        <w:tc>
          <w:tcPr>
            <w:tcW w:w="1276" w:type="dxa"/>
            <w:vAlign w:val="center"/>
          </w:tcPr>
          <w:p>
            <w:pPr>
              <w:spacing w:line="400" w:lineRule="exact"/>
              <w:rPr>
                <w:rFonts w:ascii="仿宋" w:hAnsi="仿宋" w:eastAsia="仿宋" w:cs="仿宋"/>
                <w:bCs/>
                <w:sz w:val="28"/>
                <w:szCs w:val="28"/>
              </w:rPr>
            </w:pPr>
            <w:r>
              <w:rPr>
                <w:rFonts w:hint="eastAsia" w:ascii="仿宋" w:hAnsi="仿宋" w:eastAsia="仿宋" w:cs="仿宋"/>
                <w:bCs/>
                <w:sz w:val="28"/>
                <w:szCs w:val="28"/>
              </w:rPr>
              <w:t>工程量</w:t>
            </w:r>
          </w:p>
        </w:tc>
        <w:tc>
          <w:tcPr>
            <w:tcW w:w="917"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综合单价</w:t>
            </w:r>
          </w:p>
        </w:tc>
        <w:tc>
          <w:tcPr>
            <w:tcW w:w="955"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小计金额</w:t>
            </w:r>
          </w:p>
        </w:tc>
        <w:tc>
          <w:tcPr>
            <w:tcW w:w="992" w:type="dxa"/>
            <w:vAlign w:val="center"/>
          </w:tcPr>
          <w:p>
            <w:pPr>
              <w:spacing w:line="400" w:lineRule="exact"/>
              <w:jc w:val="center"/>
              <w:rPr>
                <w:rFonts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cs="仿宋"/>
                <w:bCs/>
                <w:sz w:val="28"/>
                <w:szCs w:val="28"/>
              </w:rPr>
            </w:pPr>
          </w:p>
        </w:tc>
        <w:tc>
          <w:tcPr>
            <w:tcW w:w="1525" w:type="dxa"/>
            <w:vAlign w:val="center"/>
          </w:tcPr>
          <w:p>
            <w:pPr>
              <w:spacing w:line="400" w:lineRule="exact"/>
              <w:rPr>
                <w:rFonts w:ascii="仿宋" w:hAnsi="仿宋" w:eastAsia="仿宋" w:cs="仿宋"/>
                <w:bCs/>
                <w:sz w:val="28"/>
                <w:szCs w:val="28"/>
              </w:rPr>
            </w:pPr>
          </w:p>
        </w:tc>
        <w:tc>
          <w:tcPr>
            <w:tcW w:w="992" w:type="dxa"/>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c>
          <w:tcPr>
            <w:tcW w:w="1276" w:type="dxa"/>
            <w:vAlign w:val="center"/>
          </w:tcPr>
          <w:p>
            <w:pPr>
              <w:spacing w:line="400" w:lineRule="exact"/>
              <w:rPr>
                <w:rFonts w:ascii="仿宋" w:hAnsi="仿宋" w:eastAsia="仿宋" w:cs="仿宋"/>
                <w:bCs/>
                <w:sz w:val="28"/>
                <w:szCs w:val="28"/>
              </w:rPr>
            </w:pPr>
          </w:p>
        </w:tc>
        <w:tc>
          <w:tcPr>
            <w:tcW w:w="917" w:type="dxa"/>
            <w:vAlign w:val="center"/>
          </w:tcPr>
          <w:p>
            <w:pPr>
              <w:spacing w:line="400" w:lineRule="exact"/>
              <w:rPr>
                <w:rFonts w:ascii="仿宋" w:hAnsi="仿宋" w:eastAsia="仿宋" w:cs="仿宋"/>
                <w:bCs/>
                <w:sz w:val="28"/>
                <w:szCs w:val="28"/>
              </w:rPr>
            </w:pP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cs="仿宋"/>
                <w:bCs/>
                <w:sz w:val="28"/>
                <w:szCs w:val="28"/>
              </w:rPr>
            </w:pPr>
            <w:r>
              <w:rPr>
                <w:rFonts w:hint="eastAsia" w:ascii="仿宋" w:hAnsi="仿宋" w:eastAsia="仿宋" w:cs="仿宋"/>
                <w:sz w:val="28"/>
                <w:szCs w:val="28"/>
              </w:rPr>
              <w:t>合计金额：</w:t>
            </w:r>
          </w:p>
        </w:tc>
        <w:tc>
          <w:tcPr>
            <w:tcW w:w="955" w:type="dxa"/>
            <w:vAlign w:val="center"/>
          </w:tcPr>
          <w:p>
            <w:pPr>
              <w:spacing w:line="400" w:lineRule="exact"/>
              <w:rPr>
                <w:rFonts w:ascii="仿宋" w:hAnsi="仿宋" w:eastAsia="仿宋" w:cs="仿宋"/>
                <w:bCs/>
                <w:sz w:val="28"/>
                <w:szCs w:val="28"/>
              </w:rPr>
            </w:pPr>
          </w:p>
        </w:tc>
        <w:tc>
          <w:tcPr>
            <w:tcW w:w="992" w:type="dxa"/>
            <w:vAlign w:val="center"/>
          </w:tcPr>
          <w:p>
            <w:pPr>
              <w:spacing w:line="400" w:lineRule="exact"/>
              <w:rPr>
                <w:rFonts w:ascii="仿宋" w:hAnsi="仿宋" w:eastAsia="仿宋" w:cs="仿宋"/>
                <w:bCs/>
                <w:sz w:val="28"/>
                <w:szCs w:val="28"/>
              </w:rPr>
            </w:pPr>
          </w:p>
        </w:tc>
      </w:tr>
    </w:tbl>
    <w:p>
      <w:pPr>
        <w:spacing w:line="400" w:lineRule="exact"/>
        <w:ind w:left="927" w:hanging="926" w:hangingChars="331"/>
        <w:rPr>
          <w:rFonts w:ascii="仿宋" w:hAnsi="仿宋" w:eastAsia="仿宋" w:cs="仿宋"/>
          <w:bCs/>
          <w:sz w:val="28"/>
          <w:szCs w:val="28"/>
        </w:rPr>
      </w:pPr>
      <w:r>
        <w:rPr>
          <w:rFonts w:hint="eastAsia" w:ascii="仿宋" w:hAnsi="仿宋" w:eastAsia="仿宋" w:cs="仿宋"/>
          <w:bCs/>
          <w:sz w:val="28"/>
          <w:szCs w:val="28"/>
        </w:rPr>
        <w:t>注：</w:t>
      </w:r>
    </w:p>
    <w:p>
      <w:pPr>
        <w:pStyle w:val="33"/>
        <w:numPr>
          <w:ilvl w:val="1"/>
          <w:numId w:val="3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参加单位如果需要对报价或其它内容加以说明，可在备注一栏中填写。</w:t>
      </w:r>
    </w:p>
    <w:p>
      <w:pPr>
        <w:pStyle w:val="33"/>
        <w:numPr>
          <w:ilvl w:val="1"/>
          <w:numId w:val="33"/>
        </w:numPr>
        <w:spacing w:line="400" w:lineRule="exact"/>
        <w:ind w:firstLineChars="0"/>
        <w:rPr>
          <w:rFonts w:ascii="仿宋" w:hAnsi="仿宋" w:eastAsia="仿宋" w:cs="仿宋"/>
          <w:sz w:val="28"/>
          <w:szCs w:val="28"/>
        </w:rPr>
      </w:pPr>
      <w:r>
        <w:rPr>
          <w:rFonts w:hint="eastAsia" w:ascii="仿宋" w:hAnsi="仿宋" w:eastAsia="仿宋" w:cs="仿宋"/>
          <w:sz w:val="28"/>
          <w:szCs w:val="28"/>
        </w:rPr>
        <w:t>参加单位使用本表或自由报价单格式报价均可，但应能清晰体现总报价及分项报价信息。</w:t>
      </w:r>
    </w:p>
    <w:p>
      <w:pPr>
        <w:pStyle w:val="33"/>
        <w:numPr>
          <w:ilvl w:val="1"/>
          <w:numId w:val="33"/>
        </w:numPr>
        <w:spacing w:line="400" w:lineRule="exact"/>
        <w:ind w:firstLineChars="0"/>
        <w:rPr>
          <w:rFonts w:ascii="仿宋" w:hAnsi="仿宋" w:eastAsia="仿宋" w:cs="仿宋"/>
          <w:sz w:val="28"/>
          <w:szCs w:val="28"/>
        </w:rPr>
      </w:pPr>
      <w:r>
        <w:rPr>
          <w:rFonts w:hint="eastAsia" w:ascii="仿宋" w:hAnsi="仿宋" w:eastAsia="仿宋" w:cs="仿宋"/>
          <w:sz w:val="28"/>
          <w:szCs w:val="28"/>
        </w:rPr>
        <w:t>如果分项报价与总价不一致，以总价为准。</w:t>
      </w:r>
    </w:p>
    <w:p>
      <w:pPr>
        <w:pStyle w:val="33"/>
        <w:numPr>
          <w:ilvl w:val="1"/>
          <w:numId w:val="33"/>
        </w:numPr>
        <w:spacing w:line="400" w:lineRule="exact"/>
        <w:ind w:firstLineChars="0"/>
        <w:rPr>
          <w:rFonts w:ascii="仿宋" w:hAnsi="仿宋" w:eastAsia="仿宋" w:cs="仿宋"/>
          <w:color w:val="FF0000"/>
          <w:sz w:val="28"/>
          <w:szCs w:val="28"/>
        </w:rPr>
      </w:pPr>
      <w:r>
        <w:rPr>
          <w:rFonts w:hint="eastAsia" w:ascii="仿宋" w:hAnsi="仿宋" w:eastAsia="仿宋" w:cs="仿宋"/>
          <w:color w:val="FF0000"/>
          <w:sz w:val="28"/>
          <w:szCs w:val="28"/>
        </w:rPr>
        <w:t>请注意正确填写“工期”，以确保报价单工期与工期响应文件的一致性。</w:t>
      </w:r>
    </w:p>
    <w:p>
      <w:pPr>
        <w:spacing w:line="360" w:lineRule="auto"/>
        <w:rPr>
          <w:rFonts w:ascii="仿宋" w:hAnsi="仿宋" w:eastAsia="仿宋" w:cs="仿宋"/>
          <w:sz w:val="28"/>
          <w:szCs w:val="28"/>
        </w:rPr>
      </w:pPr>
    </w:p>
    <w:p>
      <w:pPr>
        <w:spacing w:line="360" w:lineRule="auto"/>
        <w:rPr>
          <w:rFonts w:ascii="仿宋" w:hAnsi="仿宋" w:eastAsia="仿宋" w:cs="仿宋"/>
          <w:b/>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参加单位（盖章）：</w:t>
      </w:r>
      <w:r>
        <w:rPr>
          <w:rFonts w:hint="eastAsia" w:ascii="仿宋" w:hAnsi="仿宋" w:eastAsia="仿宋" w:cs="仿宋"/>
          <w:sz w:val="28"/>
          <w:szCs w:val="28"/>
          <w:u w:val="single"/>
        </w:rPr>
        <w:t xml:space="preserve">                        </w:t>
      </w:r>
    </w:p>
    <w:p>
      <w:pPr>
        <w:widowControl/>
        <w:jc w:val="left"/>
        <w:rPr>
          <w:rFonts w:ascii="仿宋" w:hAnsi="仿宋" w:eastAsia="仿宋" w:cs="仿宋"/>
          <w:sz w:val="28"/>
          <w:szCs w:val="28"/>
        </w:rPr>
      </w:pPr>
      <w:r>
        <w:rPr>
          <w:rFonts w:hint="eastAsia" w:ascii="仿宋" w:hAnsi="仿宋" w:eastAsia="仿宋" w:cs="仿宋"/>
          <w:sz w:val="28"/>
          <w:szCs w:val="28"/>
        </w:rPr>
        <w:t>日期：_______年____月____日</w:t>
      </w:r>
    </w:p>
    <w:p>
      <w:pPr>
        <w:pStyle w:val="2"/>
      </w:pPr>
      <w:r>
        <w:br w:type="page"/>
      </w:r>
    </w:p>
    <w:p>
      <w:pPr>
        <w:pageBreakBefore/>
        <w:tabs>
          <w:tab w:val="left" w:pos="654"/>
          <w:tab w:val="left" w:pos="1734"/>
          <w:tab w:val="left" w:pos="2814"/>
          <w:tab w:val="left" w:pos="3894"/>
          <w:tab w:val="left" w:pos="5334"/>
          <w:tab w:val="left" w:pos="6414"/>
          <w:tab w:val="left" w:pos="7254"/>
          <w:tab w:val="left" w:pos="8574"/>
          <w:tab w:val="left" w:pos="9654"/>
        </w:tabs>
        <w:adjustRightInd w:val="0"/>
        <w:snapToGrid w:val="0"/>
        <w:spacing w:line="400" w:lineRule="exact"/>
        <w:outlineLvl w:val="0"/>
        <w:rPr>
          <w:rFonts w:ascii="仿宋" w:hAnsi="仿宋" w:eastAsia="仿宋" w:cs="仿宋"/>
          <w:color w:val="000000"/>
          <w:sz w:val="28"/>
          <w:szCs w:val="28"/>
        </w:rPr>
      </w:pPr>
      <w:bookmarkStart w:id="44" w:name="_Toc128989110"/>
      <w:r>
        <w:rPr>
          <w:rFonts w:hint="eastAsia" w:ascii="仿宋" w:hAnsi="仿宋" w:eastAsia="仿宋" w:cs="仿宋"/>
          <w:color w:val="000000"/>
          <w:sz w:val="28"/>
          <w:szCs w:val="28"/>
        </w:rPr>
        <w:t>附件6：商务条款响应/偏离表</w:t>
      </w:r>
      <w:bookmarkEnd w:id="44"/>
    </w:p>
    <w:p>
      <w:pPr>
        <w:adjustRightInd w:val="0"/>
        <w:snapToGrid w:val="0"/>
        <w:spacing w:before="240" w:after="240" w:line="400" w:lineRule="exact"/>
        <w:jc w:val="center"/>
        <w:rPr>
          <w:rFonts w:ascii="仿宋" w:hAnsi="仿宋" w:eastAsia="仿宋" w:cs="仿宋"/>
          <w:color w:val="000000"/>
          <w:sz w:val="28"/>
          <w:szCs w:val="28"/>
        </w:rPr>
      </w:pPr>
      <w:bookmarkStart w:id="45" w:name="_Toc211248414"/>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商务条款响应</w:t>
      </w:r>
      <w:r>
        <w:rPr>
          <w:rFonts w:ascii="仿宋" w:hAnsi="仿宋" w:eastAsia="仿宋" w:cs="仿宋"/>
          <w:b/>
          <w:color w:val="000000"/>
          <w:sz w:val="28"/>
          <w:szCs w:val="28"/>
        </w:rPr>
        <w:t>/偏离表</w:t>
      </w:r>
    </w:p>
    <w:tbl>
      <w:tblPr>
        <w:tblStyle w:val="19"/>
        <w:tblW w:w="862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3836"/>
        <w:gridCol w:w="1559"/>
        <w:gridCol w:w="1065"/>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4793"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采购文件商务需求</w:t>
            </w:r>
          </w:p>
        </w:tc>
        <w:tc>
          <w:tcPr>
            <w:tcW w:w="3224"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957"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3836"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商务需求明细</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1065"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p>
        </w:tc>
        <w:tc>
          <w:tcPr>
            <w:tcW w:w="3836" w:type="dxa"/>
          </w:tcPr>
          <w:p>
            <w:pPr>
              <w:adjustRightInd w:val="0"/>
              <w:snapToGrid w:val="0"/>
              <w:spacing w:line="400" w:lineRule="exact"/>
              <w:jc w:val="left"/>
              <w:rPr>
                <w:rFonts w:ascii="仿宋" w:hAnsi="仿宋" w:eastAsia="仿宋" w:cs="仿宋"/>
                <w:bCs/>
                <w:color w:val="000000"/>
                <w:sz w:val="28"/>
                <w:szCs w:val="28"/>
              </w:rPr>
            </w:pP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4"/>
              </w:numPr>
              <w:adjustRightInd w:val="0"/>
              <w:snapToGrid w:val="0"/>
              <w:spacing w:line="400" w:lineRule="exact"/>
              <w:jc w:val="center"/>
              <w:rPr>
                <w:rFonts w:ascii="仿宋" w:hAnsi="仿宋" w:eastAsia="仿宋" w:cs="仿宋"/>
                <w:color w:val="000000"/>
                <w:sz w:val="28"/>
                <w:szCs w:val="28"/>
              </w:rPr>
            </w:pPr>
          </w:p>
        </w:tc>
        <w:tc>
          <w:tcPr>
            <w:tcW w:w="957" w:type="dxa"/>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3836" w:type="dxa"/>
          </w:tcPr>
          <w:p>
            <w:pPr>
              <w:adjustRightInd w:val="0"/>
              <w:snapToGrid w:val="0"/>
              <w:spacing w:line="400" w:lineRule="exact"/>
              <w:jc w:val="left"/>
              <w:rPr>
                <w:rFonts w:ascii="仿宋" w:hAnsi="仿宋" w:eastAsia="仿宋" w:cs="仿宋"/>
                <w:bCs/>
                <w:color w:val="000000"/>
                <w:sz w:val="28"/>
                <w:szCs w:val="28"/>
              </w:rPr>
            </w:pPr>
            <w:r>
              <w:rPr>
                <w:rFonts w:hint="eastAsia" w:ascii="仿宋" w:hAnsi="仿宋" w:eastAsia="仿宋" w:cs="仿宋"/>
                <w:bCs/>
                <w:color w:val="000000"/>
                <w:sz w:val="28"/>
                <w:szCs w:val="28"/>
              </w:rPr>
              <w:t>……</w:t>
            </w:r>
          </w:p>
        </w:tc>
        <w:tc>
          <w:tcPr>
            <w:tcW w:w="1559" w:type="dxa"/>
            <w:vAlign w:val="center"/>
          </w:tcPr>
          <w:p>
            <w:pPr>
              <w:adjustRightInd w:val="0"/>
              <w:snapToGrid w:val="0"/>
              <w:spacing w:line="400" w:lineRule="exact"/>
              <w:jc w:val="center"/>
              <w:rPr>
                <w:rFonts w:ascii="仿宋" w:hAnsi="仿宋" w:eastAsia="仿宋" w:cs="仿宋"/>
                <w:color w:val="000000"/>
                <w:sz w:val="28"/>
                <w:szCs w:val="28"/>
              </w:rPr>
            </w:pPr>
          </w:p>
        </w:tc>
        <w:tc>
          <w:tcPr>
            <w:tcW w:w="1065"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bCs/>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35"/>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本表中的《采购文件商务要求》来自于采购文件第八项“商务要求”，参加单位须逐条填写在本表中，并对《参加单位响应》下的三栏要求作出响应。</w:t>
      </w:r>
    </w:p>
    <w:p>
      <w:pPr>
        <w:pStyle w:val="33"/>
        <w:numPr>
          <w:ilvl w:val="1"/>
          <w:numId w:val="35"/>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35"/>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u w:val="single"/>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5"/>
    </w:p>
    <w:p>
      <w:pPr>
        <w:spacing w:line="360" w:lineRule="auto"/>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2"/>
      </w:pPr>
      <w:r>
        <w:br w:type="page"/>
      </w:r>
    </w:p>
    <w:p>
      <w:pPr>
        <w:pageBreakBefore/>
        <w:adjustRightInd w:val="0"/>
        <w:snapToGrid w:val="0"/>
        <w:spacing w:line="400" w:lineRule="exact"/>
        <w:outlineLvl w:val="0"/>
        <w:rPr>
          <w:rFonts w:ascii="仿宋" w:hAnsi="仿宋" w:eastAsia="仿宋" w:cs="仿宋"/>
          <w:color w:val="000000"/>
          <w:sz w:val="28"/>
          <w:szCs w:val="28"/>
        </w:rPr>
      </w:pPr>
      <w:bookmarkStart w:id="46" w:name="_Toc236803114"/>
      <w:bookmarkStart w:id="47" w:name="_Toc128989111"/>
      <w:bookmarkStart w:id="48" w:name="_Toc85808702"/>
      <w:r>
        <w:rPr>
          <w:rFonts w:hint="eastAsia" w:ascii="仿宋" w:hAnsi="仿宋" w:eastAsia="仿宋" w:cs="仿宋"/>
          <w:color w:val="000000"/>
          <w:sz w:val="28"/>
          <w:szCs w:val="28"/>
        </w:rPr>
        <w:t>附件7： 技术（服务）响应/偏离表</w:t>
      </w:r>
      <w:bookmarkEnd w:id="46"/>
      <w:bookmarkEnd w:id="47"/>
      <w:bookmarkEnd w:id="48"/>
    </w:p>
    <w:p>
      <w:pPr>
        <w:adjustRightInd w:val="0"/>
        <w:snapToGrid w:val="0"/>
        <w:spacing w:before="240" w:after="240" w:line="400" w:lineRule="exact"/>
        <w:jc w:val="center"/>
        <w:rPr>
          <w:rFonts w:ascii="仿宋" w:hAnsi="仿宋" w:eastAsia="仿宋" w:cs="仿宋"/>
          <w:color w:val="000000"/>
          <w:sz w:val="28"/>
          <w:szCs w:val="28"/>
        </w:rPr>
      </w:pPr>
      <w:bookmarkStart w:id="49" w:name="_Toc211248420"/>
    </w:p>
    <w:p>
      <w:pPr>
        <w:adjustRightInd w:val="0"/>
        <w:snapToGrid w:val="0"/>
        <w:jc w:val="center"/>
        <w:rPr>
          <w:rFonts w:ascii="仿宋" w:hAnsi="仿宋" w:eastAsia="仿宋" w:cs="仿宋"/>
          <w:b/>
          <w:color w:val="000000"/>
          <w:sz w:val="28"/>
          <w:szCs w:val="28"/>
        </w:rPr>
      </w:pPr>
      <w:r>
        <w:rPr>
          <w:rFonts w:hint="eastAsia" w:ascii="仿宋" w:hAnsi="仿宋" w:eastAsia="仿宋" w:cs="仿宋"/>
          <w:b/>
          <w:color w:val="000000"/>
          <w:sz w:val="28"/>
          <w:szCs w:val="28"/>
        </w:rPr>
        <w:t>技术（服务）响应</w:t>
      </w:r>
      <w:r>
        <w:rPr>
          <w:rFonts w:ascii="仿宋" w:hAnsi="仿宋" w:eastAsia="仿宋" w:cs="仿宋"/>
          <w:b/>
          <w:color w:val="000000"/>
          <w:sz w:val="28"/>
          <w:szCs w:val="28"/>
        </w:rPr>
        <w:t>/偏离表</w:t>
      </w:r>
    </w:p>
    <w:tbl>
      <w:tblPr>
        <w:tblStyle w:val="19"/>
        <w:tblW w:w="89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628"/>
        <w:gridCol w:w="5443"/>
        <w:gridCol w:w="998"/>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6071" w:type="dxa"/>
            <w:gridSpan w:val="2"/>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采购文件技术（服务）需求内容</w:t>
            </w:r>
          </w:p>
        </w:tc>
        <w:tc>
          <w:tcPr>
            <w:tcW w:w="2239" w:type="dxa"/>
            <w:gridSpan w:val="3"/>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参加单位响应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adjustRightInd w:val="0"/>
              <w:snapToGrid w:val="0"/>
              <w:spacing w:line="400" w:lineRule="exact"/>
              <w:jc w:val="center"/>
              <w:rPr>
                <w:rFonts w:ascii="仿宋" w:hAnsi="仿宋" w:eastAsia="仿宋" w:cs="仿宋"/>
                <w:color w:val="000000"/>
                <w:sz w:val="28"/>
                <w:szCs w:val="28"/>
              </w:rPr>
            </w:pPr>
          </w:p>
        </w:tc>
        <w:tc>
          <w:tcPr>
            <w:tcW w:w="628" w:type="dxa"/>
            <w:vAlign w:val="center"/>
          </w:tcPr>
          <w:p>
            <w:pPr>
              <w:adjustRightInd w:val="0"/>
              <w:snapToGrid w:val="0"/>
              <w:spacing w:line="400" w:lineRule="exact"/>
              <w:ind w:left="-105" w:leftChars="-50" w:right="-105" w:rightChars="-50"/>
              <w:jc w:val="center"/>
              <w:rPr>
                <w:rFonts w:ascii="仿宋" w:hAnsi="仿宋" w:eastAsia="仿宋" w:cs="仿宋"/>
                <w:color w:val="000000"/>
                <w:sz w:val="28"/>
                <w:szCs w:val="28"/>
              </w:rPr>
            </w:pPr>
            <w:r>
              <w:rPr>
                <w:rFonts w:hint="eastAsia" w:ascii="仿宋" w:hAnsi="仿宋" w:eastAsia="仿宋" w:cs="仿宋"/>
                <w:color w:val="000000"/>
                <w:sz w:val="28"/>
                <w:szCs w:val="28"/>
              </w:rPr>
              <w:t>条目号</w:t>
            </w:r>
          </w:p>
        </w:tc>
        <w:tc>
          <w:tcPr>
            <w:tcW w:w="5443" w:type="dxa"/>
            <w:vAlign w:val="center"/>
          </w:tcPr>
          <w:p>
            <w:pPr>
              <w:adjustRightInd w:val="0"/>
              <w:snapToGrid w:val="0"/>
              <w:spacing w:line="400" w:lineRule="exact"/>
              <w:ind w:left="128" w:leftChars="-183" w:hanging="512" w:hangingChars="183"/>
              <w:jc w:val="center"/>
              <w:rPr>
                <w:rFonts w:ascii="仿宋" w:hAnsi="仿宋" w:eastAsia="仿宋" w:cs="仿宋"/>
                <w:color w:val="000000"/>
                <w:sz w:val="28"/>
                <w:szCs w:val="28"/>
              </w:rPr>
            </w:pPr>
            <w:r>
              <w:rPr>
                <w:rFonts w:hint="eastAsia" w:ascii="仿宋" w:hAnsi="仿宋" w:eastAsia="仿宋" w:cs="仿宋"/>
                <w:color w:val="000000"/>
                <w:sz w:val="28"/>
                <w:szCs w:val="28"/>
              </w:rPr>
              <w:t>技术（服务）需求明细</w:t>
            </w:r>
          </w:p>
        </w:tc>
        <w:tc>
          <w:tcPr>
            <w:tcW w:w="998"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响应内容</w:t>
            </w:r>
          </w:p>
        </w:tc>
        <w:tc>
          <w:tcPr>
            <w:tcW w:w="641" w:type="dxa"/>
            <w:vAlign w:val="center"/>
          </w:tcPr>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有</w:t>
            </w:r>
            <w:r>
              <w:rPr>
                <w:rFonts w:ascii="仿宋" w:hAnsi="仿宋" w:eastAsia="仿宋" w:cs="仿宋"/>
                <w:color w:val="000000"/>
                <w:sz w:val="28"/>
                <w:szCs w:val="28"/>
              </w:rPr>
              <w:t>/无</w:t>
            </w:r>
          </w:p>
          <w:p>
            <w:pPr>
              <w:adjustRightInd w:val="0"/>
              <w:snapToGrid w:val="0"/>
              <w:spacing w:line="400" w:lineRule="exact"/>
              <w:ind w:left="-113" w:right="-113"/>
              <w:jc w:val="center"/>
              <w:rPr>
                <w:rFonts w:ascii="仿宋" w:hAnsi="仿宋" w:eastAsia="仿宋" w:cs="仿宋"/>
                <w:color w:val="000000"/>
                <w:sz w:val="28"/>
                <w:szCs w:val="28"/>
              </w:rPr>
            </w:pPr>
            <w:r>
              <w:rPr>
                <w:rFonts w:hint="eastAsia" w:ascii="仿宋" w:hAnsi="仿宋" w:eastAsia="仿宋" w:cs="仿宋"/>
                <w:color w:val="000000"/>
                <w:sz w:val="28"/>
                <w:szCs w:val="28"/>
              </w:rPr>
              <w:t>偏离</w:t>
            </w:r>
          </w:p>
        </w:tc>
        <w:tc>
          <w:tcPr>
            <w:tcW w:w="600" w:type="dxa"/>
            <w:vAlign w:val="center"/>
          </w:tcPr>
          <w:p>
            <w:pPr>
              <w:adjustRightInd w:val="0"/>
              <w:snapToGrid w:val="0"/>
              <w:spacing w:line="40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tcPr>
          <w:p>
            <w:pPr>
              <w:adjustRightInd w:val="0"/>
              <w:snapToGrid w:val="0"/>
              <w:spacing w:line="400" w:lineRule="exact"/>
              <w:ind w:firstLine="548" w:firstLineChars="196"/>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628" w:type="dxa"/>
          </w:tcPr>
          <w:p>
            <w:pPr>
              <w:adjustRightInd w:val="0"/>
              <w:snapToGrid w:val="0"/>
              <w:spacing w:line="400" w:lineRule="exact"/>
              <w:ind w:left="170"/>
              <w:rPr>
                <w:rFonts w:ascii="仿宋" w:hAnsi="仿宋" w:eastAsia="仿宋" w:cs="仿宋"/>
                <w:color w:val="000000"/>
                <w:sz w:val="28"/>
                <w:szCs w:val="28"/>
              </w:rPr>
            </w:pPr>
          </w:p>
        </w:tc>
        <w:tc>
          <w:tcPr>
            <w:tcW w:w="5443" w:type="dxa"/>
            <w:vAlign w:val="center"/>
          </w:tcPr>
          <w:p>
            <w:pPr>
              <w:adjustRightInd w:val="0"/>
              <w:snapToGrid w:val="0"/>
              <w:spacing w:line="400" w:lineRule="exact"/>
              <w:rPr>
                <w:rFonts w:ascii="仿宋" w:hAnsi="仿宋" w:eastAsia="仿宋" w:cs="仿宋"/>
                <w:color w:val="000000"/>
                <w:sz w:val="28"/>
                <w:szCs w:val="28"/>
              </w:rPr>
            </w:pPr>
          </w:p>
        </w:tc>
        <w:tc>
          <w:tcPr>
            <w:tcW w:w="998" w:type="dxa"/>
            <w:vAlign w:val="center"/>
          </w:tcPr>
          <w:p>
            <w:pPr>
              <w:adjustRightInd w:val="0"/>
              <w:snapToGrid w:val="0"/>
              <w:spacing w:line="400" w:lineRule="exact"/>
              <w:jc w:val="center"/>
              <w:rPr>
                <w:rFonts w:ascii="仿宋" w:hAnsi="仿宋" w:eastAsia="仿宋" w:cs="仿宋"/>
                <w:color w:val="000000"/>
                <w:sz w:val="28"/>
                <w:szCs w:val="28"/>
              </w:rPr>
            </w:pPr>
          </w:p>
        </w:tc>
        <w:tc>
          <w:tcPr>
            <w:tcW w:w="641" w:type="dxa"/>
            <w:vAlign w:val="center"/>
          </w:tcPr>
          <w:p>
            <w:pPr>
              <w:adjustRightInd w:val="0"/>
              <w:snapToGrid w:val="0"/>
              <w:spacing w:line="400" w:lineRule="exact"/>
              <w:jc w:val="center"/>
              <w:rPr>
                <w:rFonts w:ascii="仿宋" w:hAnsi="仿宋" w:eastAsia="仿宋" w:cs="仿宋"/>
                <w:color w:val="000000"/>
                <w:sz w:val="28"/>
                <w:szCs w:val="28"/>
              </w:rPr>
            </w:pPr>
          </w:p>
        </w:tc>
        <w:tc>
          <w:tcPr>
            <w:tcW w:w="600" w:type="dxa"/>
            <w:vAlign w:val="center"/>
          </w:tcPr>
          <w:p>
            <w:pPr>
              <w:adjustRightInd w:val="0"/>
              <w:snapToGrid w:val="0"/>
              <w:spacing w:line="400" w:lineRule="exact"/>
              <w:jc w:val="center"/>
              <w:rPr>
                <w:rFonts w:ascii="仿宋" w:hAnsi="仿宋" w:eastAsia="仿宋" w:cs="仿宋"/>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tcBorders>
              <w:top w:val="single" w:color="auto" w:sz="4" w:space="0"/>
              <w:left w:val="single" w:color="auto" w:sz="4" w:space="0"/>
              <w:bottom w:val="single" w:color="auto" w:sz="4" w:space="0"/>
            </w:tcBorders>
            <w:vAlign w:val="center"/>
          </w:tcPr>
          <w:p>
            <w:pPr>
              <w:numPr>
                <w:ilvl w:val="0"/>
                <w:numId w:val="36"/>
              </w:numPr>
              <w:adjustRightInd w:val="0"/>
              <w:snapToGrid w:val="0"/>
              <w:spacing w:line="400" w:lineRule="exact"/>
              <w:jc w:val="center"/>
              <w:rPr>
                <w:rFonts w:ascii="仿宋" w:hAnsi="仿宋" w:eastAsia="仿宋" w:cs="仿宋"/>
                <w:color w:val="000000"/>
                <w:sz w:val="28"/>
                <w:szCs w:val="28"/>
              </w:rPr>
            </w:pPr>
          </w:p>
        </w:tc>
        <w:tc>
          <w:tcPr>
            <w:tcW w:w="628" w:type="dxa"/>
            <w:tcBorders>
              <w:top w:val="single" w:color="auto" w:sz="4" w:space="0"/>
              <w:bottom w:val="single" w:color="auto" w:sz="4" w:space="0"/>
            </w:tcBorders>
          </w:tcPr>
          <w:p>
            <w:pPr>
              <w:adjustRightInd w:val="0"/>
              <w:snapToGrid w:val="0"/>
              <w:spacing w:line="400" w:lineRule="exact"/>
              <w:ind w:left="170"/>
              <w:rPr>
                <w:rFonts w:ascii="仿宋" w:hAnsi="仿宋" w:eastAsia="仿宋" w:cs="仿宋"/>
                <w:color w:val="000000"/>
                <w:sz w:val="28"/>
                <w:szCs w:val="28"/>
              </w:rPr>
            </w:pPr>
            <w:r>
              <w:rPr>
                <w:rFonts w:hint="eastAsia" w:ascii="仿宋" w:hAnsi="仿宋" w:eastAsia="仿宋" w:cs="仿宋"/>
                <w:color w:val="000000"/>
                <w:sz w:val="28"/>
                <w:szCs w:val="28"/>
              </w:rPr>
              <w:t>…</w:t>
            </w:r>
          </w:p>
        </w:tc>
        <w:tc>
          <w:tcPr>
            <w:tcW w:w="5443" w:type="dxa"/>
            <w:tcBorders>
              <w:top w:val="single" w:color="auto" w:sz="4" w:space="0"/>
              <w:bottom w:val="single" w:color="auto" w:sz="4" w:space="0"/>
            </w:tcBorders>
            <w:vAlign w:val="center"/>
          </w:tcPr>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w:t>
            </w:r>
          </w:p>
        </w:tc>
        <w:tc>
          <w:tcPr>
            <w:tcW w:w="998"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41" w:type="dxa"/>
            <w:tcBorders>
              <w:top w:val="single" w:color="auto" w:sz="4" w:space="0"/>
              <w:bottom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c>
          <w:tcPr>
            <w:tcW w:w="600" w:type="dxa"/>
            <w:tcBorders>
              <w:top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000000"/>
                <w:sz w:val="28"/>
                <w:szCs w:val="28"/>
              </w:rPr>
            </w:pPr>
          </w:p>
        </w:tc>
      </w:tr>
    </w:tbl>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填报说明：</w:t>
      </w:r>
    </w:p>
    <w:p>
      <w:pPr>
        <w:pStyle w:val="33"/>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本表中的《采购文件技术（服务）需求内容》来自于采购文件第八项“技术要求”，参加单位须逐条填写在本表中，并对《参加单位响应》下的三栏要求作出响应。</w:t>
      </w:r>
    </w:p>
    <w:p>
      <w:pPr>
        <w:pStyle w:val="33"/>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响应内容》栏须参加单位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不能通过不可偏离项检查。“不可偏离项”响应内容涉及偏离内容的，视同偏离本项目要求，该投标文件不能通过不可偏离项检查。</w:t>
      </w:r>
    </w:p>
    <w:p>
      <w:pPr>
        <w:pStyle w:val="33"/>
        <w:numPr>
          <w:ilvl w:val="1"/>
          <w:numId w:val="37"/>
        </w:numPr>
        <w:spacing w:line="400" w:lineRule="exact"/>
        <w:ind w:firstLineChars="0"/>
        <w:rPr>
          <w:rFonts w:ascii="仿宋" w:hAnsi="仿宋" w:eastAsia="仿宋" w:cs="仿宋"/>
          <w:sz w:val="28"/>
          <w:szCs w:val="28"/>
        </w:rPr>
      </w:pPr>
      <w:r>
        <w:rPr>
          <w:rFonts w:hint="eastAsia" w:ascii="仿宋" w:hAnsi="仿宋" w:eastAsia="仿宋" w:cs="仿宋"/>
          <w:sz w:val="28"/>
          <w:szCs w:val="28"/>
        </w:rPr>
        <w:t>《有</w:t>
      </w:r>
      <w:r>
        <w:rPr>
          <w:rFonts w:ascii="仿宋" w:hAnsi="仿宋" w:eastAsia="仿宋" w:cs="仿宋"/>
          <w:sz w:val="28"/>
          <w:szCs w:val="28"/>
        </w:rPr>
        <w:t xml:space="preserve">/无偏离》栏仅可填“有”或“无”。 </w:t>
      </w:r>
      <w:r>
        <w:rPr>
          <w:rFonts w:hint="eastAsia" w:ascii="仿宋" w:hAnsi="仿宋" w:eastAsia="仿宋" w:cs="仿宋"/>
          <w:sz w:val="28"/>
          <w:szCs w:val="28"/>
        </w:rPr>
        <w:t>响应结果优于（或高于）本项目需求的，可在《说明》栏中作出优于（或高于）本项目需求的具体说明。</w:t>
      </w:r>
    </w:p>
    <w:p>
      <w:pPr>
        <w:adjustRightInd w:val="0"/>
        <w:snapToGrid w:val="0"/>
        <w:spacing w:line="400" w:lineRule="exact"/>
        <w:ind w:left="420"/>
        <w:rPr>
          <w:rFonts w:ascii="仿宋" w:hAnsi="仿宋" w:eastAsia="仿宋" w:cs="仿宋"/>
          <w:color w:val="000000"/>
          <w:sz w:val="28"/>
          <w:szCs w:val="28"/>
        </w:rPr>
      </w:pPr>
    </w:p>
    <w:p>
      <w:pPr>
        <w:adjustRightInd w:val="0"/>
        <w:snapToGrid w:val="0"/>
        <w:spacing w:line="400" w:lineRule="exact"/>
        <w:rPr>
          <w:rFonts w:ascii="仿宋" w:hAnsi="仿宋" w:eastAsia="仿宋" w:cs="仿宋"/>
          <w:color w:val="000000"/>
          <w:sz w:val="28"/>
          <w:szCs w:val="28"/>
        </w:rPr>
      </w:pPr>
      <w:r>
        <w:rPr>
          <w:rFonts w:hint="eastAsia" w:ascii="仿宋" w:hAnsi="仿宋" w:eastAsia="仿宋"/>
          <w:sz w:val="30"/>
          <w:szCs w:val="30"/>
        </w:rPr>
        <w:t>法定代表人或其授权委托人（签字或盖章）</w:t>
      </w:r>
      <w:r>
        <w:rPr>
          <w:rFonts w:ascii="仿宋" w:hAnsi="仿宋" w:eastAsia="仿宋" w:cs="仿宋"/>
          <w:color w:val="000000"/>
          <w:sz w:val="28"/>
          <w:szCs w:val="28"/>
        </w:rPr>
        <w:t>:</w:t>
      </w:r>
      <w:r>
        <w:rPr>
          <w:rFonts w:ascii="仿宋" w:hAnsi="仿宋" w:eastAsia="仿宋" w:cs="仿宋"/>
          <w:color w:val="000000"/>
          <w:sz w:val="28"/>
          <w:szCs w:val="28"/>
          <w:u w:val="single"/>
        </w:rPr>
        <w:t xml:space="preserve">                        </w:t>
      </w:r>
      <w:r>
        <w:rPr>
          <w:rFonts w:ascii="仿宋" w:hAnsi="仿宋" w:eastAsia="仿宋" w:cs="仿宋"/>
          <w:color w:val="000000"/>
          <w:sz w:val="28"/>
          <w:szCs w:val="28"/>
        </w:rPr>
        <w:t xml:space="preserve">            </w:t>
      </w:r>
    </w:p>
    <w:p>
      <w:pPr>
        <w:adjustRightInd w:val="0"/>
        <w:snapToGrid w:val="0"/>
        <w:spacing w:line="400" w:lineRule="exact"/>
        <w:jc w:val="left"/>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参加单位名称及盖章：</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u w:val="single"/>
        </w:rPr>
        <w:t xml:space="preserve">                 </w:t>
      </w:r>
      <w:r>
        <w:rPr>
          <w:rFonts w:ascii="仿宋" w:hAnsi="仿宋" w:eastAsia="仿宋" w:cs="仿宋"/>
          <w:color w:val="000000"/>
          <w:sz w:val="28"/>
          <w:szCs w:val="28"/>
          <w:u w:val="single"/>
        </w:rPr>
        <w:t xml:space="preserve">            </w:t>
      </w:r>
      <w:bookmarkEnd w:id="49"/>
    </w:p>
    <w:p>
      <w:pPr>
        <w:spacing w:line="360" w:lineRule="auto"/>
        <w:rPr>
          <w:rFonts w:ascii="仿宋" w:hAnsi="仿宋" w:eastAsia="仿宋" w:cs="仿宋"/>
          <w:sz w:val="28"/>
          <w:szCs w:val="28"/>
          <w:u w:val="single"/>
        </w:rPr>
      </w:pPr>
      <w:r>
        <w:rPr>
          <w:rFonts w:hint="eastAsia" w:ascii="仿宋" w:hAnsi="仿宋" w:eastAsia="仿宋" w:cs="仿宋"/>
          <w:sz w:val="28"/>
          <w:szCs w:val="28"/>
        </w:rPr>
        <w:t>日期：</w:t>
      </w:r>
      <w:r>
        <w:rPr>
          <w:rFonts w:ascii="仿宋" w:hAnsi="仿宋" w:eastAsia="仿宋" w:cs="仿宋"/>
          <w:sz w:val="28"/>
          <w:szCs w:val="28"/>
        </w:rPr>
        <w:t>______________________________</w:t>
      </w:r>
    </w:p>
    <w:p>
      <w:pPr>
        <w:pStyle w:val="16"/>
        <w:rPr>
          <w:rFonts w:ascii="仿宋" w:hAnsi="仿宋" w:eastAsia="仿宋" w:cs="仿宋"/>
          <w:sz w:val="24"/>
        </w:rPr>
      </w:pPr>
    </w:p>
    <w:p>
      <w:pPr>
        <w:widowControl/>
        <w:jc w:val="left"/>
        <w:rPr>
          <w:rFonts w:ascii="仿宋" w:hAnsi="仿宋" w:eastAsia="仿宋" w:cs="仿宋"/>
          <w:sz w:val="24"/>
        </w:rPr>
      </w:pPr>
      <w:r>
        <w:rPr>
          <w:rFonts w:ascii="仿宋" w:hAnsi="仿宋" w:eastAsia="仿宋" w:cs="仿宋"/>
          <w:sz w:val="24"/>
        </w:rPr>
        <w:br w:type="page"/>
      </w:r>
    </w:p>
    <w:p>
      <w:pPr>
        <w:pStyle w:val="16"/>
        <w:outlineLvl w:val="0"/>
        <w:rPr>
          <w:rFonts w:ascii="仿宋" w:hAnsi="仿宋" w:eastAsia="仿宋" w:cs="仿宋"/>
          <w:sz w:val="28"/>
          <w:szCs w:val="28"/>
        </w:rPr>
      </w:pPr>
      <w:bookmarkStart w:id="50" w:name="_Toc128989112"/>
      <w:r>
        <w:rPr>
          <w:rFonts w:hint="eastAsia" w:ascii="仿宋" w:hAnsi="仿宋" w:eastAsia="仿宋" w:cs="仿宋"/>
          <w:sz w:val="28"/>
          <w:szCs w:val="28"/>
        </w:rPr>
        <w:t>附件8：法定代表人证明书</w:t>
      </w:r>
      <w:bookmarkEnd w:id="43"/>
      <w:bookmarkEnd w:id="50"/>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ascii="仿宋" w:hAnsi="仿宋" w:eastAsia="仿宋" w:cs="仿宋"/>
          <w:color w:val="000000"/>
          <w:sz w:val="28"/>
          <w:szCs w:val="28"/>
        </w:rPr>
      </w:pP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参加单位名称：</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参加单位地址：</w:t>
      </w:r>
      <w:r>
        <w:rPr>
          <w:rFonts w:hint="eastAsia" w:ascii="仿宋" w:hAnsi="仿宋" w:eastAsia="仿宋" w:cs="仿宋"/>
          <w:color w:val="000000"/>
          <w:sz w:val="28"/>
          <w:szCs w:val="28"/>
          <w:u w:val="single"/>
        </w:rPr>
        <w:t xml:space="preserve">                                  </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ascii="仿宋" w:hAnsi="仿宋" w:eastAsia="仿宋" w:cs="仿宋"/>
          <w:sz w:val="28"/>
          <w:szCs w:val="28"/>
        </w:rPr>
      </w:pPr>
      <w:r>
        <w:rPr>
          <w:rFonts w:hint="eastAsia" w:ascii="仿宋" w:hAnsi="仿宋" w:eastAsia="仿宋" w:cs="仿宋"/>
          <w:sz w:val="28"/>
          <w:szCs w:val="28"/>
        </w:rPr>
        <w:t>说明：</w:t>
      </w:r>
    </w:p>
    <w:p>
      <w:pPr>
        <w:pStyle w:val="33"/>
        <w:numPr>
          <w:ilvl w:val="1"/>
          <w:numId w:val="38"/>
        </w:numPr>
        <w:spacing w:line="400" w:lineRule="exact"/>
        <w:ind w:firstLineChars="0"/>
        <w:rPr>
          <w:rFonts w:ascii="仿宋" w:hAnsi="仿宋" w:eastAsia="仿宋" w:cs="仿宋"/>
          <w:sz w:val="28"/>
          <w:szCs w:val="28"/>
        </w:rPr>
      </w:pPr>
      <w:r>
        <w:rPr>
          <w:rFonts w:hint="eastAsia" w:ascii="仿宋" w:hAnsi="仿宋" w:eastAsia="仿宋" w:cs="仿宋"/>
          <w:sz w:val="28"/>
          <w:szCs w:val="28"/>
        </w:rPr>
        <w:t>法定代表人为企业事业单位、国家机关、社会团体的主要行政负责人。</w:t>
      </w:r>
    </w:p>
    <w:p>
      <w:pPr>
        <w:pStyle w:val="33"/>
        <w:numPr>
          <w:ilvl w:val="1"/>
          <w:numId w:val="38"/>
        </w:numPr>
        <w:spacing w:line="400" w:lineRule="exact"/>
        <w:ind w:firstLineChars="0"/>
        <w:rPr>
          <w:rFonts w:ascii="仿宋" w:hAnsi="仿宋" w:eastAsia="仿宋" w:cs="仿宋"/>
          <w:sz w:val="28"/>
          <w:szCs w:val="28"/>
        </w:rPr>
      </w:pPr>
      <w:r>
        <w:rPr>
          <w:rFonts w:hint="eastAsia" w:ascii="仿宋" w:hAnsi="仿宋" w:eastAsia="仿宋" w:cs="仿宋"/>
          <w:sz w:val="28"/>
          <w:szCs w:val="28"/>
        </w:rPr>
        <w:t>内容必须填写真实、清楚，涂改无效，不得转让、买卖。</w:t>
      </w:r>
    </w:p>
    <w:p>
      <w:pPr>
        <w:pStyle w:val="33"/>
        <w:numPr>
          <w:ilvl w:val="1"/>
          <w:numId w:val="38"/>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将此证明书提交对方作为合同附件。</w:t>
      </w:r>
    </w:p>
    <w:p>
      <w:pPr>
        <w:snapToGrid w:val="0"/>
        <w:spacing w:line="288" w:lineRule="auto"/>
        <w:ind w:firstLine="570"/>
        <w:rPr>
          <w:rFonts w:ascii="仿宋" w:hAnsi="仿宋" w:eastAsia="仿宋" w:cs="仿宋"/>
          <w:color w:val="000000"/>
          <w:sz w:val="28"/>
          <w:szCs w:val="28"/>
        </w:rPr>
      </w:pPr>
    </w:p>
    <w:p>
      <w:pPr>
        <w:snapToGrid w:val="0"/>
        <w:spacing w:line="288" w:lineRule="auto"/>
        <w:ind w:firstLine="570"/>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       年   月   日</w:t>
      </w:r>
    </w:p>
    <w:p>
      <w:pPr>
        <w:snapToGrid w:val="0"/>
        <w:spacing w:line="288" w:lineRule="auto"/>
        <w:ind w:firstLine="570"/>
        <w:rPr>
          <w:rFonts w:ascii="仿宋" w:hAnsi="仿宋" w:eastAsia="仿宋" w:cs="仿宋"/>
          <w:color w:val="000000"/>
          <w:sz w:val="28"/>
          <w:szCs w:val="28"/>
        </w:rPr>
      </w:pPr>
      <w:r>
        <w:rPr>
          <w:rFonts w:hint="eastAsia" w:ascii="宋体" w:hAnsi="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3092450</wp:posOffset>
                </wp:positionH>
                <wp:positionV relativeFrom="paragraph">
                  <wp:posOffset>177165</wp:posOffset>
                </wp:positionV>
                <wp:extent cx="2994025" cy="2095500"/>
                <wp:effectExtent l="4445" t="4445" r="11430" b="825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243.5pt;margin-top:13.95pt;height:165pt;width:235.75pt;z-index:251660288;mso-width-relative:page;mso-height-relative:page;" fillcolor="#FFFFFF" filled="t" stroked="t" coordsize="21600,21600" o:gfxdata="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WjAp2gAAAAoB&#10;AAAPAAAAAAAAAAEAIAAAACIAAABkcnMvZG93bnJldi54bWxQSwECFAAUAAAACACHTuJAz9YxFhkC&#10;AABHBAAADgAAAAAAAAABACAAAAApAQAAZHJzL2Uyb0RvYy54bWxQSwUGAAAAAAYABgBZAQAAtAUA&#10;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177165</wp:posOffset>
                </wp:positionV>
                <wp:extent cx="2994025" cy="2095500"/>
                <wp:effectExtent l="4445" t="4445" r="11430" b="825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pt;margin-top:13.95pt;height:165pt;width:235.75pt;z-index:251659264;mso-width-relative:page;mso-height-relative:page;" fillcolor="#FFFFFF" filled="t" stroked="t" coordsize="21600,21600" o:gfxdata="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XaYODZAAAACAEA&#10;AA8AAAAAAAAAAQAgAAAAIgAAAGRycy9kb3ducmV2LnhtbFBLAQIUABQAAAAIAIdO4kA9mxldGQIA&#10;AEcEAAAOAAAAAAAAAAEAIAAAACgBAABkcnMvZTJvRG9jLnhtbFBLBQYAAAAABgAGAFkBAACzBQAA&#10;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p>
    <w:p>
      <w:pPr>
        <w:snapToGrid w:val="0"/>
        <w:spacing w:line="288" w:lineRule="auto"/>
        <w:ind w:firstLine="570"/>
        <w:rPr>
          <w:rFonts w:ascii="仿宋" w:hAnsi="仿宋" w:eastAsia="仿宋" w:cs="仿宋"/>
          <w:color w:val="000000"/>
          <w:sz w:val="28"/>
          <w:szCs w:val="28"/>
        </w:rPr>
      </w:pPr>
    </w:p>
    <w:p>
      <w:pPr>
        <w:pStyle w:val="2"/>
      </w:pPr>
    </w:p>
    <w:p>
      <w:pPr>
        <w:pStyle w:val="2"/>
      </w:pPr>
    </w:p>
    <w:p>
      <w:pPr>
        <w:pStyle w:val="2"/>
      </w:pPr>
    </w:p>
    <w:p>
      <w:pPr>
        <w:pStyle w:val="2"/>
      </w:pPr>
    </w:p>
    <w:p>
      <w:pPr>
        <w:pStyle w:val="2"/>
      </w:pPr>
    </w:p>
    <w:p>
      <w:pPr>
        <w:widowControl/>
        <w:jc w:val="left"/>
        <w:rPr>
          <w:rFonts w:ascii="仿宋" w:hAnsi="仿宋" w:eastAsia="仿宋" w:cs="仿宋"/>
          <w:color w:val="000000"/>
          <w:sz w:val="28"/>
          <w:szCs w:val="28"/>
        </w:rPr>
      </w:pPr>
      <w:bookmarkStart w:id="51" w:name="_Toc54773234"/>
      <w:r>
        <w:rPr>
          <w:rFonts w:ascii="仿宋" w:hAnsi="仿宋" w:eastAsia="仿宋" w:cs="仿宋"/>
          <w:color w:val="000000"/>
          <w:sz w:val="28"/>
          <w:szCs w:val="28"/>
        </w:rPr>
        <w:br w:type="page"/>
      </w:r>
    </w:p>
    <w:p>
      <w:pPr>
        <w:widowControl/>
        <w:jc w:val="left"/>
        <w:outlineLvl w:val="0"/>
        <w:rPr>
          <w:rFonts w:ascii="仿宋" w:hAnsi="仿宋" w:eastAsia="仿宋" w:cs="仿宋"/>
          <w:sz w:val="28"/>
          <w:szCs w:val="28"/>
        </w:rPr>
      </w:pPr>
      <w:bookmarkStart w:id="52" w:name="_Toc128989113"/>
      <w:r>
        <w:rPr>
          <w:rFonts w:hint="eastAsia" w:ascii="仿宋" w:hAnsi="仿宋" w:eastAsia="仿宋" w:cs="仿宋"/>
          <w:sz w:val="28"/>
          <w:szCs w:val="28"/>
        </w:rPr>
        <w:t>附件9：法人授权委托证明书</w:t>
      </w:r>
      <w:bookmarkEnd w:id="51"/>
      <w:bookmarkEnd w:id="52"/>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before="120" w:after="240"/>
        <w:jc w:val="center"/>
        <w:rPr>
          <w:rFonts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ascii="仿宋" w:hAnsi="仿宋" w:eastAsia="仿宋" w:cs="仿宋"/>
          <w:color w:val="000000"/>
          <w:sz w:val="28"/>
          <w:szCs w:val="28"/>
        </w:rPr>
      </w:pP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参加单位名称及盖章：</w:t>
      </w:r>
      <w:r>
        <w:rPr>
          <w:rFonts w:hint="eastAsia" w:ascii="仿宋" w:hAnsi="仿宋" w:eastAsia="仿宋" w:cs="仿宋"/>
          <w:color w:val="000000"/>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参加单位法定代表人：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ascii="仿宋" w:hAnsi="仿宋" w:eastAsia="仿宋" w:cs="仿宋"/>
          <w:color w:val="000000"/>
          <w:sz w:val="28"/>
          <w:szCs w:val="28"/>
        </w:rPr>
      </w:pPr>
      <w:r>
        <w:rPr>
          <w:rFonts w:hint="eastAsia" w:ascii="仿宋" w:hAnsi="仿宋" w:eastAsia="仿宋" w:cs="仿宋"/>
          <w:color w:val="000000"/>
          <w:sz w:val="28"/>
          <w:szCs w:val="28"/>
        </w:rPr>
        <w:t>说明：</w:t>
      </w:r>
    </w:p>
    <w:p>
      <w:pPr>
        <w:pStyle w:val="33"/>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委托书内容必须填写真实、清楚，涂改无效。</w:t>
      </w:r>
    </w:p>
    <w:p>
      <w:pPr>
        <w:pStyle w:val="33"/>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委托书不得转让、买卖。</w:t>
      </w:r>
    </w:p>
    <w:p>
      <w:pPr>
        <w:pStyle w:val="33"/>
        <w:numPr>
          <w:ilvl w:val="1"/>
          <w:numId w:val="39"/>
        </w:numPr>
        <w:spacing w:line="400" w:lineRule="exact"/>
        <w:ind w:firstLineChars="0"/>
        <w:rPr>
          <w:rFonts w:ascii="仿宋" w:hAnsi="仿宋" w:eastAsia="仿宋" w:cs="仿宋"/>
          <w:sz w:val="28"/>
          <w:szCs w:val="28"/>
        </w:rPr>
      </w:pPr>
      <w:r>
        <w:rPr>
          <w:rFonts w:hint="eastAsia" w:ascii="仿宋" w:hAnsi="仿宋" w:eastAsia="仿宋" w:cs="仿宋"/>
          <w:sz w:val="28"/>
          <w:szCs w:val="28"/>
        </w:rPr>
        <w:t>将此委托书提交对方作为合同附件。</w:t>
      </w:r>
    </w:p>
    <w:p>
      <w:pPr>
        <w:snapToGrid w:val="0"/>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 xml:space="preserve"> </w:t>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192405</wp:posOffset>
                </wp:positionV>
                <wp:extent cx="2555875" cy="1609725"/>
                <wp:effectExtent l="4445" t="4445" r="5080" b="11430"/>
                <wp:wrapNone/>
                <wp:docPr id="1492960480"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15.15pt;height:126.75pt;width:201.25pt;z-index:251662336;mso-width-relative:page;mso-height-relative:page;" fillcolor="#FFFFFF" filled="t" stroked="t" coordsize="21600,21600" o:gfxdata="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sHtZdkAAAAJ&#10;AQAADwAAAAAAAAABACAAAAAiAAAAZHJzL2Rvd25yZXYueG1sUEsBAhQAFAAAAAgAh07iQAjW6QUb&#10;AgAAQgQAAA4AAAAAAAAAAQAgAAAAKAEAAGRycy9lMm9Eb2MueG1sUEsFBgAAAAAGAAYAWQEAALUF&#10;A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3028950</wp:posOffset>
                </wp:positionH>
                <wp:positionV relativeFrom="paragraph">
                  <wp:posOffset>191770</wp:posOffset>
                </wp:positionV>
                <wp:extent cx="2517775" cy="1609725"/>
                <wp:effectExtent l="4445" t="4445" r="5080" b="11430"/>
                <wp:wrapNone/>
                <wp:docPr id="104699080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38.5pt;margin-top:15.1pt;height:126.75pt;width:198.25pt;z-index:251661312;mso-width-relative:page;mso-height-relative:page;" fillcolor="#FFFFFF" filled="t" stroked="t" coordsize="21600,21600" o:gfxdata="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IidfaAAAA&#10;CgEAAA8AAAAAAAAAAQAgAAAAIgAAAGRycy9kb3ducmV2LnhtbFBLAQIUABQAAAAIAIdO4kBKtT0p&#10;GwIAAEIEAAAOAAAAAAAAAAEAIAAAACkBAABkcnMvZTJvRG9jLnhtbFBLBQYAAAAABgAGAFkBAAC2&#10;BQ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p>
    <w:p>
      <w:pPr>
        <w:widowControl/>
        <w:jc w:val="left"/>
        <w:outlineLvl w:val="0"/>
        <w:rPr>
          <w:rFonts w:ascii="仿宋" w:hAnsi="仿宋" w:eastAsia="仿宋" w:cs="仿宋"/>
          <w:sz w:val="28"/>
          <w:szCs w:val="28"/>
        </w:rPr>
      </w:pPr>
      <w:r>
        <w:rPr>
          <w:rFonts w:hint="eastAsia" w:ascii="宋体" w:hAnsi="宋体" w:cs="宋体"/>
          <w:sz w:val="28"/>
          <w:szCs w:val="28"/>
        </w:rPr>
        <w:br w:type="page"/>
      </w:r>
      <w:bookmarkStart w:id="53" w:name="_Toc128989114"/>
      <w:bookmarkStart w:id="54" w:name="_Toc54773235"/>
      <w:r>
        <w:rPr>
          <w:rFonts w:hint="eastAsia" w:ascii="仿宋" w:hAnsi="仿宋" w:eastAsia="仿宋" w:cs="仿宋"/>
          <w:sz w:val="28"/>
          <w:szCs w:val="28"/>
        </w:rPr>
        <w:t>附件10：经营业绩一览表</w:t>
      </w:r>
      <w:bookmarkEnd w:id="53"/>
      <w:bookmarkEnd w:id="54"/>
    </w:p>
    <w:p>
      <w:pPr>
        <w:snapToGrid w:val="0"/>
        <w:spacing w:line="360" w:lineRule="auto"/>
        <w:ind w:firstLine="1685" w:firstLineChars="602"/>
        <w:rPr>
          <w:rFonts w:ascii="仿宋" w:hAnsi="仿宋" w:eastAsia="仿宋" w:cs="仿宋"/>
          <w:color w:val="000000"/>
          <w:sz w:val="28"/>
          <w:szCs w:val="28"/>
        </w:rPr>
      </w:pPr>
    </w:p>
    <w:p>
      <w:pPr>
        <w:spacing w:before="120" w:after="240"/>
        <w:jc w:val="center"/>
        <w:rPr>
          <w:rFonts w:ascii="仿宋" w:hAnsi="仿宋" w:eastAsia="仿宋" w:cs="仿宋"/>
          <w:b/>
          <w:sz w:val="32"/>
          <w:szCs w:val="32"/>
        </w:rPr>
      </w:pPr>
      <w:r>
        <w:rPr>
          <w:rFonts w:hint="eastAsia" w:ascii="仿宋" w:hAnsi="仿宋" w:eastAsia="仿宋" w:cs="仿宋"/>
          <w:b/>
          <w:sz w:val="32"/>
          <w:szCs w:val="32"/>
        </w:rPr>
        <w:t>经营业绩一览表</w:t>
      </w:r>
    </w:p>
    <w:tbl>
      <w:tblPr>
        <w:tblStyle w:val="19"/>
        <w:tblW w:w="8937" w:type="dxa"/>
        <w:jc w:val="center"/>
        <w:tblLayout w:type="fixed"/>
        <w:tblCellMar>
          <w:top w:w="0" w:type="dxa"/>
          <w:left w:w="54" w:type="dxa"/>
          <w:bottom w:w="0" w:type="dxa"/>
          <w:right w:w="54" w:type="dxa"/>
        </w:tblCellMar>
      </w:tblPr>
      <w:tblGrid>
        <w:gridCol w:w="600"/>
        <w:gridCol w:w="1276"/>
        <w:gridCol w:w="2383"/>
        <w:gridCol w:w="850"/>
        <w:gridCol w:w="1134"/>
        <w:gridCol w:w="1560"/>
        <w:gridCol w:w="1134"/>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工期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业主单位</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服务/施工地点</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cs="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8"/>
          <w:szCs w:val="28"/>
        </w:rPr>
        <w:t>（注：此表格式如不合适，参加单位可自行调整。）</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snapToGrid w:val="0"/>
        <w:spacing w:line="360" w:lineRule="auto"/>
        <w:jc w:val="left"/>
        <w:rPr>
          <w:rFonts w:ascii="仿宋" w:hAnsi="仿宋" w:eastAsia="仿宋" w:cs="仿宋"/>
          <w:color w:val="000000"/>
          <w:sz w:val="28"/>
          <w:szCs w:val="28"/>
        </w:rPr>
      </w:pPr>
    </w:p>
    <w:p>
      <w:pPr>
        <w:widowControl/>
        <w:jc w:val="left"/>
        <w:outlineLvl w:val="0"/>
        <w:rPr>
          <w:rFonts w:ascii="仿宋" w:hAnsi="仿宋" w:eastAsia="仿宋" w:cs="仿宋"/>
          <w:sz w:val="28"/>
          <w:szCs w:val="28"/>
        </w:rPr>
      </w:pPr>
      <w:r>
        <w:rPr>
          <w:rFonts w:hint="eastAsia" w:ascii="仿宋" w:hAnsi="仿宋" w:eastAsia="仿宋" w:cs="仿宋"/>
          <w:sz w:val="28"/>
          <w:szCs w:val="28"/>
        </w:rPr>
        <w:br w:type="page"/>
      </w:r>
      <w:bookmarkStart w:id="55" w:name="_Toc54773236"/>
      <w:bookmarkStart w:id="56" w:name="_Toc128989115"/>
      <w:r>
        <w:rPr>
          <w:rFonts w:hint="eastAsia" w:ascii="仿宋" w:hAnsi="仿宋" w:eastAsia="仿宋" w:cs="仿宋"/>
          <w:sz w:val="28"/>
          <w:szCs w:val="28"/>
        </w:rPr>
        <w:t>附件11：售后服务承诺书</w:t>
      </w:r>
      <w:bookmarkEnd w:id="55"/>
      <w:r>
        <w:rPr>
          <w:rFonts w:ascii="仿宋" w:hAnsi="仿宋" w:eastAsia="仿宋" w:cs="仿宋"/>
          <w:sz w:val="28"/>
          <w:szCs w:val="28"/>
        </w:rPr>
        <w:t>/质量保修服务承诺书（根据项目类型选择）</w:t>
      </w:r>
      <w:bookmarkEnd w:id="56"/>
    </w:p>
    <w:p>
      <w:pPr>
        <w:snapToGrid w:val="0"/>
        <w:spacing w:line="360" w:lineRule="auto"/>
        <w:jc w:val="left"/>
        <w:rPr>
          <w:rFonts w:ascii="仿宋" w:hAnsi="仿宋" w:eastAsia="仿宋" w:cs="仿宋"/>
          <w:color w:val="000000"/>
          <w:sz w:val="28"/>
          <w:szCs w:val="28"/>
        </w:rPr>
      </w:pPr>
    </w:p>
    <w:p>
      <w:pPr>
        <w:tabs>
          <w:tab w:val="left" w:pos="8248"/>
          <w:tab w:val="left" w:pos="9368"/>
        </w:tabs>
        <w:ind w:left="-66"/>
        <w:jc w:val="center"/>
        <w:rPr>
          <w:rFonts w:ascii="仿宋" w:hAnsi="仿宋" w:eastAsia="仿宋" w:cs="仿宋"/>
          <w:b/>
          <w:color w:val="FF0000"/>
          <w:sz w:val="32"/>
          <w:szCs w:val="32"/>
          <w:highlight w:val="yellow"/>
        </w:rPr>
      </w:pPr>
      <w:r>
        <w:rPr>
          <w:rFonts w:hint="eastAsia" w:ascii="仿宋" w:hAnsi="仿宋" w:eastAsia="仿宋" w:cs="仿宋"/>
          <w:b/>
          <w:color w:val="FF0000"/>
          <w:sz w:val="32"/>
          <w:szCs w:val="32"/>
          <w:highlight w:val="yellow"/>
        </w:rPr>
        <w:t>售后服务承诺书/质量保修服务承诺书</w:t>
      </w:r>
    </w:p>
    <w:p>
      <w:pPr>
        <w:tabs>
          <w:tab w:val="left" w:pos="8248"/>
          <w:tab w:val="left" w:pos="9368"/>
        </w:tabs>
        <w:ind w:left="-66"/>
        <w:rPr>
          <w:rFonts w:ascii="仿宋" w:hAnsi="仿宋" w:eastAsia="仿宋" w:cs="仿宋"/>
          <w:color w:val="000000"/>
          <w:sz w:val="28"/>
          <w:szCs w:val="28"/>
          <w:u w:val="single"/>
        </w:rPr>
      </w:pPr>
      <w:r>
        <w:rPr>
          <w:rFonts w:hint="eastAsia" w:ascii="仿宋" w:hAnsi="仿宋" w:eastAsia="仿宋" w:cs="仿宋"/>
          <w:sz w:val="28"/>
          <w:szCs w:val="28"/>
        </w:rPr>
        <w:t>主要内容应包括但不仅限于如下内容：</w:t>
      </w:r>
    </w:p>
    <w:p>
      <w:pPr>
        <w:rPr>
          <w:rFonts w:ascii="仿宋" w:hAnsi="仿宋" w:eastAsia="仿宋" w:cs="仿宋"/>
          <w:sz w:val="28"/>
          <w:szCs w:val="28"/>
        </w:rPr>
      </w:pPr>
      <w:r>
        <w:rPr>
          <w:rFonts w:hint="eastAsia" w:ascii="仿宋" w:hAnsi="仿宋" w:eastAsia="仿宋" w:cs="仿宋"/>
          <w:sz w:val="28"/>
          <w:szCs w:val="28"/>
        </w:rPr>
        <w:t>（注：参加单位可根据项目需求及承诺书具体内容自行调整相关格式）</w:t>
      </w:r>
    </w:p>
    <w:p>
      <w:pPr>
        <w:numPr>
          <w:ilvl w:val="0"/>
          <w:numId w:val="4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售后服务内容及范围（含保修服务）；</w:t>
      </w:r>
    </w:p>
    <w:p>
      <w:pPr>
        <w:numPr>
          <w:ilvl w:val="0"/>
          <w:numId w:val="4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售后服务人员安排及联系方式；</w:t>
      </w:r>
    </w:p>
    <w:p>
      <w:pPr>
        <w:numPr>
          <w:ilvl w:val="0"/>
          <w:numId w:val="4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应急响应时间安排；</w:t>
      </w:r>
    </w:p>
    <w:p>
      <w:pPr>
        <w:numPr>
          <w:ilvl w:val="0"/>
          <w:numId w:val="4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维修服务收费标准；</w:t>
      </w:r>
    </w:p>
    <w:p>
      <w:pPr>
        <w:numPr>
          <w:ilvl w:val="0"/>
          <w:numId w:val="40"/>
        </w:numPr>
        <w:tabs>
          <w:tab w:val="left" w:pos="426"/>
        </w:tabs>
        <w:spacing w:before="240" w:line="360" w:lineRule="auto"/>
        <w:ind w:hanging="278"/>
        <w:rPr>
          <w:rFonts w:ascii="仿宋" w:hAnsi="仿宋" w:eastAsia="仿宋" w:cs="仿宋"/>
          <w:sz w:val="28"/>
          <w:szCs w:val="28"/>
        </w:rPr>
      </w:pPr>
      <w:r>
        <w:rPr>
          <w:rFonts w:hint="eastAsia" w:ascii="仿宋" w:hAnsi="仿宋" w:eastAsia="仿宋" w:cs="仿宋"/>
          <w:sz w:val="28"/>
          <w:szCs w:val="28"/>
        </w:rPr>
        <w:t>其它服务承诺。</w:t>
      </w:r>
    </w:p>
    <w:p>
      <w:pPr>
        <w:spacing w:line="360" w:lineRule="auto"/>
        <w:rPr>
          <w:rFonts w:ascii="仿宋" w:hAnsi="仿宋" w:eastAsia="仿宋" w:cs="仿宋"/>
          <w:color w:val="000000"/>
          <w:sz w:val="28"/>
          <w:szCs w:val="28"/>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8248"/>
          <w:tab w:val="left" w:pos="9368"/>
        </w:tabs>
        <w:ind w:left="-66"/>
        <w:rPr>
          <w:rFonts w:ascii="仿宋" w:hAnsi="仿宋" w:eastAsia="仿宋" w:cs="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u w:val="single"/>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snapToGrid w:val="0"/>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jc w:val="left"/>
        <w:rPr>
          <w:rFonts w:ascii="仿宋" w:hAnsi="仿宋" w:eastAsia="仿宋" w:cs="仿宋"/>
          <w:color w:val="000000"/>
          <w:sz w:val="28"/>
          <w:szCs w:val="28"/>
        </w:rPr>
      </w:pPr>
    </w:p>
    <w:p>
      <w:pPr>
        <w:spacing w:line="0" w:lineRule="atLeast"/>
        <w:rPr>
          <w:rFonts w:ascii="仿宋" w:hAnsi="仿宋" w:eastAsia="仿宋" w:cs="仿宋"/>
          <w:sz w:val="28"/>
          <w:szCs w:val="28"/>
        </w:rPr>
      </w:pPr>
    </w:p>
    <w:p>
      <w:pPr>
        <w:widowControl/>
        <w:jc w:val="left"/>
        <w:outlineLvl w:val="0"/>
        <w:rPr>
          <w:rFonts w:ascii="仿宋" w:hAnsi="仿宋" w:eastAsia="仿宋" w:cs="仿宋"/>
          <w:sz w:val="28"/>
          <w:szCs w:val="28"/>
        </w:rPr>
      </w:pPr>
      <w:bookmarkStart w:id="57" w:name="_Toc32341"/>
      <w:r>
        <w:rPr>
          <w:rFonts w:hint="eastAsia" w:ascii="仿宋" w:hAnsi="仿宋" w:eastAsia="仿宋" w:cs="仿宋"/>
          <w:sz w:val="28"/>
          <w:szCs w:val="28"/>
        </w:rPr>
        <w:br w:type="page"/>
      </w:r>
      <w:bookmarkStart w:id="58" w:name="_Toc128989116"/>
      <w:bookmarkStart w:id="59" w:name="_Toc54773237"/>
      <w:r>
        <w:rPr>
          <w:rFonts w:hint="eastAsia" w:ascii="仿宋" w:hAnsi="仿宋" w:eastAsia="仿宋" w:cs="仿宋"/>
          <w:sz w:val="28"/>
          <w:szCs w:val="28"/>
        </w:rPr>
        <w:t>附件12：履约情况及社会信誉承诺书</w:t>
      </w:r>
      <w:bookmarkEnd w:id="57"/>
      <w:bookmarkEnd w:id="58"/>
      <w:bookmarkEnd w:id="59"/>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spacing w:line="0" w:lineRule="atLeast"/>
        <w:rPr>
          <w:rFonts w:ascii="仿宋" w:hAnsi="仿宋" w:eastAsia="仿宋" w:cs="仿宋"/>
          <w:sz w:val="28"/>
          <w:szCs w:val="28"/>
        </w:rPr>
      </w:pPr>
    </w:p>
    <w:p>
      <w:pPr>
        <w:adjustRightInd w:val="0"/>
        <w:snapToGrid w:val="0"/>
        <w:jc w:val="center"/>
        <w:rPr>
          <w:rFonts w:ascii="仿宋" w:hAnsi="仿宋" w:eastAsia="仿宋" w:cs="仿宋"/>
          <w:b/>
          <w:color w:val="000000"/>
          <w:sz w:val="32"/>
          <w:szCs w:val="32"/>
        </w:rPr>
      </w:pPr>
      <w:r>
        <w:rPr>
          <w:rFonts w:hint="eastAsia" w:ascii="仿宋" w:hAnsi="仿宋" w:eastAsia="仿宋" w:cs="仿宋"/>
          <w:b/>
          <w:color w:val="000000"/>
          <w:sz w:val="32"/>
          <w:szCs w:val="32"/>
        </w:rPr>
        <w:t>履约情况及社会信誉承诺书</w:t>
      </w:r>
    </w:p>
    <w:p>
      <w:pPr>
        <w:adjustRightInd w:val="0"/>
        <w:snapToGrid w:val="0"/>
        <w:rPr>
          <w:rFonts w:ascii="仿宋" w:hAnsi="仿宋" w:eastAsia="仿宋" w:cs="仿宋"/>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bookmarkStart w:id="60" w:name="_Hlk44251114"/>
      <w:r>
        <w:rPr>
          <w:rFonts w:hint="eastAsia" w:ascii="仿宋" w:hAnsi="仿宋" w:eastAsia="仿宋" w:cs="仿宋"/>
          <w:sz w:val="28"/>
          <w:szCs w:val="28"/>
        </w:rPr>
        <w:t xml:space="preserve">致：______________________（采购人）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我司郑重承诺：</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在最近三年内（________年___月___日至报名截止时间）没有处于被责令停业，或财产被接管、冻结、破产状态；没有骗取中标或严重违约引起的合同终止、纠纷、争议、仲裁和诉讼记录，没有重大质量问题。</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_____________________（参加单位名称）及法定代表人在最近三年内（________年___月___日至报名截止时间）没有行贿犯罪记录。</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_____________________（参加单位名称）自________年___月___日至报名截止时间，提供的服务在中国大陆地区项目中无重大安全事故。</w:t>
      </w:r>
    </w:p>
    <w:p>
      <w:pPr>
        <w:numPr>
          <w:ilvl w:val="0"/>
          <w:numId w:val="41"/>
        </w:numPr>
        <w:tabs>
          <w:tab w:val="left" w:pos="654"/>
          <w:tab w:val="left" w:pos="1734"/>
          <w:tab w:val="left" w:pos="2814"/>
          <w:tab w:val="left" w:pos="3894"/>
          <w:tab w:val="left" w:pos="5334"/>
          <w:tab w:val="left" w:pos="6414"/>
          <w:tab w:val="left" w:pos="7254"/>
          <w:tab w:val="left" w:pos="8574"/>
          <w:tab w:val="left" w:pos="9654"/>
        </w:tabs>
        <w:spacing w:line="360" w:lineRule="auto"/>
        <w:ind w:firstLine="565" w:firstLineChars="202"/>
        <w:jc w:val="left"/>
        <w:rPr>
          <w:rFonts w:ascii="仿宋" w:hAnsi="仿宋" w:eastAsia="仿宋" w:cs="仿宋"/>
          <w:sz w:val="28"/>
          <w:szCs w:val="28"/>
        </w:rPr>
      </w:pPr>
      <w:r>
        <w:rPr>
          <w:rFonts w:hint="eastAsia" w:ascii="仿宋" w:hAnsi="仿宋" w:eastAsia="仿宋" w:cs="仿宋"/>
          <w:sz w:val="28"/>
          <w:szCs w:val="28"/>
        </w:rPr>
        <w:t>以上承诺如有虚假，你方有权取消我方中选资格，我方同意对你方造成的损失予以赔偿。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pStyle w:val="2"/>
        <w:ind w:left="0"/>
        <w:rPr>
          <w:rFonts w:ascii="仿宋" w:hAnsi="仿宋" w:eastAsia="仿宋" w:cs="仿宋"/>
          <w:sz w:val="28"/>
          <w:szCs w:val="28"/>
          <w:u w:val="single"/>
        </w:rPr>
      </w:pPr>
      <w:r>
        <w:rPr>
          <w:rFonts w:hint="eastAsia" w:ascii="仿宋" w:hAnsi="仿宋" w:eastAsia="仿宋" w:cs="仿宋"/>
          <w:sz w:val="28"/>
          <w:szCs w:val="28"/>
        </w:rPr>
        <w:t>法定代表人或其授权委托人（签字或盖章）：</w:t>
      </w:r>
      <w:r>
        <w:rPr>
          <w:rFonts w:hint="eastAsia" w:ascii="仿宋" w:hAnsi="仿宋" w:eastAsia="仿宋" w:cs="仿宋"/>
          <w:sz w:val="28"/>
          <w:szCs w:val="28"/>
          <w:u w:val="single"/>
        </w:rPr>
        <w:t xml:space="preserve">                      </w:t>
      </w:r>
    </w:p>
    <w:p>
      <w:pPr>
        <w:pStyle w:val="2"/>
        <w:ind w:left="0"/>
        <w:rPr>
          <w:rFonts w:ascii="仿宋" w:hAnsi="仿宋" w:eastAsia="仿宋" w:cs="仿宋"/>
          <w:sz w:val="28"/>
          <w:szCs w:val="28"/>
        </w:rPr>
      </w:pPr>
      <w:r>
        <w:rPr>
          <w:rFonts w:hint="eastAsia" w:ascii="仿宋" w:hAnsi="仿宋" w:eastAsia="仿宋" w:cs="仿宋"/>
          <w:sz w:val="28"/>
          <w:szCs w:val="28"/>
        </w:rPr>
        <w:t>参加单位名称及盖章：</w:t>
      </w:r>
      <w:r>
        <w:rPr>
          <w:rFonts w:hint="eastAsia" w:ascii="仿宋" w:hAnsi="仿宋" w:eastAsia="仿宋" w:cs="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r>
        <w:rPr>
          <w:rFonts w:hint="eastAsia" w:ascii="仿宋" w:hAnsi="仿宋" w:eastAsia="仿宋" w:cs="仿宋"/>
          <w:sz w:val="28"/>
          <w:szCs w:val="28"/>
        </w:rPr>
        <w:t>日期：________年___月___日</w:t>
      </w:r>
    </w:p>
    <w:bookmarkEnd w:id="60"/>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cs="仿宋"/>
          <w:sz w:val="28"/>
          <w:szCs w:val="28"/>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rPr>
          <w:rFonts w:ascii="宋体" w:hAnsi="宋体" w:cs="宋体"/>
          <w:sz w:val="24"/>
        </w:rPr>
      </w:pPr>
    </w:p>
    <w:p>
      <w:pPr>
        <w:spacing w:line="0" w:lineRule="atLeast"/>
        <w:outlineLvl w:val="0"/>
        <w:rPr>
          <w:rFonts w:ascii="仿宋" w:hAnsi="仿宋" w:eastAsia="仿宋" w:cs="仿宋"/>
          <w:sz w:val="28"/>
          <w:szCs w:val="28"/>
        </w:rPr>
      </w:pPr>
      <w:bookmarkStart w:id="61" w:name="_Toc128989117"/>
      <w:r>
        <w:rPr>
          <w:rFonts w:hint="eastAsia" w:ascii="仿宋" w:hAnsi="仿宋" w:eastAsia="仿宋" w:cs="仿宋"/>
          <w:sz w:val="28"/>
          <w:szCs w:val="28"/>
        </w:rPr>
        <w:t>附件13：投标文件密码</w:t>
      </w:r>
      <w:bookmarkEnd w:id="61"/>
    </w:p>
    <w:p>
      <w:pPr>
        <w:spacing w:line="360" w:lineRule="auto"/>
        <w:jc w:val="center"/>
        <w:rPr>
          <w:rFonts w:ascii="宋体" w:hAnsi="宋体"/>
          <w:b/>
          <w:sz w:val="44"/>
          <w:szCs w:val="44"/>
        </w:rPr>
      </w:pPr>
    </w:p>
    <w:p>
      <w:pPr>
        <w:jc w:val="center"/>
        <w:rPr>
          <w:rFonts w:ascii="宋体" w:hAnsi="宋体"/>
          <w:b/>
          <w:color w:val="000000"/>
          <w:sz w:val="32"/>
          <w:szCs w:val="32"/>
        </w:rPr>
      </w:pPr>
      <w:bookmarkStart w:id="62" w:name="_Hlk66864759"/>
      <w:r>
        <w:rPr>
          <w:rFonts w:hint="eastAsia" w:ascii="宋体" w:hAnsi="宋体"/>
          <w:b/>
          <w:color w:val="000000"/>
          <w:sz w:val="32"/>
          <w:szCs w:val="32"/>
        </w:rPr>
        <w:t>_</w:t>
      </w:r>
      <w:r>
        <w:rPr>
          <w:rFonts w:ascii="宋体" w:hAnsi="宋体"/>
          <w:b/>
          <w:color w:val="000000"/>
          <w:sz w:val="32"/>
          <w:szCs w:val="32"/>
        </w:rPr>
        <w:t>________________________________</w:t>
      </w:r>
      <w:r>
        <w:rPr>
          <w:rFonts w:hint="eastAsia" w:ascii="宋体" w:hAnsi="宋体"/>
          <w:b/>
          <w:color w:val="000000"/>
          <w:sz w:val="32"/>
          <w:szCs w:val="32"/>
        </w:rPr>
        <w:t>项目</w:t>
      </w:r>
      <w:bookmarkEnd w:id="62"/>
    </w:p>
    <w:p>
      <w:pPr>
        <w:jc w:val="center"/>
        <w:rPr>
          <w:rFonts w:ascii="宋体" w:hAnsi="宋体"/>
          <w:b/>
          <w:sz w:val="32"/>
          <w:szCs w:val="32"/>
        </w:rPr>
      </w:pPr>
      <w:r>
        <w:rPr>
          <w:rFonts w:hint="eastAsia" w:ascii="宋体" w:hAnsi="宋体"/>
          <w:b/>
          <w:sz w:val="32"/>
          <w:szCs w:val="32"/>
        </w:rPr>
        <w:t>投标文件密码单</w:t>
      </w:r>
    </w:p>
    <w:p>
      <w:pPr>
        <w:pStyle w:val="2"/>
      </w:pPr>
    </w:p>
    <w:p>
      <w:pPr>
        <w:pStyle w:val="16"/>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cs="宋体"/>
          <w:sz w:val="28"/>
          <w:szCs w:val="28"/>
        </w:rPr>
      </w:pPr>
    </w:p>
    <w:p>
      <w:pPr>
        <w:pStyle w:val="16"/>
        <w:rPr>
          <w:rFonts w:ascii="仿宋" w:hAnsi="仿宋" w:eastAsia="仿宋"/>
          <w:b/>
          <w:color w:val="FF0000"/>
          <w:sz w:val="24"/>
        </w:rPr>
      </w:pPr>
      <w:r>
        <w:rPr>
          <w:rFonts w:hint="eastAsia" w:ascii="仿宋" w:hAnsi="仿宋" w:eastAsia="仿宋"/>
          <w:b/>
          <w:color w:val="FF0000"/>
          <w:sz w:val="24"/>
        </w:rPr>
        <w:t>【特别注意】</w:t>
      </w:r>
    </w:p>
    <w:p>
      <w:pPr>
        <w:pStyle w:val="16"/>
        <w:numPr>
          <w:ilvl w:val="0"/>
          <w:numId w:val="42"/>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、l或</w:t>
      </w:r>
      <w:r>
        <w:rPr>
          <w:rFonts w:ascii="仿宋" w:hAnsi="仿宋" w:eastAsia="仿宋"/>
          <w:sz w:val="24"/>
        </w:rPr>
        <w:t>1</w:t>
      </w:r>
      <w:r>
        <w:rPr>
          <w:rFonts w:hint="eastAsia" w:ascii="仿宋" w:hAnsi="仿宋" w:eastAsia="仿宋"/>
          <w:sz w:val="24"/>
        </w:rPr>
        <w:t>，O、</w:t>
      </w:r>
      <w:r>
        <w:rPr>
          <w:rFonts w:ascii="仿宋" w:hAnsi="仿宋" w:eastAsia="仿宋"/>
          <w:sz w:val="24"/>
        </w:rPr>
        <w:t>0</w:t>
      </w:r>
      <w:r>
        <w:rPr>
          <w:rFonts w:hint="eastAsia" w:ascii="仿宋" w:hAnsi="仿宋" w:eastAsia="仿宋"/>
          <w:sz w:val="24"/>
        </w:rPr>
        <w:t>或</w:t>
      </w:r>
      <w:r>
        <w:rPr>
          <w:rFonts w:ascii="仿宋" w:hAnsi="仿宋" w:eastAsia="仿宋"/>
          <w:sz w:val="24"/>
        </w:rPr>
        <w:t>o</w:t>
      </w:r>
      <w:r>
        <w:rPr>
          <w:rFonts w:hint="eastAsia" w:ascii="仿宋" w:hAnsi="仿宋" w:eastAsia="仿宋"/>
          <w:sz w:val="24"/>
        </w:rPr>
        <w:t>等数字和字母。</w:t>
      </w:r>
    </w:p>
    <w:p>
      <w:pPr>
        <w:pStyle w:val="16"/>
        <w:numPr>
          <w:ilvl w:val="0"/>
          <w:numId w:val="42"/>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6"/>
      </w:pPr>
    </w:p>
    <w:p>
      <w:pPr>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lang w:eastAsia="zh-CN"/>
        </w:rPr>
        <w:t>参加单位</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6"/>
      </w:pPr>
      <w:r>
        <w:rPr>
          <w:rFonts w:hint="eastAsia" w:ascii="仿宋" w:hAnsi="仿宋" w:eastAsia="仿宋"/>
          <w:sz w:val="28"/>
          <w:szCs w:val="28"/>
        </w:rPr>
        <w:t>日期：_______年____月___日</w:t>
      </w:r>
    </w:p>
    <w:p>
      <w:pPr>
        <w:pStyle w:val="2"/>
        <w:ind w:left="0"/>
      </w:pPr>
    </w:p>
    <w:p>
      <w:pPr>
        <w:pStyle w:val="2"/>
        <w:ind w:left="0"/>
      </w:pP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0"/>
      </w:pBdr>
      <w:jc w:val="right"/>
      <w:rPr>
        <w:rFonts w:ascii="宋体" w:hAnsi="宋体" w:cs="宋体"/>
      </w:rPr>
    </w:pPr>
    <w:r>
      <w:rPr>
        <w:rFonts w:hint="eastAsia"/>
      </w:rPr>
      <w:t>版本号：</w:t>
    </w:r>
    <w:r>
      <w:t xml:space="preserve">V1.2.2   </w:t>
    </w:r>
    <w:r>
      <w:rPr>
        <w:rFonts w:hint="eastAsia" w:ascii="宋体" w:hAnsi="宋体" w:cs="宋体"/>
      </w:rPr>
      <w:t>发布日期：2023年4月10日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B5E98D"/>
    <w:multiLevelType w:val="singleLevel"/>
    <w:tmpl w:val="A2B5E98D"/>
    <w:lvl w:ilvl="0" w:tentative="0">
      <w:start w:val="1"/>
      <w:numFmt w:val="decimal"/>
      <w:suff w:val="nothing"/>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8">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9">
    <w:nsid w:val="DB4D60E3"/>
    <w:multiLevelType w:val="singleLevel"/>
    <w:tmpl w:val="DB4D60E3"/>
    <w:lvl w:ilvl="0" w:tentative="0">
      <w:start w:val="1"/>
      <w:numFmt w:val="decimal"/>
      <w:suff w:val="space"/>
      <w:lvlText w:val="%1."/>
      <w:lvlJc w:val="left"/>
    </w:lvl>
  </w:abstractNum>
  <w:abstractNum w:abstractNumId="10">
    <w:nsid w:val="EBB28CBD"/>
    <w:multiLevelType w:val="singleLevel"/>
    <w:tmpl w:val="EBB28CBD"/>
    <w:lvl w:ilvl="0" w:tentative="0">
      <w:start w:val="1"/>
      <w:numFmt w:val="decimal"/>
      <w:suff w:val="space"/>
      <w:lvlText w:val="%1."/>
      <w:lvlJc w:val="left"/>
      <w:pPr>
        <w:ind w:left="520" w:firstLine="0"/>
      </w:pPr>
    </w:lvl>
  </w:abstractNum>
  <w:abstractNum w:abstractNumId="11">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2">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3"/>
    <w:multiLevelType w:val="singleLevel"/>
    <w:tmpl w:val="00000013"/>
    <w:lvl w:ilvl="0" w:tentative="0">
      <w:start w:val="1"/>
      <w:numFmt w:val="decimal"/>
      <w:lvlText w:val="%1."/>
      <w:lvlJc w:val="left"/>
      <w:pPr>
        <w:ind w:left="420" w:hanging="420"/>
      </w:pPr>
    </w:lvl>
  </w:abstractNum>
  <w:abstractNum w:abstractNumId="15">
    <w:nsid w:val="0AD8329D"/>
    <w:multiLevelType w:val="multilevel"/>
    <w:tmpl w:val="0AD8329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1D69C2C"/>
    <w:multiLevelType w:val="singleLevel"/>
    <w:tmpl w:val="11D69C2C"/>
    <w:lvl w:ilvl="0" w:tentative="0">
      <w:start w:val="1"/>
      <w:numFmt w:val="decimal"/>
      <w:suff w:val="space"/>
      <w:lvlText w:val="%1."/>
      <w:lvlJc w:val="left"/>
    </w:lvl>
  </w:abstractNum>
  <w:abstractNum w:abstractNumId="17">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9">
    <w:nsid w:val="20AB9193"/>
    <w:multiLevelType w:val="singleLevel"/>
    <w:tmpl w:val="20AB9193"/>
    <w:lvl w:ilvl="0" w:tentative="0">
      <w:start w:val="1"/>
      <w:numFmt w:val="decimal"/>
      <w:lvlText w:val="%1."/>
      <w:lvlJc w:val="left"/>
      <w:pPr>
        <w:ind w:left="425" w:hanging="425"/>
      </w:pPr>
      <w:rPr>
        <w:rFonts w:hint="default"/>
      </w:rPr>
    </w:lvl>
  </w:abstractNum>
  <w:abstractNum w:abstractNumId="20">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1">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25">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27">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8">
    <w:nsid w:val="465F660F"/>
    <w:multiLevelType w:val="multilevel"/>
    <w:tmpl w:val="465F660F"/>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0">
    <w:nsid w:val="472D6470"/>
    <w:multiLevelType w:val="singleLevel"/>
    <w:tmpl w:val="472D6470"/>
    <w:lvl w:ilvl="0" w:tentative="0">
      <w:start w:val="1"/>
      <w:numFmt w:val="decimal"/>
      <w:lvlText w:val="%1."/>
      <w:lvlJc w:val="left"/>
      <w:pPr>
        <w:ind w:left="425" w:hanging="425"/>
      </w:pPr>
      <w:rPr>
        <w:rFonts w:hint="default"/>
      </w:rPr>
    </w:lvl>
  </w:abstractNum>
  <w:abstractNum w:abstractNumId="31">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32">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4">
    <w:nsid w:val="566245CC"/>
    <w:multiLevelType w:val="multilevel"/>
    <w:tmpl w:val="566245CC"/>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7">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8">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39">
    <w:nsid w:val="78342F4D"/>
    <w:multiLevelType w:val="multilevel"/>
    <w:tmpl w:val="78342F4D"/>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ED17433"/>
    <w:multiLevelType w:val="singleLevel"/>
    <w:tmpl w:val="7ED17433"/>
    <w:lvl w:ilvl="0" w:tentative="0">
      <w:start w:val="1"/>
      <w:numFmt w:val="decimal"/>
      <w:lvlText w:val="（%1）"/>
      <w:lvlJc w:val="left"/>
      <w:pPr>
        <w:ind w:left="420" w:hanging="420"/>
      </w:pPr>
      <w:rPr>
        <w:rFonts w:hint="eastAsia"/>
      </w:rPr>
    </w:lvl>
  </w:abstractNum>
  <w:num w:numId="1">
    <w:abstractNumId w:val="31"/>
  </w:num>
  <w:num w:numId="2">
    <w:abstractNumId w:val="37"/>
  </w:num>
  <w:num w:numId="3">
    <w:abstractNumId w:val="23"/>
  </w:num>
  <w:num w:numId="4">
    <w:abstractNumId w:val="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32"/>
  </w:num>
  <w:num w:numId="9">
    <w:abstractNumId w:val="8"/>
  </w:num>
  <w:num w:numId="10">
    <w:abstractNumId w:val="40"/>
  </w:num>
  <w:num w:numId="11">
    <w:abstractNumId w:val="3"/>
  </w:num>
  <w:num w:numId="12">
    <w:abstractNumId w:val="30"/>
  </w:num>
  <w:num w:numId="13">
    <w:abstractNumId w:val="26"/>
  </w:num>
  <w:num w:numId="14">
    <w:abstractNumId w:val="24"/>
  </w:num>
  <w:num w:numId="15">
    <w:abstractNumId w:val="10"/>
  </w:num>
  <w:num w:numId="16">
    <w:abstractNumId w:val="19"/>
  </w:num>
  <w:num w:numId="17">
    <w:abstractNumId w:val="6"/>
  </w:num>
  <w:num w:numId="18">
    <w:abstractNumId w:val="35"/>
  </w:num>
  <w:num w:numId="19">
    <w:abstractNumId w:val="16"/>
  </w:num>
  <w:num w:numId="20">
    <w:abstractNumId w:val="29"/>
  </w:num>
  <w:num w:numId="21">
    <w:abstractNumId w:val="4"/>
  </w:num>
  <w:num w:numId="22">
    <w:abstractNumId w:val="20"/>
  </w:num>
  <w:num w:numId="23">
    <w:abstractNumId w:val="1"/>
  </w:num>
  <w:num w:numId="24">
    <w:abstractNumId w:val="9"/>
  </w:num>
  <w:num w:numId="25">
    <w:abstractNumId w:val="7"/>
  </w:num>
  <w:num w:numId="26">
    <w:abstractNumId w:val="38"/>
  </w:num>
  <w:num w:numId="27">
    <w:abstractNumId w:val="0"/>
  </w:num>
  <w:num w:numId="28">
    <w:abstractNumId w:val="2"/>
  </w:num>
  <w:num w:numId="29">
    <w:abstractNumId w:val="25"/>
  </w:num>
  <w:num w:numId="30">
    <w:abstractNumId w:val="11"/>
  </w:num>
  <w:num w:numId="31">
    <w:abstractNumId w:val="36"/>
  </w:num>
  <w:num w:numId="32">
    <w:abstractNumId w:val="27"/>
  </w:num>
  <w:num w:numId="33">
    <w:abstractNumId w:val="22"/>
  </w:num>
  <w:num w:numId="34">
    <w:abstractNumId w:val="12"/>
  </w:num>
  <w:num w:numId="35">
    <w:abstractNumId w:val="15"/>
  </w:num>
  <w:num w:numId="36">
    <w:abstractNumId w:val="13"/>
  </w:num>
  <w:num w:numId="37">
    <w:abstractNumId w:val="39"/>
  </w:num>
  <w:num w:numId="38">
    <w:abstractNumId w:val="28"/>
  </w:num>
  <w:num w:numId="39">
    <w:abstractNumId w:val="34"/>
  </w:num>
  <w:num w:numId="40">
    <w:abstractNumId w:val="14"/>
  </w:num>
  <w:num w:numId="41">
    <w:abstractNumId w:val="33"/>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172A27"/>
    <w:rsid w:val="0002152F"/>
    <w:rsid w:val="00026BC7"/>
    <w:rsid w:val="00047E03"/>
    <w:rsid w:val="000501B0"/>
    <w:rsid w:val="00051BC9"/>
    <w:rsid w:val="00057ABB"/>
    <w:rsid w:val="000616A8"/>
    <w:rsid w:val="00074EA1"/>
    <w:rsid w:val="0007761A"/>
    <w:rsid w:val="00082F8C"/>
    <w:rsid w:val="00084B87"/>
    <w:rsid w:val="00086CA1"/>
    <w:rsid w:val="000A2FC1"/>
    <w:rsid w:val="000A6870"/>
    <w:rsid w:val="000D1DD6"/>
    <w:rsid w:val="000D3FD4"/>
    <w:rsid w:val="000D44C3"/>
    <w:rsid w:val="000E7111"/>
    <w:rsid w:val="000F3400"/>
    <w:rsid w:val="000F7920"/>
    <w:rsid w:val="00107881"/>
    <w:rsid w:val="00114110"/>
    <w:rsid w:val="00121C0D"/>
    <w:rsid w:val="0012247E"/>
    <w:rsid w:val="00122884"/>
    <w:rsid w:val="00126C6B"/>
    <w:rsid w:val="00143621"/>
    <w:rsid w:val="001448A5"/>
    <w:rsid w:val="001538B3"/>
    <w:rsid w:val="0015490D"/>
    <w:rsid w:val="0015539E"/>
    <w:rsid w:val="00156ACC"/>
    <w:rsid w:val="00172A27"/>
    <w:rsid w:val="00180E02"/>
    <w:rsid w:val="00182EBB"/>
    <w:rsid w:val="001B6D4B"/>
    <w:rsid w:val="001D56EA"/>
    <w:rsid w:val="001F1530"/>
    <w:rsid w:val="002005C1"/>
    <w:rsid w:val="002077C7"/>
    <w:rsid w:val="0022758A"/>
    <w:rsid w:val="00262569"/>
    <w:rsid w:val="00273BE8"/>
    <w:rsid w:val="00275D44"/>
    <w:rsid w:val="002805B4"/>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A1828"/>
    <w:rsid w:val="003B585C"/>
    <w:rsid w:val="003C07D5"/>
    <w:rsid w:val="003C307C"/>
    <w:rsid w:val="003C3590"/>
    <w:rsid w:val="003C46D5"/>
    <w:rsid w:val="003D544A"/>
    <w:rsid w:val="003E1B82"/>
    <w:rsid w:val="003F43E3"/>
    <w:rsid w:val="003F6310"/>
    <w:rsid w:val="00402C4B"/>
    <w:rsid w:val="004479E5"/>
    <w:rsid w:val="00452220"/>
    <w:rsid w:val="004648E3"/>
    <w:rsid w:val="00465096"/>
    <w:rsid w:val="004667EC"/>
    <w:rsid w:val="004766B6"/>
    <w:rsid w:val="004856DA"/>
    <w:rsid w:val="0048742A"/>
    <w:rsid w:val="00487D09"/>
    <w:rsid w:val="004A35FB"/>
    <w:rsid w:val="004B7679"/>
    <w:rsid w:val="004C4A39"/>
    <w:rsid w:val="004C5B54"/>
    <w:rsid w:val="004D1E21"/>
    <w:rsid w:val="00500FAF"/>
    <w:rsid w:val="00504117"/>
    <w:rsid w:val="00515850"/>
    <w:rsid w:val="00516C33"/>
    <w:rsid w:val="00526579"/>
    <w:rsid w:val="005269D7"/>
    <w:rsid w:val="00527363"/>
    <w:rsid w:val="005515F4"/>
    <w:rsid w:val="00572B70"/>
    <w:rsid w:val="005756A6"/>
    <w:rsid w:val="00580968"/>
    <w:rsid w:val="00585E4E"/>
    <w:rsid w:val="005A0D1F"/>
    <w:rsid w:val="005B350D"/>
    <w:rsid w:val="005C4FB9"/>
    <w:rsid w:val="005D0C0B"/>
    <w:rsid w:val="005D6B06"/>
    <w:rsid w:val="005D72F7"/>
    <w:rsid w:val="005E3598"/>
    <w:rsid w:val="00600170"/>
    <w:rsid w:val="00603BC2"/>
    <w:rsid w:val="006118B7"/>
    <w:rsid w:val="006261D3"/>
    <w:rsid w:val="0063469D"/>
    <w:rsid w:val="00640575"/>
    <w:rsid w:val="006465BD"/>
    <w:rsid w:val="0066147E"/>
    <w:rsid w:val="00672DF1"/>
    <w:rsid w:val="006733AE"/>
    <w:rsid w:val="006743EC"/>
    <w:rsid w:val="00680218"/>
    <w:rsid w:val="00680729"/>
    <w:rsid w:val="0068369E"/>
    <w:rsid w:val="00692461"/>
    <w:rsid w:val="006925D9"/>
    <w:rsid w:val="006A204E"/>
    <w:rsid w:val="006B39B7"/>
    <w:rsid w:val="006B5123"/>
    <w:rsid w:val="006C25CF"/>
    <w:rsid w:val="006E4282"/>
    <w:rsid w:val="006F1316"/>
    <w:rsid w:val="00724DD3"/>
    <w:rsid w:val="0074145D"/>
    <w:rsid w:val="00745865"/>
    <w:rsid w:val="00745E40"/>
    <w:rsid w:val="007478D5"/>
    <w:rsid w:val="007536FF"/>
    <w:rsid w:val="007616A4"/>
    <w:rsid w:val="00774404"/>
    <w:rsid w:val="00777E73"/>
    <w:rsid w:val="00786D7A"/>
    <w:rsid w:val="007916B0"/>
    <w:rsid w:val="007C1CF8"/>
    <w:rsid w:val="007C1E31"/>
    <w:rsid w:val="007D4E72"/>
    <w:rsid w:val="007F66DC"/>
    <w:rsid w:val="008028ED"/>
    <w:rsid w:val="00803C04"/>
    <w:rsid w:val="00806ED1"/>
    <w:rsid w:val="008212B9"/>
    <w:rsid w:val="00821BCE"/>
    <w:rsid w:val="00836851"/>
    <w:rsid w:val="00842547"/>
    <w:rsid w:val="008435F0"/>
    <w:rsid w:val="00862E8D"/>
    <w:rsid w:val="0087303A"/>
    <w:rsid w:val="00882234"/>
    <w:rsid w:val="008A3F05"/>
    <w:rsid w:val="008B79E6"/>
    <w:rsid w:val="008C25F6"/>
    <w:rsid w:val="008C404B"/>
    <w:rsid w:val="008C5002"/>
    <w:rsid w:val="008C68B6"/>
    <w:rsid w:val="008D6F18"/>
    <w:rsid w:val="008F2611"/>
    <w:rsid w:val="008F6594"/>
    <w:rsid w:val="00900534"/>
    <w:rsid w:val="00900E0C"/>
    <w:rsid w:val="00907185"/>
    <w:rsid w:val="009107A2"/>
    <w:rsid w:val="00921B78"/>
    <w:rsid w:val="00922010"/>
    <w:rsid w:val="009721FA"/>
    <w:rsid w:val="009930F8"/>
    <w:rsid w:val="0099711D"/>
    <w:rsid w:val="009D4DD7"/>
    <w:rsid w:val="009E7F4C"/>
    <w:rsid w:val="00A13BAE"/>
    <w:rsid w:val="00A7056D"/>
    <w:rsid w:val="00A71CE8"/>
    <w:rsid w:val="00A76FC1"/>
    <w:rsid w:val="00A83CBD"/>
    <w:rsid w:val="00AA2B95"/>
    <w:rsid w:val="00AB0BF5"/>
    <w:rsid w:val="00AB3AF6"/>
    <w:rsid w:val="00AC2EC8"/>
    <w:rsid w:val="00AD29FD"/>
    <w:rsid w:val="00B01B0F"/>
    <w:rsid w:val="00B07E35"/>
    <w:rsid w:val="00B146CB"/>
    <w:rsid w:val="00B45FC3"/>
    <w:rsid w:val="00B53A67"/>
    <w:rsid w:val="00B71E70"/>
    <w:rsid w:val="00B84089"/>
    <w:rsid w:val="00B907DC"/>
    <w:rsid w:val="00B91F7B"/>
    <w:rsid w:val="00B937B0"/>
    <w:rsid w:val="00BA4EBD"/>
    <w:rsid w:val="00BB1A09"/>
    <w:rsid w:val="00BB1D9A"/>
    <w:rsid w:val="00BC20F0"/>
    <w:rsid w:val="00BC24C8"/>
    <w:rsid w:val="00BC3A40"/>
    <w:rsid w:val="00BD7692"/>
    <w:rsid w:val="00BD7A2B"/>
    <w:rsid w:val="00C03987"/>
    <w:rsid w:val="00C070B2"/>
    <w:rsid w:val="00C13507"/>
    <w:rsid w:val="00C27B51"/>
    <w:rsid w:val="00C363AA"/>
    <w:rsid w:val="00C64147"/>
    <w:rsid w:val="00CA0972"/>
    <w:rsid w:val="00CB58B4"/>
    <w:rsid w:val="00CB7AC1"/>
    <w:rsid w:val="00CC16B9"/>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797C"/>
    <w:rsid w:val="00DC1E4D"/>
    <w:rsid w:val="00DC5A04"/>
    <w:rsid w:val="00DD3F10"/>
    <w:rsid w:val="00DD7BED"/>
    <w:rsid w:val="00DE4C48"/>
    <w:rsid w:val="00DF2A14"/>
    <w:rsid w:val="00DF504B"/>
    <w:rsid w:val="00DF6AE9"/>
    <w:rsid w:val="00E15335"/>
    <w:rsid w:val="00E26F85"/>
    <w:rsid w:val="00E333FB"/>
    <w:rsid w:val="00E33A12"/>
    <w:rsid w:val="00E37274"/>
    <w:rsid w:val="00E50CEF"/>
    <w:rsid w:val="00E638ED"/>
    <w:rsid w:val="00E751AF"/>
    <w:rsid w:val="00E8510C"/>
    <w:rsid w:val="00E968BF"/>
    <w:rsid w:val="00EC059D"/>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5246C"/>
    <w:rsid w:val="00F526EB"/>
    <w:rsid w:val="00F54EFC"/>
    <w:rsid w:val="00F57456"/>
    <w:rsid w:val="00F94E2F"/>
    <w:rsid w:val="00FA0C54"/>
    <w:rsid w:val="00FA62A8"/>
    <w:rsid w:val="00FA76C6"/>
    <w:rsid w:val="00FB0594"/>
    <w:rsid w:val="00FB4868"/>
    <w:rsid w:val="00FB4A24"/>
    <w:rsid w:val="00FC721E"/>
    <w:rsid w:val="00FD5704"/>
    <w:rsid w:val="01A44E32"/>
    <w:rsid w:val="0287517D"/>
    <w:rsid w:val="02E80AFB"/>
    <w:rsid w:val="030E435A"/>
    <w:rsid w:val="036C34DA"/>
    <w:rsid w:val="038B1947"/>
    <w:rsid w:val="03914474"/>
    <w:rsid w:val="045C354F"/>
    <w:rsid w:val="05623C89"/>
    <w:rsid w:val="05A607FA"/>
    <w:rsid w:val="05F94DCD"/>
    <w:rsid w:val="06D05917"/>
    <w:rsid w:val="09550008"/>
    <w:rsid w:val="09FC30DE"/>
    <w:rsid w:val="0A96124A"/>
    <w:rsid w:val="0B6874DC"/>
    <w:rsid w:val="0BB540F7"/>
    <w:rsid w:val="0CBF3E0A"/>
    <w:rsid w:val="0D4A6698"/>
    <w:rsid w:val="0D516D97"/>
    <w:rsid w:val="0D6C68DD"/>
    <w:rsid w:val="0DD1758A"/>
    <w:rsid w:val="0DE325EB"/>
    <w:rsid w:val="0E1D4B98"/>
    <w:rsid w:val="0FC87CEA"/>
    <w:rsid w:val="0FE67E91"/>
    <w:rsid w:val="0FF30054"/>
    <w:rsid w:val="10E01064"/>
    <w:rsid w:val="10EA0134"/>
    <w:rsid w:val="1111746F"/>
    <w:rsid w:val="114C469F"/>
    <w:rsid w:val="11672EFE"/>
    <w:rsid w:val="12233FCD"/>
    <w:rsid w:val="12843799"/>
    <w:rsid w:val="13960100"/>
    <w:rsid w:val="154242E9"/>
    <w:rsid w:val="15F630D7"/>
    <w:rsid w:val="1769447B"/>
    <w:rsid w:val="17F6273C"/>
    <w:rsid w:val="1828123D"/>
    <w:rsid w:val="18A624A5"/>
    <w:rsid w:val="18B708FC"/>
    <w:rsid w:val="18C66D91"/>
    <w:rsid w:val="1B9A1A18"/>
    <w:rsid w:val="1CCD79EE"/>
    <w:rsid w:val="1D012599"/>
    <w:rsid w:val="1D9D4BEE"/>
    <w:rsid w:val="1DC55869"/>
    <w:rsid w:val="1E020668"/>
    <w:rsid w:val="1E1C321D"/>
    <w:rsid w:val="1E6A5405"/>
    <w:rsid w:val="1E9551C6"/>
    <w:rsid w:val="1FDC333E"/>
    <w:rsid w:val="2039253E"/>
    <w:rsid w:val="21B300CF"/>
    <w:rsid w:val="21CD1DEF"/>
    <w:rsid w:val="22C64C6F"/>
    <w:rsid w:val="22C90A12"/>
    <w:rsid w:val="23F91DD8"/>
    <w:rsid w:val="24D10F97"/>
    <w:rsid w:val="252941C0"/>
    <w:rsid w:val="25421E95"/>
    <w:rsid w:val="254E2DCC"/>
    <w:rsid w:val="25F90E69"/>
    <w:rsid w:val="267267AA"/>
    <w:rsid w:val="28004BE0"/>
    <w:rsid w:val="28413D6F"/>
    <w:rsid w:val="28C21443"/>
    <w:rsid w:val="298D33FE"/>
    <w:rsid w:val="2A694883"/>
    <w:rsid w:val="2B733A0B"/>
    <w:rsid w:val="2D341708"/>
    <w:rsid w:val="2DD81582"/>
    <w:rsid w:val="2E8C4E4A"/>
    <w:rsid w:val="2FAD3F9D"/>
    <w:rsid w:val="2FB81CD2"/>
    <w:rsid w:val="2FDB6427"/>
    <w:rsid w:val="322A0A77"/>
    <w:rsid w:val="32785148"/>
    <w:rsid w:val="327E6941"/>
    <w:rsid w:val="32904240"/>
    <w:rsid w:val="32A82BA2"/>
    <w:rsid w:val="33984304"/>
    <w:rsid w:val="347E0722"/>
    <w:rsid w:val="3486272E"/>
    <w:rsid w:val="352A3A41"/>
    <w:rsid w:val="355D61E9"/>
    <w:rsid w:val="360109F6"/>
    <w:rsid w:val="36F03147"/>
    <w:rsid w:val="37557806"/>
    <w:rsid w:val="376406E3"/>
    <w:rsid w:val="376E2FF2"/>
    <w:rsid w:val="37C91299"/>
    <w:rsid w:val="37CB1E7C"/>
    <w:rsid w:val="37E94C59"/>
    <w:rsid w:val="38322BBF"/>
    <w:rsid w:val="389F7164"/>
    <w:rsid w:val="38C86E00"/>
    <w:rsid w:val="39F974D3"/>
    <w:rsid w:val="3A111A8F"/>
    <w:rsid w:val="3A52627F"/>
    <w:rsid w:val="3A7871AA"/>
    <w:rsid w:val="3AD75885"/>
    <w:rsid w:val="3B40215F"/>
    <w:rsid w:val="3BB5440F"/>
    <w:rsid w:val="3BCF39AC"/>
    <w:rsid w:val="3BEA21CB"/>
    <w:rsid w:val="3C681CBB"/>
    <w:rsid w:val="3C974E78"/>
    <w:rsid w:val="3D0C7562"/>
    <w:rsid w:val="3E2E0DB1"/>
    <w:rsid w:val="3E506F79"/>
    <w:rsid w:val="3E857452"/>
    <w:rsid w:val="3F5E1222"/>
    <w:rsid w:val="3FC352C7"/>
    <w:rsid w:val="41AE46E3"/>
    <w:rsid w:val="41FA7928"/>
    <w:rsid w:val="43DD4E0B"/>
    <w:rsid w:val="44663420"/>
    <w:rsid w:val="4479539E"/>
    <w:rsid w:val="44983428"/>
    <w:rsid w:val="44C4421D"/>
    <w:rsid w:val="44D742D8"/>
    <w:rsid w:val="452E5288"/>
    <w:rsid w:val="46242E0A"/>
    <w:rsid w:val="481C5C5C"/>
    <w:rsid w:val="48671147"/>
    <w:rsid w:val="48D32A87"/>
    <w:rsid w:val="4C314B4E"/>
    <w:rsid w:val="4C3B1B44"/>
    <w:rsid w:val="4C844900"/>
    <w:rsid w:val="4CC32E1E"/>
    <w:rsid w:val="4CF03E01"/>
    <w:rsid w:val="4D866514"/>
    <w:rsid w:val="4E3426DD"/>
    <w:rsid w:val="4E976357"/>
    <w:rsid w:val="4EA824BA"/>
    <w:rsid w:val="4F363F69"/>
    <w:rsid w:val="4F644633"/>
    <w:rsid w:val="50764612"/>
    <w:rsid w:val="51CB596B"/>
    <w:rsid w:val="520C145D"/>
    <w:rsid w:val="523300D5"/>
    <w:rsid w:val="523F6F7D"/>
    <w:rsid w:val="52D47D21"/>
    <w:rsid w:val="52EE0307"/>
    <w:rsid w:val="52F57C70"/>
    <w:rsid w:val="53DA3115"/>
    <w:rsid w:val="53FE2BDF"/>
    <w:rsid w:val="544E4285"/>
    <w:rsid w:val="54985882"/>
    <w:rsid w:val="55C74643"/>
    <w:rsid w:val="561332A1"/>
    <w:rsid w:val="57861B98"/>
    <w:rsid w:val="57CC741D"/>
    <w:rsid w:val="5991464D"/>
    <w:rsid w:val="5B6C034E"/>
    <w:rsid w:val="5C9546B7"/>
    <w:rsid w:val="5CA52C31"/>
    <w:rsid w:val="5EB66460"/>
    <w:rsid w:val="5F7C7776"/>
    <w:rsid w:val="619B20E5"/>
    <w:rsid w:val="619D74DB"/>
    <w:rsid w:val="626B28D1"/>
    <w:rsid w:val="62FD297C"/>
    <w:rsid w:val="63141A74"/>
    <w:rsid w:val="646D3B32"/>
    <w:rsid w:val="67027BAA"/>
    <w:rsid w:val="67087803"/>
    <w:rsid w:val="67DD1DA1"/>
    <w:rsid w:val="683230C8"/>
    <w:rsid w:val="68D4038F"/>
    <w:rsid w:val="69451811"/>
    <w:rsid w:val="69A30E21"/>
    <w:rsid w:val="6AD21273"/>
    <w:rsid w:val="6B364C7D"/>
    <w:rsid w:val="6D9018A4"/>
    <w:rsid w:val="6DAE04C0"/>
    <w:rsid w:val="6E1B6D8D"/>
    <w:rsid w:val="6E597A7A"/>
    <w:rsid w:val="6F4A172C"/>
    <w:rsid w:val="6FBE3414"/>
    <w:rsid w:val="70441BEA"/>
    <w:rsid w:val="726E11A1"/>
    <w:rsid w:val="73852C46"/>
    <w:rsid w:val="744228E5"/>
    <w:rsid w:val="74701065"/>
    <w:rsid w:val="74DF0134"/>
    <w:rsid w:val="75106734"/>
    <w:rsid w:val="751975AF"/>
    <w:rsid w:val="755A63B4"/>
    <w:rsid w:val="75864917"/>
    <w:rsid w:val="75A60431"/>
    <w:rsid w:val="764269C5"/>
    <w:rsid w:val="76E45ED5"/>
    <w:rsid w:val="778B51DA"/>
    <w:rsid w:val="781A76D5"/>
    <w:rsid w:val="78D435AA"/>
    <w:rsid w:val="79703A50"/>
    <w:rsid w:val="79C469EA"/>
    <w:rsid w:val="7A734913"/>
    <w:rsid w:val="7AAD518C"/>
    <w:rsid w:val="7B04702A"/>
    <w:rsid w:val="7C911E70"/>
    <w:rsid w:val="7CC844A3"/>
    <w:rsid w:val="7D910439"/>
    <w:rsid w:val="7DBE67E3"/>
    <w:rsid w:val="7E111751"/>
    <w:rsid w:val="7E116F68"/>
    <w:rsid w:val="7E722019"/>
    <w:rsid w:val="7FF06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6">
    <w:name w:val="Normal Indent"/>
    <w:basedOn w:val="1"/>
    <w:qFormat/>
    <w:uiPriority w:val="0"/>
    <w:pPr>
      <w:ind w:firstLine="420" w:firstLineChars="200"/>
    </w:pPr>
  </w:style>
  <w:style w:type="paragraph" w:styleId="7">
    <w:name w:val="annotation text"/>
    <w:basedOn w:val="1"/>
    <w:link w:val="25"/>
    <w:unhideWhenUsed/>
    <w:qFormat/>
    <w:uiPriority w:val="99"/>
    <w:pPr>
      <w:jc w:val="left"/>
    </w:pPr>
  </w:style>
  <w:style w:type="paragraph" w:styleId="8">
    <w:name w:val="Body Text Indent"/>
    <w:basedOn w:val="1"/>
    <w:link w:val="26"/>
    <w:qFormat/>
    <w:uiPriority w:val="0"/>
    <w:pPr>
      <w:spacing w:after="120"/>
      <w:ind w:left="420" w:leftChars="200"/>
    </w:pPr>
  </w:style>
  <w:style w:type="paragraph" w:styleId="9">
    <w:name w:val="toc 3"/>
    <w:basedOn w:val="1"/>
    <w:next w:val="1"/>
    <w:semiHidden/>
    <w:unhideWhenUsed/>
    <w:qFormat/>
    <w:uiPriority w:val="39"/>
    <w:pPr>
      <w:ind w:left="840" w:leftChars="400"/>
    </w:pPr>
  </w:style>
  <w:style w:type="paragraph" w:styleId="10">
    <w:name w:val="Date"/>
    <w:basedOn w:val="1"/>
    <w:next w:val="1"/>
    <w:link w:val="27"/>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9"/>
    <w:qFormat/>
    <w:uiPriority w:val="99"/>
    <w:pPr>
      <w:tabs>
        <w:tab w:val="center" w:pos="4153"/>
        <w:tab w:val="right" w:pos="8306"/>
      </w:tabs>
      <w:snapToGrid w:val="0"/>
      <w:jc w:val="left"/>
    </w:pPr>
    <w:rPr>
      <w:sz w:val="18"/>
      <w:szCs w:val="18"/>
    </w:rPr>
  </w:style>
  <w:style w:type="paragraph" w:styleId="13">
    <w:name w:val="header"/>
    <w:basedOn w:val="1"/>
    <w:qFormat/>
    <w:uiPriority w:val="0"/>
    <w:pP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Body Text 2"/>
    <w:basedOn w:val="1"/>
    <w:qFormat/>
    <w:uiPriority w:val="0"/>
    <w:pPr>
      <w:jc w:val="left"/>
    </w:pPr>
    <w:rPr>
      <w:rFonts w:ascii="仿宋_GB2312" w:hAnsi="宋体" w:eastAsia="仿宋_GB2312"/>
    </w:rPr>
  </w:style>
  <w:style w:type="paragraph" w:styleId="17">
    <w:name w:val="Normal (Web)"/>
    <w:basedOn w:val="1"/>
    <w:unhideWhenUsed/>
    <w:qFormat/>
    <w:uiPriority w:val="99"/>
    <w:pPr>
      <w:widowControl/>
      <w:jc w:val="left"/>
    </w:pPr>
    <w:rPr>
      <w:rFonts w:ascii="宋体" w:hAnsi="宋体" w:cs="宋体"/>
      <w:kern w:val="0"/>
      <w:sz w:val="24"/>
    </w:rPr>
  </w:style>
  <w:style w:type="paragraph" w:styleId="18">
    <w:name w:val="annotation subject"/>
    <w:basedOn w:val="7"/>
    <w:next w:val="7"/>
    <w:link w:val="30"/>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Hyperlink"/>
    <w:basedOn w:val="21"/>
    <w:unhideWhenUsed/>
    <w:qFormat/>
    <w:uiPriority w:val="99"/>
    <w:rPr>
      <w:color w:val="0000FF"/>
      <w:u w:val="single"/>
    </w:rPr>
  </w:style>
  <w:style w:type="character" w:styleId="24">
    <w:name w:val="annotation reference"/>
    <w:unhideWhenUsed/>
    <w:qFormat/>
    <w:uiPriority w:val="99"/>
    <w:rPr>
      <w:sz w:val="21"/>
      <w:szCs w:val="21"/>
    </w:rPr>
  </w:style>
  <w:style w:type="character" w:customStyle="1" w:styleId="25">
    <w:name w:val="批注文字 字符"/>
    <w:link w:val="7"/>
    <w:semiHidden/>
    <w:qFormat/>
    <w:uiPriority w:val="99"/>
    <w:rPr>
      <w:kern w:val="2"/>
      <w:sz w:val="21"/>
      <w:szCs w:val="24"/>
    </w:rPr>
  </w:style>
  <w:style w:type="character" w:customStyle="1" w:styleId="26">
    <w:name w:val="正文文本缩进 字符"/>
    <w:link w:val="8"/>
    <w:qFormat/>
    <w:uiPriority w:val="0"/>
    <w:rPr>
      <w:kern w:val="2"/>
      <w:sz w:val="21"/>
      <w:szCs w:val="24"/>
    </w:rPr>
  </w:style>
  <w:style w:type="character" w:customStyle="1" w:styleId="27">
    <w:name w:val="日期 字符"/>
    <w:link w:val="10"/>
    <w:semiHidden/>
    <w:qFormat/>
    <w:uiPriority w:val="99"/>
    <w:rPr>
      <w:kern w:val="2"/>
      <w:sz w:val="21"/>
      <w:szCs w:val="24"/>
    </w:rPr>
  </w:style>
  <w:style w:type="character" w:customStyle="1" w:styleId="28">
    <w:name w:val="批注框文本 字符"/>
    <w:link w:val="11"/>
    <w:semiHidden/>
    <w:qFormat/>
    <w:uiPriority w:val="99"/>
    <w:rPr>
      <w:kern w:val="2"/>
      <w:sz w:val="18"/>
      <w:szCs w:val="18"/>
    </w:rPr>
  </w:style>
  <w:style w:type="character" w:customStyle="1" w:styleId="29">
    <w:name w:val="页脚 字符"/>
    <w:link w:val="12"/>
    <w:qFormat/>
    <w:uiPriority w:val="99"/>
    <w:rPr>
      <w:kern w:val="2"/>
      <w:sz w:val="18"/>
      <w:szCs w:val="18"/>
    </w:rPr>
  </w:style>
  <w:style w:type="character" w:customStyle="1" w:styleId="30">
    <w:name w:val="批注主题 字符"/>
    <w:link w:val="18"/>
    <w:semiHidden/>
    <w:qFormat/>
    <w:uiPriority w:val="99"/>
    <w:rPr>
      <w:b/>
      <w:bCs/>
      <w:kern w:val="2"/>
      <w:sz w:val="21"/>
      <w:szCs w:val="24"/>
    </w:rPr>
  </w:style>
  <w:style w:type="character" w:customStyle="1" w:styleId="31">
    <w:name w:val="标题1"/>
    <w:basedOn w:val="21"/>
    <w:qFormat/>
    <w:uiPriority w:val="0"/>
  </w:style>
  <w:style w:type="paragraph" w:customStyle="1" w:styleId="32">
    <w:name w:val="表1"/>
    <w:basedOn w:val="1"/>
    <w:qFormat/>
    <w:uiPriority w:val="0"/>
    <w:pPr>
      <w:spacing w:line="360" w:lineRule="auto"/>
      <w:jc w:val="center"/>
    </w:pPr>
    <w:rPr>
      <w:rFonts w:hAnsi="宋体"/>
      <w:b/>
      <w:bCs/>
      <w:sz w:val="24"/>
    </w:rPr>
  </w:style>
  <w:style w:type="paragraph" w:styleId="33">
    <w:name w:val="List Paragraph"/>
    <w:basedOn w:val="1"/>
    <w:qFormat/>
    <w:uiPriority w:val="34"/>
    <w:pPr>
      <w:ind w:firstLine="420" w:firstLineChars="200"/>
    </w:pPr>
  </w:style>
  <w:style w:type="paragraph" w:styleId="3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12556</Words>
  <Characters>13534</Characters>
  <Lines>95</Lines>
  <Paragraphs>27</Paragraphs>
  <TotalTime>21</TotalTime>
  <ScaleCrop>false</ScaleCrop>
  <LinksUpToDate>false</LinksUpToDate>
  <CharactersWithSpaces>15923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2022-10-13T02:51:00Z</dcterms:created>
  <dc:creator>微软用户</dc:creator>
  <cp:lastModifiedBy>黄奕璋</cp:lastModifiedBy>
  <cp:lastPrinted>2021-12-03T01:58:00Z</cp:lastPrinted>
  <dcterms:modified xsi:type="dcterms:W3CDTF">2023-07-24T02:08:57Z</dcterms:modified>
  <dc:title>第二部分 商务需求明细 </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A338E3F46B2E4DBB8E07F6B67F679F7F</vt:lpwstr>
  </property>
</Properties>
</file>