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深圳会展中心设备库房升级维修项目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2023年0</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_Toc19381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_Toc19381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_Toc13905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_Toc13905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_Toc9796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_Toc9796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_Toc22344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_Toc22344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_Toc20756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_Toc20756 \h </w:instrText>
      </w:r>
      <w:r>
        <w:fldChar w:fldCharType="separate"/>
      </w:r>
      <w:r>
        <w:t>4</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_Toc28951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_Toc28951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_Toc5455 </w:instrText>
      </w:r>
      <w:r>
        <w:rPr>
          <w:rFonts w:hint="eastAsia" w:ascii="宋体" w:hAnsi="宋体" w:cs="仿宋"/>
          <w:szCs w:val="21"/>
        </w:rPr>
        <w:fldChar w:fldCharType="separate"/>
      </w:r>
      <w:r>
        <w:rPr>
          <w:rFonts w:hint="eastAsia" w:ascii="宋体" w:hAnsi="宋体" w:eastAsia="宋体" w:cs="仿宋"/>
          <w:bCs/>
        </w:rPr>
        <w:t xml:space="preserve">五、 </w:t>
      </w:r>
      <w:r>
        <w:rPr>
          <w:rFonts w:hint="eastAsia"/>
        </w:rPr>
        <w:t>开标阶段</w:t>
      </w:r>
      <w:r>
        <w:tab/>
      </w:r>
      <w:r>
        <w:fldChar w:fldCharType="begin"/>
      </w:r>
      <w:r>
        <w:instrText xml:space="preserve"> PAGEREF _Toc5455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_Toc29292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评标阶段</w:t>
      </w:r>
      <w:r>
        <w:tab/>
      </w:r>
      <w:r>
        <w:fldChar w:fldCharType="begin"/>
      </w:r>
      <w:r>
        <w:instrText xml:space="preserve"> PAGEREF _Toc29292 \h </w:instrText>
      </w:r>
      <w:r>
        <w:fldChar w:fldCharType="separate"/>
      </w:r>
      <w:r>
        <w:t>10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_Toc29622 </w:instrText>
      </w:r>
      <w:r>
        <w:rPr>
          <w:rFonts w:hint="eastAsia" w:ascii="宋体" w:hAnsi="宋体" w:cs="仿宋"/>
          <w:szCs w:val="21"/>
        </w:rPr>
        <w:fldChar w:fldCharType="separate"/>
      </w:r>
      <w:r>
        <w:rPr>
          <w:rFonts w:hint="eastAsia" w:ascii="宋体" w:hAnsi="宋体" w:eastAsia="宋体" w:cs="仿宋"/>
          <w:bCs/>
          <w:szCs w:val="21"/>
        </w:rPr>
        <w:t xml:space="preserve">七、 </w:t>
      </w:r>
      <w:r>
        <w:rPr>
          <w:rFonts w:hint="eastAsia" w:ascii="宋体" w:hAnsi="宋体"/>
          <w:bCs/>
          <w:szCs w:val="21"/>
        </w:rPr>
        <w:t>评审办法</w:t>
      </w:r>
      <w:r>
        <w:tab/>
      </w:r>
      <w:r>
        <w:fldChar w:fldCharType="begin"/>
      </w:r>
      <w:r>
        <w:instrText xml:space="preserve"> PAGEREF _Toc29622 \h </w:instrText>
      </w:r>
      <w:r>
        <w:fldChar w:fldCharType="separate"/>
      </w:r>
      <w:r>
        <w:t>10</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_Toc1059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_Toc1059 \h </w:instrText>
      </w:r>
      <w:r>
        <w:fldChar w:fldCharType="separate"/>
      </w:r>
      <w:r>
        <w:t>10</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_Toc15213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_Toc15213 \h </w:instrText>
      </w:r>
      <w:r>
        <w:fldChar w:fldCharType="separate"/>
      </w:r>
      <w:r>
        <w:t>11</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_Toc11150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_Toc11150 \h </w:instrText>
      </w:r>
      <w:r>
        <w:fldChar w:fldCharType="separate"/>
      </w:r>
      <w:r>
        <w:t>11</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_Toc27164 </w:instrText>
      </w:r>
      <w:r>
        <w:rPr>
          <w:rFonts w:hint="eastAsia" w:ascii="宋体" w:hAnsi="宋体" w:cs="仿宋"/>
          <w:szCs w:val="21"/>
        </w:rPr>
        <w:fldChar w:fldCharType="separate"/>
      </w:r>
      <w:r>
        <w:rPr>
          <w:rFonts w:hint="eastAsia" w:ascii="宋体" w:hAnsi="宋体"/>
          <w:szCs w:val="32"/>
        </w:rPr>
        <w:t>第四部分：合同条款及格式</w:t>
      </w:r>
      <w:r>
        <w:rPr>
          <w:rFonts w:hint="eastAsia" w:ascii="宋体" w:hAnsi="宋体"/>
          <w:szCs w:val="21"/>
        </w:rPr>
        <w:t>（待定）</w:t>
      </w:r>
      <w:r>
        <w:tab/>
      </w:r>
      <w:r>
        <w:fldChar w:fldCharType="begin"/>
      </w:r>
      <w:r>
        <w:instrText xml:space="preserve"> PAGEREF _Toc27164 \h </w:instrText>
      </w:r>
      <w:r>
        <w:fldChar w:fldCharType="separate"/>
      </w:r>
      <w:r>
        <w:t>13</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_Toc20173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_Toc20173 \h </w:instrText>
      </w:r>
      <w:r>
        <w:fldChar w:fldCharType="separate"/>
      </w:r>
      <w:r>
        <w:t>17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_Toc6169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_Toc6169 \h </w:instrText>
      </w:r>
      <w:r>
        <w:fldChar w:fldCharType="separate"/>
      </w:r>
      <w:r>
        <w:t>17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_Toc3275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_Toc3275 \h </w:instrText>
      </w:r>
      <w:r>
        <w:fldChar w:fldCharType="separate"/>
      </w:r>
      <w:r>
        <w:t>18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_Toc22756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_Toc22756 \h </w:instrText>
      </w:r>
      <w:r>
        <w:fldChar w:fldCharType="separate"/>
      </w:r>
      <w:r>
        <w:t>19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_Toc25151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_Toc25151 \h </w:instrText>
      </w:r>
      <w:r>
        <w:fldChar w:fldCharType="separate"/>
      </w:r>
      <w:r>
        <w:t>20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_Toc30886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_Toc30886 \h </w:instrText>
      </w:r>
      <w:r>
        <w:fldChar w:fldCharType="separate"/>
      </w:r>
      <w:r>
        <w:t>21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_Toc27579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_Toc27579 \h </w:instrText>
      </w:r>
      <w:r>
        <w:fldChar w:fldCharType="separate"/>
      </w:r>
      <w:r>
        <w:t>22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_Toc18065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_Toc18065 \h </w:instrText>
      </w:r>
      <w:r>
        <w:fldChar w:fldCharType="separate"/>
      </w:r>
      <w:r>
        <w:t>23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_Toc21760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_Toc21760 \h </w:instrText>
      </w:r>
      <w:r>
        <w:fldChar w:fldCharType="separate"/>
      </w:r>
      <w:r>
        <w:t>24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_Toc23376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_Toc23376 \h </w:instrText>
      </w:r>
      <w:r>
        <w:fldChar w:fldCharType="separate"/>
      </w:r>
      <w:r>
        <w:t>25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_Toc18487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_Toc18487 \h </w:instrText>
      </w:r>
      <w:r>
        <w:fldChar w:fldCharType="separate"/>
      </w:r>
      <w:r>
        <w:t>26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_Toc1003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_Toc1003 \h </w:instrText>
      </w:r>
      <w:r>
        <w:fldChar w:fldCharType="separate"/>
      </w:r>
      <w:r>
        <w:t>27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_Toc965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2：经营业绩一览表（无法提供）</w:t>
      </w:r>
      <w:r>
        <w:tab/>
      </w:r>
      <w:r>
        <w:fldChar w:fldCharType="begin"/>
      </w:r>
      <w:r>
        <w:instrText xml:space="preserve"> PAGEREF _Toc965 \h </w:instrText>
      </w:r>
      <w:r>
        <w:fldChar w:fldCharType="separate"/>
      </w:r>
      <w:r>
        <w:t>28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_Toc31941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_Toc31941 \h </w:instrText>
      </w:r>
      <w:r>
        <w:fldChar w:fldCharType="separate"/>
      </w:r>
      <w:r>
        <w:t>29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_Toc13257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_Toc13257 \h </w:instrText>
      </w:r>
      <w:r>
        <w:fldChar w:fldCharType="separate"/>
      </w:r>
      <w:r>
        <w:t>30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_Toc17828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_Toc17828 \h </w:instrText>
      </w:r>
      <w:r>
        <w:fldChar w:fldCharType="separate"/>
      </w:r>
      <w:r>
        <w:t>30</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9381"/>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390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color w:val="auto"/>
                <w:szCs w:val="21"/>
              </w:rPr>
            </w:pPr>
            <w:r>
              <w:rPr>
                <w:rFonts w:hint="eastAsia" w:ascii="宋体" w:hAnsi="宋体"/>
                <w:color w:val="auto"/>
                <w:szCs w:val="21"/>
              </w:rPr>
              <w:t>名称：深圳会展中心管理有限责任公司</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联系地址：深圳市福田区福华三路深圳会展中心</w:t>
            </w:r>
          </w:p>
          <w:p>
            <w:pPr>
              <w:wordWrap w:val="0"/>
              <w:autoSpaceDE w:val="0"/>
              <w:autoSpaceDN w:val="0"/>
              <w:adjustRightInd w:val="0"/>
              <w:snapToGrid w:val="0"/>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val="en-US" w:eastAsia="zh-CN"/>
              </w:rPr>
              <w:t>刘女士</w:t>
            </w:r>
          </w:p>
          <w:p>
            <w:pPr>
              <w:wordWrap w:val="0"/>
              <w:autoSpaceDE w:val="0"/>
              <w:autoSpaceDN w:val="0"/>
              <w:adjustRightInd w:val="0"/>
              <w:snapToGrid w:val="0"/>
              <w:rPr>
                <w:rFonts w:hint="default" w:ascii="宋体" w:hAnsi="宋体" w:eastAsia="宋体"/>
                <w:color w:val="auto"/>
                <w:szCs w:val="21"/>
                <w:lang w:val="en-US" w:eastAsia="zh-CN"/>
              </w:rPr>
            </w:pPr>
            <w:r>
              <w:rPr>
                <w:rFonts w:hint="eastAsia" w:ascii="宋体" w:hAnsi="宋体"/>
                <w:color w:val="auto"/>
                <w:szCs w:val="21"/>
              </w:rPr>
              <w:t>电话：0755-828</w:t>
            </w:r>
            <w:r>
              <w:rPr>
                <w:rFonts w:hint="eastAsia" w:ascii="宋体" w:hAnsi="宋体"/>
                <w:color w:val="auto"/>
                <w:szCs w:val="21"/>
                <w:lang w:val="en-US" w:eastAsia="zh-CN"/>
              </w:rPr>
              <w:t>48826</w:t>
            </w:r>
          </w:p>
          <w:p>
            <w:pPr>
              <w:wordWrap w:val="0"/>
              <w:autoSpaceDE w:val="0"/>
              <w:autoSpaceDN w:val="0"/>
              <w:adjustRightInd w:val="0"/>
              <w:snapToGrid w:val="0"/>
              <w:rPr>
                <w:rFonts w:hint="default" w:ascii="宋体" w:hAnsi="宋体" w:eastAsia="宋体"/>
                <w:color w:val="auto"/>
                <w:szCs w:val="21"/>
                <w:lang w:val="en-US" w:eastAsia="zh-CN"/>
              </w:rPr>
            </w:pPr>
            <w:r>
              <w:rPr>
                <w:rFonts w:hint="eastAsia" w:ascii="宋体" w:hAnsi="宋体"/>
                <w:color w:val="auto"/>
                <w:szCs w:val="21"/>
              </w:rPr>
              <w:t>传真：0755-8284</w:t>
            </w:r>
            <w:r>
              <w:rPr>
                <w:rFonts w:hint="eastAsia" w:ascii="宋体" w:hAnsi="宋体"/>
                <w:color w:val="auto"/>
                <w:szCs w:val="21"/>
                <w:lang w:val="en-US" w:eastAsia="zh-CN"/>
              </w:rPr>
              <w:t>8694</w:t>
            </w:r>
          </w:p>
          <w:p>
            <w:pPr>
              <w:wordWrap w:val="0"/>
              <w:autoSpaceDE w:val="0"/>
              <w:autoSpaceDN w:val="0"/>
              <w:adjustRightInd w:val="0"/>
              <w:snapToGrid w:val="0"/>
              <w:rPr>
                <w:rFonts w:hint="default" w:ascii="宋体" w:hAnsi="宋体" w:eastAsia="宋体"/>
                <w:color w:val="auto"/>
                <w:kern w:val="0"/>
                <w:szCs w:val="21"/>
                <w:u w:val="single"/>
                <w:lang w:val="en-US" w:eastAsia="zh-CN"/>
              </w:rPr>
            </w:pPr>
            <w:r>
              <w:rPr>
                <w:rFonts w:hint="eastAsia" w:ascii="宋体" w:hAnsi="宋体"/>
                <w:color w:val="auto"/>
                <w:szCs w:val="21"/>
              </w:rPr>
              <w:t>邮箱：</w:t>
            </w:r>
            <w:r>
              <w:rPr>
                <w:color w:val="auto"/>
              </w:rPr>
              <w:fldChar w:fldCharType="begin"/>
            </w:r>
            <w:r>
              <w:rPr>
                <w:color w:val="auto"/>
              </w:rPr>
              <w:instrText xml:space="preserve"> HYPERLINK "mailto:*@qq.com" </w:instrText>
            </w:r>
            <w:r>
              <w:rPr>
                <w:color w:val="auto"/>
              </w:rPr>
              <w:fldChar w:fldCharType="separate"/>
            </w:r>
            <w:r>
              <w:rPr>
                <w:rFonts w:hint="eastAsia" w:ascii="宋体" w:hAnsi="宋体"/>
                <w:color w:val="auto"/>
                <w:szCs w:val="21"/>
                <w:lang w:val="en-US" w:eastAsia="zh-CN"/>
              </w:rPr>
              <w:t>liuxh</w:t>
            </w:r>
            <w:r>
              <w:rPr>
                <w:rFonts w:hint="eastAsia" w:ascii="宋体" w:hAnsi="宋体"/>
                <w:color w:val="auto"/>
                <w:szCs w:val="21"/>
              </w:rPr>
              <w:t>@</w:t>
            </w:r>
            <w:r>
              <w:rPr>
                <w:rFonts w:hint="eastAsia" w:ascii="宋体" w:hAnsi="宋体"/>
                <w:color w:val="auto"/>
                <w:szCs w:val="21"/>
                <w:lang w:val="en-US" w:eastAsia="zh-CN"/>
              </w:rPr>
              <w:t>c</w:t>
            </w:r>
            <w:r>
              <w:rPr>
                <w:rFonts w:hint="eastAsia" w:ascii="宋体" w:hAnsi="宋体"/>
                <w:color w:val="auto"/>
                <w:szCs w:val="21"/>
              </w:rPr>
              <w:fldChar w:fldCharType="end"/>
            </w:r>
            <w:r>
              <w:rPr>
                <w:rFonts w:hint="eastAsia" w:ascii="宋体" w:hAnsi="宋体"/>
                <w:color w:val="auto"/>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w:t>
            </w:r>
            <w:r>
              <w:rPr>
                <w:rFonts w:ascii="宋体" w:hAnsi="宋体"/>
                <w:color w:val="auto"/>
                <w:szCs w:val="21"/>
                <w:highlight w:val="none"/>
              </w:rPr>
              <w:t>设备库房升级维修项目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为响应中心提质增效要求，计划对设备仓库及管理进行信息化改造，全面软硬件升级，包括仓库管理软件、各种货架、货品扫码录入、货物摆放、资产盘点等项目。现进行自行公开招标，采用综合评分方式，选定符合本项目的供应商。</w:t>
            </w:r>
          </w:p>
          <w:p>
            <w:pPr>
              <w:autoSpaceDE w:val="0"/>
              <w:autoSpaceDN w:val="0"/>
              <w:adjustRightInd w:val="0"/>
              <w:snapToGrid w:val="0"/>
              <w:rPr>
                <w:rFonts w:ascii="宋体" w:hAnsi="宋体"/>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深圳市会展中心梅花厅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共计：60个日历日，其中：</w:t>
            </w:r>
          </w:p>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（1）软件程序开发上线：合同签署后10个工作日内；</w:t>
            </w:r>
          </w:p>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（2）硬件（系统辅助设备、货架、收纳盒等）：合同签署后10个工作日内；</w:t>
            </w:r>
          </w:p>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（3）协助设备物料清理分类入库、信息录入等相关工作；60个日历日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15</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https://cg.szcec.com/sharing/FJxonUHZK，</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https://cg.szcec.com/sharing/qKjllyWBJ，</w:t>
            </w:r>
            <w:r>
              <w:rPr>
                <w:rFonts w:hint="eastAsia" w:ascii="宋体" w:hAnsi="宋体"/>
                <w:szCs w:val="21"/>
              </w:rPr>
              <w:t>并致电确认</w:t>
            </w:r>
            <w:bookmarkStart w:id="3" w:name="_Toc478110532"/>
            <w:bookmarkStart w:id="4" w:name="_Toc478393187"/>
            <w:bookmarkStart w:id="5" w:name="_Toc47839282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992923310</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https://cg.szcec.com/sharing/YztuQQKLf。</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是否接受</w:t>
            </w:r>
          </w:p>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kern w:val="0"/>
                <w:szCs w:val="21"/>
                <w:highlight w:val="none"/>
              </w:rPr>
            </w:pPr>
            <w:r>
              <w:rPr>
                <w:rFonts w:hint="eastAsia" w:ascii="宋体" w:hAnsi="宋体" w:cstheme="minorBidi"/>
                <w:color w:val="auto"/>
                <w:szCs w:val="21"/>
                <w:highlight w:val="none"/>
              </w:rPr>
              <w:t xml:space="preserve">□接受，应满足下列要求：                  </w:t>
            </w:r>
            <w:r>
              <w:rPr>
                <w:rFonts w:hint="eastAsia" w:ascii="宋体" w:hAnsi="宋体" w:cstheme="minorBidi"/>
                <w:color w:val="FF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A3"/>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52"/>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lang w:val="en-US" w:eastAsia="zh-CN"/>
              </w:rPr>
              <w:t>9</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10</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r>
              <w:rPr>
                <w:rFonts w:hint="eastAsia" w:ascii="宋体" w:hAnsi="宋体" w:eastAsia="宋体"/>
                <w:kern w:val="0"/>
                <w:szCs w:val="21"/>
              </w:rPr>
              <w:t>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val="en-US" w:eastAsia="zh-CN"/>
              </w:rPr>
              <w:t>何工</w:t>
            </w:r>
          </w:p>
          <w:p>
            <w:pPr>
              <w:pStyle w:val="22"/>
              <w:numPr>
                <w:numId w:val="0"/>
              </w:numPr>
              <w:tabs>
                <w:tab w:val="left" w:pos="541"/>
              </w:tabs>
              <w:snapToGrid w:val="0"/>
              <w:ind w:left="581" w:leftChars="0" w:firstLine="210" w:firstLineChars="100"/>
              <w:rPr>
                <w:rFonts w:hint="eastAsia" w:ascii="宋体" w:hAnsi="宋体" w:eastAsia="宋体"/>
                <w:kern w:val="0"/>
                <w:szCs w:val="21"/>
              </w:rPr>
            </w:pPr>
            <w:r>
              <w:rPr>
                <w:rFonts w:hint="eastAsia" w:ascii="宋体" w:hAnsi="宋体" w:eastAsia="宋体"/>
                <w:kern w:val="0"/>
                <w:szCs w:val="21"/>
              </w:rPr>
              <w:t>电话：0755-82848774</w:t>
            </w:r>
            <w:r>
              <w:rPr>
                <w:rFonts w:hint="eastAsia" w:ascii="宋体" w:hAnsi="宋体" w:eastAsia="宋体"/>
                <w:kern w:val="0"/>
                <w:szCs w:val="21"/>
              </w:rPr>
              <w:t>，手机：18926083875</w:t>
            </w:r>
          </w:p>
          <w:p>
            <w:pPr>
              <w:pStyle w:val="22"/>
              <w:numPr>
                <w:numId w:val="0"/>
              </w:numPr>
              <w:tabs>
                <w:tab w:val="left" w:pos="541"/>
              </w:tabs>
              <w:snapToGrid w:val="0"/>
              <w:ind w:left="581" w:leftChars="0" w:firstLine="210" w:firstLineChars="100"/>
              <w:rPr>
                <w:rFonts w:hint="eastAsia" w:ascii="宋体" w:hAnsi="宋体" w:eastAsia="宋体"/>
                <w:kern w:val="0"/>
                <w:szCs w:val="21"/>
              </w:rPr>
            </w:pPr>
            <w:r>
              <w:rPr>
                <w:rFonts w:hint="eastAsia" w:ascii="宋体" w:hAnsi="宋体" w:eastAsia="宋体"/>
                <w:kern w:val="0"/>
                <w:szCs w:val="21"/>
              </w:rPr>
              <w:t>集合地点：</w:t>
            </w:r>
            <w:r>
              <w:rPr>
                <w:rFonts w:hint="eastAsia" w:ascii="宋体" w:hAnsi="宋体" w:eastAsia="宋体"/>
                <w:kern w:val="0"/>
                <w:szCs w:val="21"/>
                <w:lang w:val="en-US" w:eastAsia="zh-CN"/>
              </w:rPr>
              <w:t>深圳会展中心</w:t>
            </w:r>
            <w:r>
              <w:rPr>
                <w:rFonts w:hint="eastAsia" w:ascii="宋体" w:hAnsi="宋体" w:eastAsia="宋体"/>
                <w:kern w:val="0"/>
                <w:szCs w:val="21"/>
              </w:rPr>
              <w:t>五楼梅花厅</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5540"/>
      <w:bookmarkEnd w:id="7"/>
      <w:bookmarkStart w:id="8" w:name="_Toc82591925"/>
      <w:bookmarkEnd w:id="8"/>
      <w:bookmarkStart w:id="9" w:name="_Toc82684591"/>
      <w:bookmarkEnd w:id="9"/>
      <w:bookmarkStart w:id="10" w:name="_Toc82685542"/>
      <w:bookmarkEnd w:id="10"/>
      <w:bookmarkStart w:id="11" w:name="_Toc82684588"/>
      <w:bookmarkEnd w:id="11"/>
      <w:bookmarkStart w:id="12" w:name="_Toc82684706"/>
      <w:bookmarkEnd w:id="12"/>
      <w:bookmarkStart w:id="13" w:name="_Toc82684589"/>
      <w:bookmarkEnd w:id="13"/>
      <w:bookmarkStart w:id="14" w:name="_Toc82684590"/>
      <w:bookmarkEnd w:id="14"/>
      <w:bookmarkStart w:id="15" w:name="_Toc82591926"/>
      <w:bookmarkEnd w:id="15"/>
      <w:bookmarkStart w:id="16" w:name="_Toc82685541"/>
      <w:bookmarkEnd w:id="16"/>
      <w:bookmarkStart w:id="17" w:name="_Toc82684703"/>
      <w:bookmarkEnd w:id="17"/>
      <w:bookmarkStart w:id="18" w:name="_Toc82684704"/>
      <w:bookmarkEnd w:id="18"/>
      <w:bookmarkStart w:id="19" w:name="_Toc82684705"/>
      <w:bookmarkEnd w:id="19"/>
      <w:bookmarkStart w:id="20" w:name="_Toc82685543"/>
      <w:bookmarkEnd w:id="20"/>
      <w:bookmarkStart w:id="21" w:name="_Toc82591928"/>
      <w:bookmarkEnd w:id="21"/>
      <w:bookmarkStart w:id="22" w:name="_Toc82591927"/>
      <w:bookmarkEnd w:id="22"/>
      <w:bookmarkStart w:id="23" w:name="_Toc9796"/>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5028463"/>
      <w:bookmarkStart w:id="25" w:name="_Toc478387747"/>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8"/>
      <w:bookmarkEnd w:id="27"/>
      <w:bookmarkStart w:id="28" w:name="_Toc82591986"/>
      <w:bookmarkEnd w:id="28"/>
      <w:bookmarkStart w:id="29" w:name="_Toc82684708"/>
      <w:bookmarkEnd w:id="29"/>
      <w:bookmarkStart w:id="30" w:name="_Toc82591989"/>
      <w:bookmarkEnd w:id="30"/>
      <w:bookmarkStart w:id="31" w:name="_Toc82591930"/>
      <w:bookmarkEnd w:id="31"/>
      <w:bookmarkStart w:id="32" w:name="_Toc82684593"/>
      <w:bookmarkEnd w:id="32"/>
      <w:bookmarkStart w:id="33" w:name="_Toc82591987"/>
      <w:bookmarkEnd w:id="33"/>
      <w:bookmarkStart w:id="34" w:name="_Toc82685545"/>
      <w:bookmarkEnd w:id="34"/>
      <w:bookmarkStart w:id="35" w:name="_Toc82591985"/>
      <w:bookmarkEnd w:id="35"/>
      <w:bookmarkStart w:id="36" w:name="_Toc22344"/>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20" w:type="dxa"/>
            <w:shd w:val="clear" w:color="auto" w:fill="FFFFFF"/>
            <w:vAlign w:val="center"/>
          </w:tcPr>
          <w:p>
            <w:pPr>
              <w:autoSpaceDE w:val="0"/>
              <w:autoSpaceDN w:val="0"/>
              <w:adjustRightInd w:val="0"/>
              <w:snapToGrid w:val="0"/>
              <w:jc w:val="left"/>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left"/>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jc w:val="left"/>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20756"/>
      <w:r>
        <w:rPr>
          <w:rFonts w:hint="eastAsia" w:ascii="宋体" w:hAnsi="宋体"/>
          <w:b/>
          <w:szCs w:val="21"/>
        </w:rPr>
        <w:t>项目要求</w:t>
      </w:r>
      <w:bookmarkEnd w:id="37"/>
    </w:p>
    <w:tbl>
      <w:tblPr>
        <w:tblStyle w:val="1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85"/>
        <w:gridCol w:w="69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9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960"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w:t>
            </w:r>
            <w:r>
              <w:rPr>
                <w:rFonts w:hint="eastAsia" w:ascii="宋体" w:hAnsi="宋体" w:cs="宋体"/>
                <w:b/>
                <w:szCs w:val="21"/>
                <w:lang w:val="en-US" w:eastAsia="zh-CN"/>
              </w:rPr>
              <w:t xml:space="preserve">      </w:t>
            </w: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255"/>
                <w:numId w:val="0"/>
              </w:numPr>
              <w:tabs>
                <w:tab w:val="left" w:pos="531"/>
              </w:tabs>
              <w:snapToGrid w:val="0"/>
              <w:rPr>
                <w:rFonts w:ascii="宋体" w:hAnsi="宋体" w:cs="宋体"/>
                <w:szCs w:val="21"/>
              </w:rPr>
            </w:pPr>
            <w:r>
              <w:rPr>
                <w:rFonts w:hint="eastAsia" w:ascii="宋体" w:hAnsi="宋体" w:cs="宋体"/>
                <w:szCs w:val="21"/>
              </w:rPr>
              <w:t>（2）投标人代表必须是投标单位的法定代表人或持有法定代表人亲自签署的法人授权委托证明书的人员。（提供法定代表人证明书、法人授权委托证明书及法定代表人、被委托人身份证扫描件，如单位法定代表人为本项目授权代表，则仅提供法定代表人证明书及身份证复印件，各证明书须加盖公章，身份证原件备查）。</w:t>
            </w:r>
          </w:p>
          <w:p>
            <w:pPr>
              <w:numPr>
                <w:ilvl w:val="255"/>
                <w:numId w:val="0"/>
              </w:numPr>
              <w:tabs>
                <w:tab w:val="left" w:pos="531"/>
              </w:tabs>
              <w:snapToGrid w:val="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）本项目不接受联合体投标，严禁转包或非法分包。</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w:t>
            </w:r>
            <w:r>
              <w:rPr>
                <w:rFonts w:hint="eastAsia" w:ascii="宋体" w:hAnsi="宋体" w:cs="宋体"/>
                <w:szCs w:val="21"/>
                <w:lang w:val="en-US" w:eastAsia="zh-CN"/>
              </w:rPr>
              <w:t xml:space="preserve">           </w:t>
            </w:r>
            <w:r>
              <w:rPr>
                <w:rFonts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报价以人民币为结算币种，《投标一览表》应包含税率、税额、税前及税后总金额。</w:t>
            </w:r>
          </w:p>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投标报价不得出现可选择性报价,含有备选方案的报价将导致废标。</w:t>
            </w:r>
          </w:p>
          <w:p>
            <w:pPr>
              <w:numPr>
                <w:ilvl w:val="0"/>
                <w:numId w:val="10"/>
              </w:numPr>
              <w:tabs>
                <w:tab w:val="left" w:pos="531"/>
              </w:tabs>
              <w:snapToGrid w:val="0"/>
              <w:ind w:left="0" w:firstLine="0"/>
              <w:rPr>
                <w:rFonts w:ascii="宋体" w:hAnsi="宋体" w:cs="宋体"/>
                <w:szCs w:val="21"/>
              </w:rPr>
            </w:pPr>
            <w:r>
              <w:rPr>
                <w:rFonts w:hint="eastAsia" w:ascii="宋体" w:hAnsi="宋体" w:cs="宋体"/>
                <w:szCs w:val="21"/>
              </w:rPr>
              <w:t>投标报价包括但不限于软件费、硬件费、服务费及增值税费等完成本项目所需的全部费用。</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w:t>
            </w:r>
            <w:r>
              <w:rPr>
                <w:rFonts w:hint="eastAsia" w:ascii="宋体" w:hAnsi="宋体" w:cs="宋体"/>
                <w:szCs w:val="21"/>
                <w:lang w:val="en-US" w:eastAsia="zh-CN"/>
              </w:rPr>
              <w:t xml:space="preserve">      </w:t>
            </w:r>
            <w:r>
              <w:rPr>
                <w:rFonts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960"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rPr>
                <w:rFonts w:ascii="宋体" w:hAnsi="宋体" w:cs="宋体"/>
                <w:szCs w:val="21"/>
              </w:rPr>
            </w:pPr>
            <w:r>
              <w:rPr>
                <w:rFonts w:hint="eastAsia" w:ascii="宋体" w:hAnsi="宋体" w:cs="宋体"/>
                <w:szCs w:val="21"/>
              </w:rPr>
              <w:t>本项目采购控制金额为人民币15万元（含税），报价超过上述控制金额的投标文件作废标处理。</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付款要求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（1）本项目签订合同</w:t>
            </w:r>
            <w:r>
              <w:rPr>
                <w:rFonts w:hint="eastAsia" w:ascii="宋体" w:hAnsi="宋体" w:cs="宋体"/>
                <w:szCs w:val="21"/>
                <w:lang w:val="en-US" w:eastAsia="zh-CN"/>
              </w:rPr>
              <w:t>后支</w:t>
            </w:r>
            <w:r>
              <w:rPr>
                <w:rFonts w:hint="eastAsia" w:ascii="宋体" w:hAnsi="宋体" w:cs="宋体"/>
                <w:szCs w:val="21"/>
                <w:highlight w:val="none"/>
                <w:lang w:val="en-US" w:eastAsia="zh-CN"/>
              </w:rPr>
              <w:t>付合同金额的3</w:t>
            </w:r>
            <w:r>
              <w:rPr>
                <w:rFonts w:hint="eastAsia" w:ascii="宋体" w:hAnsi="宋体" w:cs="宋体"/>
                <w:szCs w:val="21"/>
                <w:highlight w:val="none"/>
              </w:rPr>
              <w:t>0%</w:t>
            </w:r>
            <w:r>
              <w:rPr>
                <w:rFonts w:hint="eastAsia" w:ascii="宋体" w:hAnsi="宋体" w:cs="宋体"/>
                <w:szCs w:val="21"/>
                <w:highlight w:val="none"/>
                <w:lang w:val="en-US" w:eastAsia="zh-CN"/>
              </w:rPr>
              <w:t>，付款前</w:t>
            </w:r>
            <w:r>
              <w:rPr>
                <w:rFonts w:hint="eastAsia" w:ascii="宋体" w:hAnsi="宋体" w:cs="宋体"/>
                <w:szCs w:val="21"/>
                <w:lang w:val="en-US" w:eastAsia="zh-CN"/>
              </w:rPr>
              <w:t>中标人需提供</w:t>
            </w:r>
            <w:r>
              <w:rPr>
                <w:rFonts w:hint="eastAsia" w:ascii="宋体" w:hAnsi="宋体" w:cs="宋体"/>
                <w:sz w:val="21"/>
                <w:szCs w:val="21"/>
                <w:lang w:val="en-US" w:eastAsia="zh-CN"/>
              </w:rPr>
              <w:t>提供银行保函或者国有企业担保函。</w:t>
            </w:r>
            <w:r>
              <w:rPr>
                <w:rFonts w:hint="eastAsia" w:ascii="宋体" w:hAnsi="宋体" w:cs="宋体"/>
                <w:szCs w:val="21"/>
              </w:rPr>
              <w:t>软件安装</w:t>
            </w:r>
            <w:r>
              <w:rPr>
                <w:rFonts w:hint="eastAsia" w:ascii="宋体" w:hAnsi="宋体" w:cs="宋体"/>
                <w:szCs w:val="21"/>
                <w:lang w:eastAsia="zh-CN"/>
              </w:rPr>
              <w:t>、</w:t>
            </w:r>
            <w:r>
              <w:rPr>
                <w:rFonts w:hint="eastAsia" w:ascii="宋体" w:hAnsi="宋体" w:cs="宋体"/>
                <w:szCs w:val="21"/>
                <w:lang w:val="en-US" w:eastAsia="zh-CN"/>
              </w:rPr>
              <w:t>调试、</w:t>
            </w:r>
            <w:r>
              <w:rPr>
                <w:rFonts w:hint="eastAsia" w:ascii="宋体" w:hAnsi="宋体" w:cs="宋体"/>
                <w:szCs w:val="21"/>
              </w:rPr>
              <w:t>上线</w:t>
            </w:r>
            <w:r>
              <w:rPr>
                <w:rFonts w:hint="eastAsia" w:ascii="宋体" w:hAnsi="宋体" w:cs="宋体"/>
                <w:szCs w:val="21"/>
                <w:lang w:val="en-US" w:eastAsia="zh-CN"/>
              </w:rPr>
              <w:t>并通过试用后能</w:t>
            </w:r>
            <w:r>
              <w:rPr>
                <w:rFonts w:hint="eastAsia" w:ascii="宋体" w:hAnsi="宋体" w:cs="宋体"/>
                <w:szCs w:val="21"/>
              </w:rPr>
              <w:t>正常使用</w:t>
            </w:r>
            <w:r>
              <w:rPr>
                <w:rFonts w:hint="eastAsia" w:ascii="宋体" w:hAnsi="宋体" w:cs="宋体"/>
                <w:szCs w:val="21"/>
                <w:lang w:eastAsia="zh-CN"/>
              </w:rPr>
              <w:t>，</w:t>
            </w:r>
            <w:r>
              <w:rPr>
                <w:rFonts w:hint="eastAsia" w:ascii="宋体" w:hAnsi="宋体" w:cs="宋体"/>
                <w:szCs w:val="21"/>
                <w:lang w:val="en-US" w:eastAsia="zh-CN"/>
              </w:rPr>
              <w:t>仓库规划方案将</w:t>
            </w:r>
            <w:r>
              <w:rPr>
                <w:rFonts w:hint="eastAsia" w:ascii="宋体" w:hAnsi="宋体" w:cs="宋体"/>
                <w:szCs w:val="21"/>
              </w:rPr>
              <w:t>现有设备物料清点入库</w:t>
            </w:r>
            <w:r>
              <w:rPr>
                <w:rFonts w:hint="eastAsia" w:ascii="宋体" w:hAnsi="宋体" w:cs="宋体"/>
                <w:szCs w:val="21"/>
                <w:lang w:val="en-US" w:eastAsia="zh-CN"/>
              </w:rPr>
              <w:t>并通过整体项目整体</w:t>
            </w:r>
            <w:r>
              <w:rPr>
                <w:rFonts w:hint="eastAsia" w:ascii="宋体" w:hAnsi="宋体" w:cs="宋体"/>
                <w:szCs w:val="21"/>
              </w:rPr>
              <w:t>验收</w:t>
            </w:r>
            <w:r>
              <w:rPr>
                <w:rFonts w:hint="eastAsia" w:ascii="宋体" w:hAnsi="宋体" w:cs="宋体"/>
                <w:szCs w:val="21"/>
                <w:lang w:val="en-US" w:eastAsia="zh-CN"/>
              </w:rPr>
              <w:t>合格</w:t>
            </w:r>
            <w:r>
              <w:rPr>
                <w:rFonts w:hint="eastAsia" w:ascii="宋体" w:hAnsi="宋体" w:cs="宋体"/>
                <w:szCs w:val="21"/>
              </w:rPr>
              <w:t>后支付合同总金额的</w:t>
            </w:r>
            <w:r>
              <w:rPr>
                <w:rFonts w:hint="eastAsia" w:ascii="宋体" w:hAnsi="宋体" w:cs="宋体"/>
                <w:szCs w:val="21"/>
                <w:lang w:val="en-US" w:eastAsia="zh-CN"/>
              </w:rPr>
              <w:t>67</w:t>
            </w:r>
            <w:r>
              <w:rPr>
                <w:rFonts w:hint="eastAsia" w:ascii="宋体" w:hAnsi="宋体" w:cs="宋体"/>
                <w:szCs w:val="21"/>
              </w:rPr>
              <w:t>%。</w:t>
            </w:r>
          </w:p>
          <w:p>
            <w:pPr>
              <w:numPr>
                <w:ilvl w:val="255"/>
                <w:numId w:val="0"/>
              </w:numPr>
              <w:tabs>
                <w:tab w:val="left" w:pos="531"/>
              </w:tabs>
              <w:snapToGrid w:val="0"/>
              <w:rPr>
                <w:rFonts w:ascii="宋体" w:hAnsi="宋体" w:cs="宋体"/>
                <w:szCs w:val="21"/>
              </w:rPr>
            </w:pPr>
            <w:r>
              <w:rPr>
                <w:rFonts w:hint="eastAsia" w:ascii="宋体" w:hAnsi="宋体" w:cs="宋体"/>
                <w:szCs w:val="21"/>
              </w:rPr>
              <w:t>（2）合同总金额的</w:t>
            </w:r>
            <w:r>
              <w:rPr>
                <w:rFonts w:hint="eastAsia" w:ascii="宋体" w:hAnsi="宋体" w:cs="宋体"/>
                <w:szCs w:val="21"/>
                <w:lang w:val="en-US" w:eastAsia="zh-CN"/>
              </w:rPr>
              <w:t>3</w:t>
            </w:r>
            <w:r>
              <w:rPr>
                <w:rFonts w:hint="eastAsia" w:ascii="宋体" w:hAnsi="宋体" w:cs="宋体"/>
                <w:szCs w:val="21"/>
              </w:rPr>
              <w:t>%款项留作保</w:t>
            </w:r>
            <w:r>
              <w:rPr>
                <w:rFonts w:hint="eastAsia" w:ascii="宋体" w:hAnsi="宋体" w:cs="宋体"/>
                <w:szCs w:val="21"/>
                <w:lang w:val="en-US" w:eastAsia="zh-CN"/>
              </w:rPr>
              <w:t>证</w:t>
            </w:r>
            <w:r>
              <w:rPr>
                <w:rFonts w:hint="eastAsia" w:ascii="宋体" w:hAnsi="宋体" w:cs="宋体"/>
                <w:szCs w:val="21"/>
              </w:rPr>
              <w:t>金，待</w:t>
            </w:r>
            <w:r>
              <w:rPr>
                <w:rFonts w:hint="eastAsia" w:ascii="宋体" w:hAnsi="宋体" w:cs="宋体"/>
                <w:szCs w:val="21"/>
                <w:highlight w:val="none"/>
              </w:rPr>
              <w:t>叁年</w:t>
            </w:r>
            <w:r>
              <w:rPr>
                <w:rFonts w:hint="eastAsia" w:ascii="宋体" w:hAnsi="宋体" w:cs="宋体"/>
                <w:szCs w:val="21"/>
                <w:highlight w:val="none"/>
                <w:lang w:val="en-US" w:eastAsia="zh-CN"/>
              </w:rPr>
              <w:t>维</w:t>
            </w:r>
            <w:r>
              <w:rPr>
                <w:rFonts w:hint="eastAsia" w:ascii="宋体" w:hAnsi="宋体" w:cs="宋体"/>
                <w:szCs w:val="21"/>
              </w:rPr>
              <w:t>保期满、无质量和遗留问题，且完成罚金、违约金等清算后，一次性支付剩余款项（不计利息）。</w:t>
            </w:r>
          </w:p>
          <w:p>
            <w:pPr>
              <w:numPr>
                <w:ilvl w:val="255"/>
                <w:numId w:val="0"/>
              </w:numPr>
              <w:tabs>
                <w:tab w:val="left" w:pos="531"/>
              </w:tabs>
              <w:snapToGrid w:val="0"/>
              <w:rPr>
                <w:rFonts w:ascii="宋体" w:hAnsi="宋体" w:cs="宋体"/>
                <w:szCs w:val="21"/>
              </w:rPr>
            </w:pPr>
            <w:r>
              <w:rPr>
                <w:rFonts w:hint="eastAsia" w:ascii="宋体" w:hAnsi="宋体" w:cs="宋体"/>
                <w:szCs w:val="21"/>
              </w:rPr>
              <w:t>（3）详细付款事宜以合同条款为准。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5"/>
                <w:kern w:val="0"/>
                <w:szCs w:val="21"/>
              </w:rPr>
            </w:pPr>
            <w:r>
              <w:rPr>
                <w:rFonts w:hint="eastAsia" w:ascii="宋体" w:hAnsi="宋体" w:cs="宋体"/>
                <w:spacing w:val="-5"/>
                <w:kern w:val="0"/>
                <w:szCs w:val="21"/>
              </w:rPr>
              <w:t>同类项目               业绩</w:t>
            </w:r>
          </w:p>
        </w:tc>
        <w:tc>
          <w:tcPr>
            <w:tcW w:w="6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5"/>
                <w:kern w:val="0"/>
                <w:szCs w:val="21"/>
              </w:rPr>
            </w:pPr>
            <w:r>
              <w:rPr>
                <w:rFonts w:hint="eastAsia" w:ascii="宋体" w:hAnsi="宋体" w:cs="宋体"/>
                <w:spacing w:val="-5"/>
                <w:kern w:val="0"/>
                <w:szCs w:val="21"/>
              </w:rPr>
              <w:t>投标方须提供2021年6月1日至招标公告发布之日（以合同签订时间为准）所实施的仓储管理系统业绩,投标人</w:t>
            </w:r>
            <w:r>
              <w:rPr>
                <w:rFonts w:hint="eastAsia" w:ascii="宋体" w:hAnsi="宋体" w:cs="宋体"/>
                <w:spacing w:val="-5"/>
                <w:kern w:val="0"/>
                <w:szCs w:val="21"/>
                <w:lang w:val="en-US" w:eastAsia="zh-CN"/>
              </w:rPr>
              <w:t>需</w:t>
            </w:r>
            <w:r>
              <w:rPr>
                <w:rFonts w:hint="eastAsia" w:ascii="宋体" w:hAnsi="宋体" w:cs="宋体"/>
                <w:spacing w:val="-5"/>
                <w:kern w:val="0"/>
                <w:szCs w:val="21"/>
              </w:rPr>
              <w:t>提供合同关键页复印件（应能体现项目名称、业主方名称、合同主要内容、签订时间、履约地点、甲乙双方盖章等信息）并加盖投标人公章，投标人自行汇总业绩清单。</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eastAsia="宋体" w:cs="宋体"/>
                <w:snapToGrid/>
                <w:spacing w:val="0"/>
                <w:kern w:val="2"/>
                <w:sz w:val="21"/>
                <w:szCs w:val="21"/>
                <w:lang w:val="en-US" w:eastAsia="zh-CN" w:bidi="ar-SA"/>
              </w:rPr>
            </w:pPr>
            <w:r>
              <w:rPr>
                <w:rFonts w:hint="eastAsia" w:ascii="宋体" w:hAnsi="宋体" w:cs="宋体"/>
                <w:snapToGrid/>
                <w:spacing w:val="0"/>
                <w:kern w:val="2"/>
                <w:sz w:val="21"/>
                <w:szCs w:val="21"/>
              </w:rPr>
              <w:t>6</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5"/>
                <w:kern w:val="0"/>
                <w:sz w:val="21"/>
                <w:szCs w:val="21"/>
                <w:lang w:val="en-US" w:eastAsia="zh-CN" w:bidi="ar-SA"/>
              </w:rPr>
            </w:pPr>
            <w:r>
              <w:rPr>
                <w:rFonts w:hint="eastAsia" w:ascii="宋体" w:hAnsi="宋体" w:cs="宋体"/>
                <w:spacing w:val="-5"/>
                <w:kern w:val="0"/>
                <w:szCs w:val="21"/>
              </w:rPr>
              <w:t>项目团队</w:t>
            </w:r>
          </w:p>
        </w:tc>
        <w:tc>
          <w:tcPr>
            <w:tcW w:w="6960" w:type="dxa"/>
            <w:tcBorders>
              <w:top w:val="single" w:color="auto" w:sz="4" w:space="0"/>
              <w:left w:val="single" w:color="auto" w:sz="4" w:space="0"/>
              <w:bottom w:val="single" w:color="auto" w:sz="4" w:space="0"/>
              <w:right w:val="single" w:color="auto" w:sz="4" w:space="0"/>
            </w:tcBorders>
            <w:vAlign w:val="center"/>
          </w:tcPr>
          <w:p>
            <w:pPr>
              <w:pStyle w:val="22"/>
              <w:numPr>
                <w:ilvl w:val="0"/>
                <w:numId w:val="0"/>
              </w:numPr>
              <w:snapToGrid w:val="0"/>
              <w:spacing w:line="240" w:lineRule="auto"/>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须指定本项目负责人，负责联络、沟通、协调及跟进本项目具体实施。需提供该负责人以下资料信息（均需加盖公章）：</w:t>
            </w:r>
          </w:p>
          <w:p>
            <w:pPr>
              <w:pStyle w:val="22"/>
              <w:numPr>
                <w:ilvl w:val="-1"/>
                <w:numId w:val="0"/>
              </w:numPr>
              <w:snapToGrid w:val="0"/>
              <w:spacing w:line="240" w:lineRule="auto"/>
              <w:ind w:left="0" w:firstLine="0" w:firstLineChars="0"/>
              <w:jc w:val="both"/>
              <w:rPr>
                <w:rFonts w:hint="eastAsia" w:ascii="宋体" w:hAnsi="宋体" w:eastAsia="宋体" w:cs="宋体"/>
                <w:color w:val="auto"/>
                <w:sz w:val="11"/>
                <w:szCs w:val="1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姓名、电话、职务</w:t>
            </w:r>
            <w:r>
              <w:rPr>
                <w:rFonts w:hint="eastAsia" w:ascii="宋体" w:hAnsi="宋体" w:eastAsia="宋体" w:cs="宋体"/>
                <w:color w:val="auto"/>
                <w:sz w:val="21"/>
                <w:szCs w:val="21"/>
                <w:highlight w:val="none"/>
                <w:lang w:eastAsia="zh-CN"/>
              </w:rPr>
              <w:t>、</w:t>
            </w:r>
          </w:p>
          <w:p>
            <w:pPr>
              <w:pStyle w:val="22"/>
              <w:numPr>
                <w:ilvl w:val="-1"/>
                <w:numId w:val="0"/>
              </w:numPr>
              <w:snapToGrid w:val="0"/>
              <w:spacing w:line="240"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身份证复印件；</w:t>
            </w:r>
          </w:p>
          <w:p>
            <w:pPr>
              <w:pStyle w:val="22"/>
              <w:numPr>
                <w:ilvl w:val="-1"/>
                <w:numId w:val="0"/>
              </w:numPr>
              <w:snapToGrid w:val="0"/>
              <w:spacing w:line="240" w:lineRule="auto"/>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近三个月社保清单证明或与投标人签署的有效劳务合同关键页复印件等）</w:t>
            </w:r>
            <w:r>
              <w:rPr>
                <w:rFonts w:hint="eastAsia" w:ascii="宋体" w:hAnsi="宋体" w:eastAsia="宋体" w:cs="宋体"/>
                <w:color w:val="auto"/>
                <w:sz w:val="21"/>
                <w:szCs w:val="21"/>
                <w:highlight w:val="none"/>
              </w:rPr>
              <w:t>并加盖投标人公章</w:t>
            </w:r>
            <w:r>
              <w:rPr>
                <w:rFonts w:hint="eastAsia" w:ascii="宋体" w:hAnsi="宋体" w:eastAsia="宋体" w:cs="宋体"/>
                <w:color w:val="auto"/>
                <w:sz w:val="21"/>
                <w:szCs w:val="21"/>
                <w:highlight w:val="none"/>
                <w:lang w:eastAsia="zh-CN"/>
              </w:rPr>
              <w:t>。</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项目团队</w:t>
            </w:r>
            <w:r>
              <w:rPr>
                <w:rFonts w:hint="eastAsia" w:ascii="宋体" w:hAnsi="宋体" w:eastAsia="宋体" w:cs="宋体"/>
                <w:sz w:val="21"/>
                <w:szCs w:val="21"/>
                <w:lang w:eastAsia="zh-CN"/>
              </w:rPr>
              <w:t>成员：</w:t>
            </w:r>
            <w:r>
              <w:rPr>
                <w:rFonts w:hint="eastAsia" w:ascii="宋体" w:hAnsi="宋体" w:eastAsia="宋体"/>
                <w:color w:val="auto"/>
                <w:szCs w:val="21"/>
                <w:highlight w:val="none"/>
              </w:rPr>
              <w:t>需配备核心团队成员不得少于</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人（含项目负责人</w:t>
            </w:r>
            <w:r>
              <w:rPr>
                <w:rFonts w:hint="eastAsia" w:ascii="宋体" w:hAnsi="宋体"/>
                <w:color w:val="auto"/>
                <w:szCs w:val="21"/>
                <w:highlight w:val="none"/>
                <w:lang w:eastAsia="zh-CN"/>
              </w:rPr>
              <w:t>），</w:t>
            </w:r>
            <w:r>
              <w:rPr>
                <w:rFonts w:hint="eastAsia" w:ascii="宋体" w:hAnsi="宋体" w:eastAsia="宋体" w:cs="宋体"/>
                <w:sz w:val="21"/>
                <w:szCs w:val="21"/>
              </w:rPr>
              <w:t>须提供</w:t>
            </w:r>
            <w:r>
              <w:rPr>
                <w:rFonts w:hint="eastAsia" w:ascii="宋体" w:hAnsi="宋体" w:eastAsia="宋体" w:cs="宋体"/>
                <w:sz w:val="21"/>
                <w:szCs w:val="21"/>
                <w:lang w:eastAsia="zh-CN"/>
              </w:rPr>
              <w:t>相应人员</w:t>
            </w:r>
            <w:r>
              <w:rPr>
                <w:rFonts w:hint="eastAsia" w:ascii="宋体" w:hAnsi="宋体" w:eastAsia="宋体" w:cs="宋体"/>
                <w:sz w:val="21"/>
                <w:szCs w:val="21"/>
              </w:rPr>
              <w:t>名单及人员分工；</w:t>
            </w:r>
          </w:p>
          <w:p>
            <w:pPr>
              <w:rPr>
                <w:rFonts w:hint="eastAsia" w:ascii="宋体" w:hAnsi="宋体" w:cs="宋体"/>
                <w:spacing w:val="-5"/>
                <w:kern w:val="0"/>
                <w:szCs w:val="21"/>
              </w:rPr>
            </w:pPr>
            <w:r>
              <w:rPr>
                <w:rFonts w:hint="eastAsia" w:ascii="宋体" w:hAnsi="宋体" w:eastAsia="宋体" w:cs="宋体"/>
                <w:sz w:val="21"/>
                <w:szCs w:val="21"/>
                <w:lang w:val="en-US" w:eastAsia="zh-CN"/>
              </w:rPr>
              <w:t>3、</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同意，</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不得随意更换项目负责人</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pacing w:val="-5"/>
                <w:kern w:val="0"/>
                <w:szCs w:val="21"/>
              </w:rPr>
              <w:t>服务网点</w:t>
            </w:r>
          </w:p>
        </w:tc>
        <w:tc>
          <w:tcPr>
            <w:tcW w:w="696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pacing w:val="-5"/>
                <w:kern w:val="0"/>
                <w:szCs w:val="21"/>
                <w:lang w:val="en-US" w:eastAsia="zh-CN"/>
              </w:rPr>
            </w:pPr>
            <w:r>
              <w:rPr>
                <w:rFonts w:hint="eastAsia" w:ascii="宋体" w:hAnsi="宋体" w:cs="宋体"/>
                <w:spacing w:val="-5"/>
                <w:kern w:val="0"/>
                <w:szCs w:val="21"/>
              </w:rPr>
              <w:t>（1）投标人为深圳供应商，或非深圳供应商但在深圳有合法注册的分公司或</w:t>
            </w:r>
            <w:r>
              <w:rPr>
                <w:rFonts w:hint="eastAsia" w:ascii="宋体" w:hAnsi="宋体" w:cs="宋体"/>
                <w:spacing w:val="-5"/>
                <w:kern w:val="0"/>
                <w:szCs w:val="21"/>
                <w:lang w:val="en-US" w:eastAsia="zh-CN"/>
              </w:rPr>
              <w:t>分支</w:t>
            </w:r>
            <w:r>
              <w:rPr>
                <w:rFonts w:hint="eastAsia" w:ascii="宋体" w:hAnsi="宋体" w:cs="宋体"/>
                <w:spacing w:val="-5"/>
                <w:kern w:val="0"/>
                <w:szCs w:val="21"/>
              </w:rPr>
              <w:t>机构；</w:t>
            </w:r>
            <w:r>
              <w:rPr>
                <w:rFonts w:hint="eastAsia" w:ascii="宋体" w:hAnsi="宋体" w:cs="宋体"/>
                <w:spacing w:val="-5"/>
                <w:kern w:val="0"/>
                <w:szCs w:val="21"/>
                <w:lang w:val="en-US" w:eastAsia="zh-CN"/>
              </w:rPr>
              <w:t>提供分公司或分支机构营业执照复印件，加盖投标人公章。</w:t>
            </w:r>
          </w:p>
          <w:p>
            <w:pPr>
              <w:rPr>
                <w:rFonts w:hint="default" w:ascii="宋体" w:hAnsi="宋体" w:eastAsia="宋体" w:cs="宋体"/>
                <w:szCs w:val="21"/>
                <w:lang w:val="en-US" w:eastAsia="zh-CN"/>
              </w:rPr>
            </w:pPr>
            <w:r>
              <w:rPr>
                <w:rFonts w:hint="eastAsia" w:ascii="宋体" w:hAnsi="宋体" w:cs="宋体"/>
                <w:spacing w:val="-5"/>
                <w:kern w:val="0"/>
                <w:szCs w:val="21"/>
              </w:rPr>
              <w:t>（2）投标人为非深圳供应商，但承诺中标后在深圳设立本地经营</w:t>
            </w:r>
            <w:r>
              <w:rPr>
                <w:rFonts w:hint="eastAsia" w:ascii="宋体" w:hAnsi="宋体" w:cs="宋体"/>
                <w:spacing w:val="-5"/>
                <w:kern w:val="0"/>
                <w:szCs w:val="21"/>
                <w:lang w:val="en-US" w:eastAsia="zh-CN"/>
              </w:rPr>
              <w:t>的</w:t>
            </w:r>
            <w:r>
              <w:rPr>
                <w:rFonts w:hint="eastAsia" w:ascii="宋体" w:hAnsi="宋体" w:cs="宋体"/>
                <w:spacing w:val="-5"/>
                <w:kern w:val="0"/>
                <w:szCs w:val="21"/>
              </w:rPr>
              <w:t>服务网点。</w:t>
            </w:r>
            <w:r>
              <w:rPr>
                <w:rFonts w:hint="eastAsia" w:ascii="宋体" w:hAnsi="宋体" w:cs="宋体"/>
                <w:spacing w:val="-5"/>
                <w:kern w:val="0"/>
                <w:szCs w:val="21"/>
                <w:lang w:val="en-US" w:eastAsia="zh-CN"/>
              </w:rPr>
              <w:t>提供设立服务网点承诺函。</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zCs w:val="21"/>
              </w:rPr>
              <w:t>8</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5"/>
                <w:kern w:val="0"/>
                <w:szCs w:val="21"/>
              </w:rPr>
            </w:pPr>
            <w:r>
              <w:rPr>
                <w:rFonts w:hint="eastAsia" w:ascii="宋体" w:hAnsi="宋体" w:cs="宋体"/>
                <w:szCs w:val="21"/>
              </w:rPr>
              <w:t>验收要求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spacing w:after="0" w:line="240" w:lineRule="auto"/>
              <w:ind w:left="0"/>
              <w:rPr>
                <w:rFonts w:hint="eastAsia" w:ascii="宋体" w:hAnsi="宋体" w:eastAsia="宋体" w:cs="宋体"/>
                <w:sz w:val="21"/>
                <w:szCs w:val="21"/>
              </w:rPr>
            </w:pPr>
            <w:r>
              <w:rPr>
                <w:rFonts w:hint="eastAsia" w:ascii="宋体" w:hAnsi="宋体" w:eastAsia="宋体" w:cs="宋体"/>
                <w:sz w:val="21"/>
                <w:szCs w:val="21"/>
              </w:rPr>
              <w:t>仓库管理软件程序设计合理，使用正常顺畅，可实时统计库存、库区，物料出入库等数据；</w:t>
            </w:r>
            <w:r>
              <w:rPr>
                <w:rFonts w:hint="eastAsia" w:ascii="宋体" w:hAnsi="宋体" w:eastAsia="宋体" w:cs="宋体"/>
                <w:sz w:val="21"/>
                <w:szCs w:val="21"/>
                <w:highlight w:val="none"/>
              </w:rPr>
              <w:t>须提交用户使用手册</w:t>
            </w:r>
            <w:r>
              <w:rPr>
                <w:rFonts w:hint="eastAsia" w:ascii="宋体" w:hAnsi="宋体" w:eastAsia="宋体" w:cs="宋体"/>
                <w:sz w:val="21"/>
                <w:szCs w:val="21"/>
                <w:lang w:eastAsia="zh-CN"/>
              </w:rPr>
              <w:t>，</w:t>
            </w:r>
            <w:r>
              <w:rPr>
                <w:rFonts w:hint="eastAsia" w:ascii="宋体" w:hAnsi="宋体" w:cs="宋体"/>
                <w:sz w:val="21"/>
                <w:szCs w:val="21"/>
                <w:lang w:val="en-US" w:eastAsia="zh-CN"/>
              </w:rPr>
              <w:t>项目</w:t>
            </w:r>
            <w:r>
              <w:rPr>
                <w:rFonts w:hint="eastAsia" w:ascii="宋体" w:hAnsi="宋体" w:eastAsia="宋体" w:cs="宋体"/>
                <w:sz w:val="21"/>
                <w:szCs w:val="21"/>
              </w:rPr>
              <w:t>文档应以纸面文字或电子文档两种方式交付。（以上资料需含中文版本）</w:t>
            </w:r>
          </w:p>
          <w:p>
            <w:pPr>
              <w:widowControl/>
              <w:numPr>
                <w:ilvl w:val="-1"/>
                <w:numId w:val="0"/>
              </w:numPr>
              <w:tabs>
                <w:tab w:val="left" w:pos="531"/>
              </w:tabs>
              <w:snapToGrid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cs="宋体"/>
                <w:spacing w:val="-5"/>
                <w:kern w:val="0"/>
                <w:szCs w:val="21"/>
              </w:rPr>
              <w:t>仓储管理系统</w:t>
            </w:r>
            <w:r>
              <w:rPr>
                <w:rFonts w:hint="eastAsia" w:ascii="宋体" w:hAnsi="宋体" w:eastAsia="宋体" w:cs="宋体"/>
                <w:sz w:val="21"/>
                <w:szCs w:val="21"/>
              </w:rPr>
              <w:t>辅助设备</w:t>
            </w:r>
            <w:r>
              <w:rPr>
                <w:rFonts w:hint="eastAsia" w:ascii="宋体" w:hAnsi="宋体" w:eastAsia="宋体" w:cs="宋体"/>
                <w:sz w:val="21"/>
                <w:szCs w:val="21"/>
                <w:lang w:eastAsia="zh-CN"/>
              </w:rPr>
              <w:t>、</w:t>
            </w:r>
            <w:r>
              <w:rPr>
                <w:rFonts w:hint="eastAsia" w:ascii="宋体" w:hAnsi="宋体" w:cs="宋体"/>
                <w:sz w:val="21"/>
                <w:szCs w:val="21"/>
                <w:lang w:val="en-US" w:eastAsia="zh-CN"/>
              </w:rPr>
              <w:t>货</w:t>
            </w:r>
            <w:r>
              <w:rPr>
                <w:rFonts w:hint="eastAsia" w:ascii="宋体" w:hAnsi="宋体" w:eastAsia="宋体" w:cs="宋体"/>
                <w:sz w:val="21"/>
                <w:szCs w:val="21"/>
              </w:rPr>
              <w:t>架、</w:t>
            </w:r>
            <w:r>
              <w:rPr>
                <w:rFonts w:hint="eastAsia" w:ascii="宋体" w:hAnsi="宋体" w:eastAsia="宋体" w:cs="宋体"/>
                <w:sz w:val="21"/>
                <w:szCs w:val="21"/>
                <w:lang w:eastAsia="zh-CN"/>
              </w:rPr>
              <w:t>配件</w:t>
            </w:r>
            <w:r>
              <w:rPr>
                <w:rFonts w:hint="eastAsia" w:ascii="宋体" w:hAnsi="宋体" w:eastAsia="宋体" w:cs="宋体"/>
                <w:sz w:val="21"/>
                <w:szCs w:val="21"/>
              </w:rPr>
              <w:t>收纳盒</w:t>
            </w:r>
            <w:r>
              <w:rPr>
                <w:rFonts w:hint="eastAsia" w:ascii="宋体" w:hAnsi="宋体" w:cs="宋体"/>
                <w:sz w:val="21"/>
                <w:szCs w:val="21"/>
                <w:lang w:val="en-US" w:eastAsia="zh-CN"/>
              </w:rPr>
              <w:t>等</w:t>
            </w:r>
            <w:r>
              <w:rPr>
                <w:rFonts w:hint="eastAsia" w:ascii="宋体" w:hAnsi="宋体" w:eastAsia="宋体" w:cs="宋体"/>
                <w:sz w:val="21"/>
                <w:szCs w:val="21"/>
              </w:rPr>
              <w:t>材料</w:t>
            </w:r>
            <w:r>
              <w:rPr>
                <w:rFonts w:hint="eastAsia" w:ascii="宋体" w:hAnsi="宋体" w:cs="宋体"/>
                <w:sz w:val="21"/>
                <w:szCs w:val="21"/>
                <w:lang w:val="en-US" w:eastAsia="zh-CN"/>
              </w:rPr>
              <w:t>具有出厂</w:t>
            </w:r>
            <w:r>
              <w:rPr>
                <w:rFonts w:hint="eastAsia" w:ascii="宋体" w:hAnsi="宋体" w:eastAsia="宋体" w:cs="宋体"/>
                <w:sz w:val="21"/>
                <w:szCs w:val="21"/>
              </w:rPr>
              <w:t>合格证、供货证明文件。</w:t>
            </w:r>
            <w:r>
              <w:rPr>
                <w:rFonts w:hint="eastAsia" w:ascii="宋体" w:hAnsi="宋体" w:cs="宋体"/>
                <w:sz w:val="21"/>
                <w:szCs w:val="21"/>
                <w:lang w:val="en-US" w:eastAsia="zh-CN"/>
              </w:rPr>
              <w:t>符合国家相关产品质量标准且</w:t>
            </w:r>
            <w:r>
              <w:rPr>
                <w:rFonts w:hint="eastAsia" w:ascii="宋体" w:hAnsi="宋体" w:eastAsia="宋体" w:cs="宋体"/>
                <w:sz w:val="21"/>
                <w:szCs w:val="21"/>
              </w:rPr>
              <w:t>数量、规格与方案一致</w:t>
            </w:r>
            <w:r>
              <w:rPr>
                <w:rFonts w:hint="eastAsia" w:ascii="宋体" w:hAnsi="宋体" w:eastAsia="宋体" w:cs="宋体"/>
                <w:sz w:val="21"/>
                <w:szCs w:val="21"/>
                <w:lang w:eastAsia="zh-CN"/>
              </w:rPr>
              <w:t>。</w:t>
            </w:r>
          </w:p>
          <w:p>
            <w:pPr>
              <w:tabs>
                <w:tab w:val="left" w:pos="531"/>
              </w:tabs>
              <w:snapToGrid w:val="0"/>
              <w:spacing w:after="0" w:line="240" w:lineRule="auto"/>
              <w:ind w:left="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对招标人进行系统使用培训并</w:t>
            </w:r>
            <w:r>
              <w:rPr>
                <w:rFonts w:hint="eastAsia" w:ascii="宋体" w:hAnsi="宋体" w:eastAsia="宋体" w:cs="宋体"/>
                <w:sz w:val="21"/>
                <w:szCs w:val="21"/>
              </w:rPr>
              <w:t>全面协助完成</w:t>
            </w:r>
            <w:r>
              <w:rPr>
                <w:rFonts w:hint="eastAsia" w:ascii="宋体" w:hAnsi="宋体" w:eastAsia="宋体" w:cs="宋体"/>
                <w:sz w:val="21"/>
                <w:szCs w:val="21"/>
                <w:lang w:eastAsia="zh-CN"/>
              </w:rPr>
              <w:t>相关货区的清理与</w:t>
            </w:r>
            <w:r>
              <w:rPr>
                <w:rFonts w:hint="eastAsia" w:ascii="宋体" w:hAnsi="宋体" w:eastAsia="宋体" w:cs="宋体"/>
                <w:sz w:val="21"/>
                <w:szCs w:val="21"/>
              </w:rPr>
              <w:t>盘点工作</w:t>
            </w:r>
            <w:r>
              <w:rPr>
                <w:rFonts w:hint="eastAsia" w:ascii="宋体" w:hAnsi="宋体" w:eastAsia="宋体" w:cs="宋体"/>
                <w:sz w:val="21"/>
                <w:szCs w:val="21"/>
                <w:lang w:eastAsia="zh-CN"/>
              </w:rPr>
              <w:t>。</w:t>
            </w:r>
          </w:p>
          <w:p>
            <w:pPr>
              <w:tabs>
                <w:tab w:val="left" w:pos="531"/>
              </w:tabs>
              <w:snapToGrid w:val="0"/>
              <w:spacing w:after="0" w:line="240" w:lineRule="auto"/>
              <w:ind w:left="0"/>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项目实施</w:t>
            </w:r>
            <w:r>
              <w:rPr>
                <w:rFonts w:hint="eastAsia" w:ascii="宋体" w:hAnsi="宋体" w:eastAsia="宋体" w:cs="宋体"/>
                <w:sz w:val="21"/>
                <w:szCs w:val="21"/>
                <w:lang w:val="en-US" w:eastAsia="zh-CN"/>
              </w:rPr>
              <w:t>后，</w:t>
            </w:r>
            <w:r>
              <w:rPr>
                <w:rFonts w:hint="eastAsia" w:ascii="宋体" w:hAnsi="宋体" w:cs="宋体"/>
                <w:sz w:val="21"/>
                <w:szCs w:val="21"/>
                <w:lang w:val="en-US" w:eastAsia="zh-CN"/>
              </w:rPr>
              <w:t>提供给招标人</w:t>
            </w:r>
            <w:r>
              <w:rPr>
                <w:rFonts w:hint="eastAsia" w:ascii="宋体" w:hAnsi="宋体" w:eastAsia="宋体" w:cs="宋体"/>
                <w:sz w:val="21"/>
                <w:szCs w:val="21"/>
              </w:rPr>
              <w:t>完整的软、硬件及设备</w:t>
            </w:r>
            <w:r>
              <w:rPr>
                <w:rFonts w:hint="eastAsia" w:ascii="宋体" w:hAnsi="宋体" w:cs="宋体"/>
                <w:sz w:val="21"/>
                <w:szCs w:val="21"/>
                <w:lang w:val="en-US" w:eastAsia="zh-CN"/>
              </w:rPr>
              <w:t>相关</w:t>
            </w:r>
            <w:r>
              <w:rPr>
                <w:rFonts w:hint="eastAsia" w:ascii="宋体" w:hAnsi="宋体" w:eastAsia="宋体" w:cs="宋体"/>
                <w:sz w:val="21"/>
                <w:szCs w:val="21"/>
              </w:rPr>
              <w:t>技术资料。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960"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w:t>
            </w:r>
            <w:r>
              <w:rPr>
                <w:rFonts w:hint="eastAsia" w:ascii="宋体" w:hAnsi="宋体" w:cs="宋体"/>
                <w:b/>
                <w:szCs w:val="21"/>
                <w:lang w:val="en-US" w:eastAsia="zh-CN"/>
              </w:rPr>
              <w:t xml:space="preserve">          </w:t>
            </w: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szCs w:val="21"/>
              </w:rPr>
              <w:t>软件技术</w:t>
            </w:r>
            <w:r>
              <w:rPr>
                <w:rFonts w:hint="eastAsia" w:ascii="宋体" w:hAnsi="宋体" w:cs="宋体"/>
                <w:szCs w:val="21"/>
                <w:lang w:val="en-US" w:eastAsia="zh-CN"/>
              </w:rPr>
              <w:t xml:space="preserve">       </w:t>
            </w:r>
            <w:r>
              <w:rPr>
                <w:rFonts w:hint="eastAsia" w:ascii="宋体" w:hAnsi="宋体" w:cs="宋体"/>
                <w:szCs w:val="21"/>
              </w:rPr>
              <w:t xml:space="preserve">   要求</w:t>
            </w:r>
          </w:p>
        </w:tc>
        <w:tc>
          <w:tcPr>
            <w:tcW w:w="6960" w:type="dxa"/>
            <w:tcBorders>
              <w:top w:val="single" w:color="auto" w:sz="4" w:space="0"/>
              <w:left w:val="single" w:color="auto" w:sz="4" w:space="0"/>
              <w:bottom w:val="single" w:color="auto" w:sz="4" w:space="0"/>
              <w:right w:val="single" w:color="auto" w:sz="4" w:space="0"/>
            </w:tcBorders>
            <w:vAlign w:val="top"/>
          </w:tcPr>
          <w:p>
            <w:pPr>
              <w:pStyle w:val="2"/>
              <w:keepNext w:val="0"/>
              <w:keepLines w:val="0"/>
              <w:pageBreakBefore w:val="0"/>
              <w:widowControl/>
              <w:numPr>
                <w:ilvl w:val="-1"/>
                <w:numId w:val="0"/>
              </w:numPr>
              <w:kinsoku/>
              <w:wordWrap/>
              <w:overflowPunct/>
              <w:topLinePunct w:val="0"/>
              <w:autoSpaceDE/>
              <w:autoSpaceDN/>
              <w:bidi w:val="0"/>
              <w:adjustRightInd/>
              <w:snapToGrid/>
              <w:spacing w:after="0" w:line="240" w:lineRule="auto"/>
              <w:ind w:left="0" w:leftChars="0"/>
              <w:jc w:val="left"/>
              <w:textAlignment w:val="auto"/>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电脑</w:t>
            </w:r>
            <w:r>
              <w:rPr>
                <w:rFonts w:hint="eastAsia"/>
                <w:sz w:val="21"/>
                <w:szCs w:val="21"/>
              </w:rPr>
              <w:t>模块</w:t>
            </w:r>
            <w:r>
              <w:rPr>
                <w:rFonts w:hint="eastAsia"/>
                <w:sz w:val="21"/>
                <w:szCs w:val="21"/>
                <w:highlight w:val="none"/>
                <w:lang w:eastAsia="zh-CN"/>
              </w:rPr>
              <w:t>（</w:t>
            </w:r>
            <w:r>
              <w:rPr>
                <w:rFonts w:hint="eastAsia"/>
                <w:sz w:val="21"/>
                <w:szCs w:val="21"/>
                <w:highlight w:val="none"/>
                <w:lang w:val="en-US" w:eastAsia="zh-CN"/>
              </w:rPr>
              <w:t>满足</w:t>
            </w:r>
            <w:r>
              <w:rPr>
                <w:rFonts w:hint="default" w:ascii="Arial" w:hAnsi="Arial" w:cs="Arial"/>
                <w:sz w:val="21"/>
                <w:szCs w:val="21"/>
                <w:highlight w:val="none"/>
                <w:lang w:val="en-US" w:eastAsia="zh-CN"/>
              </w:rPr>
              <w:t>≥</w:t>
            </w:r>
            <w:r>
              <w:rPr>
                <w:rFonts w:hint="eastAsia"/>
                <w:sz w:val="21"/>
                <w:szCs w:val="21"/>
                <w:highlight w:val="none"/>
                <w:lang w:val="en-US" w:eastAsia="zh-CN"/>
              </w:rPr>
              <w:t>10用户）</w:t>
            </w:r>
            <w:r>
              <w:rPr>
                <w:rFonts w:hint="eastAsia"/>
                <w:sz w:val="21"/>
                <w:szCs w:val="21"/>
              </w:rPr>
              <w:t>：仓库、报表、盘点、基础档案</w:t>
            </w:r>
            <w:r>
              <w:rPr>
                <w:rFonts w:hint="eastAsia"/>
                <w:sz w:val="21"/>
                <w:szCs w:val="21"/>
                <w:lang w:val="en-US" w:eastAsia="zh-CN"/>
              </w:rPr>
              <w:t>等</w:t>
            </w:r>
            <w:r>
              <w:rPr>
                <w:rFonts w:hint="eastAsia"/>
                <w:sz w:val="21"/>
                <w:szCs w:val="21"/>
              </w:rPr>
              <w:t>管理</w:t>
            </w:r>
            <w:r>
              <w:rPr>
                <w:rFonts w:hint="eastAsia"/>
                <w:sz w:val="21"/>
                <w:szCs w:val="21"/>
                <w:lang w:eastAsia="zh-CN"/>
              </w:rPr>
              <w:t>。</w:t>
            </w:r>
          </w:p>
          <w:p>
            <w:pPr>
              <w:pStyle w:val="2"/>
              <w:keepNext w:val="0"/>
              <w:keepLines w:val="0"/>
              <w:pageBreakBefore w:val="0"/>
              <w:widowControl/>
              <w:numPr>
                <w:ilvl w:val="-1"/>
                <w:numId w:val="0"/>
              </w:numPr>
              <w:kinsoku/>
              <w:wordWrap/>
              <w:overflowPunct/>
              <w:topLinePunct w:val="0"/>
              <w:autoSpaceDE/>
              <w:autoSpaceDN/>
              <w:bidi w:val="0"/>
              <w:adjustRightInd/>
              <w:snapToGrid/>
              <w:spacing w:after="0" w:line="240" w:lineRule="auto"/>
              <w:ind w:left="0" w:leftChars="0"/>
              <w:jc w:val="left"/>
              <w:textAlignment w:val="auto"/>
              <w:rPr>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手机</w:t>
            </w:r>
            <w:r>
              <w:rPr>
                <w:rFonts w:hint="eastAsia"/>
                <w:sz w:val="21"/>
                <w:szCs w:val="21"/>
              </w:rPr>
              <w:t>移动应用</w:t>
            </w:r>
            <w:r>
              <w:rPr>
                <w:rFonts w:hint="eastAsia"/>
                <w:sz w:val="21"/>
                <w:szCs w:val="21"/>
                <w:lang w:eastAsia="zh-CN"/>
              </w:rPr>
              <w:t>终端</w:t>
            </w:r>
            <w:r>
              <w:rPr>
                <w:rFonts w:hint="eastAsia"/>
                <w:sz w:val="21"/>
                <w:szCs w:val="21"/>
                <w:highlight w:val="none"/>
                <w:lang w:eastAsia="zh-CN"/>
              </w:rPr>
              <w:t>（</w:t>
            </w:r>
            <w:r>
              <w:rPr>
                <w:rFonts w:hint="eastAsia"/>
                <w:sz w:val="21"/>
                <w:szCs w:val="21"/>
                <w:highlight w:val="none"/>
                <w:lang w:val="en-US" w:eastAsia="zh-CN"/>
              </w:rPr>
              <w:t>满足</w:t>
            </w:r>
            <w:r>
              <w:rPr>
                <w:rFonts w:hint="default" w:ascii="Arial" w:hAnsi="Arial" w:cs="Arial"/>
                <w:sz w:val="21"/>
                <w:szCs w:val="21"/>
                <w:highlight w:val="none"/>
                <w:lang w:val="en-US" w:eastAsia="zh-CN"/>
              </w:rPr>
              <w:t>≥</w:t>
            </w:r>
            <w:r>
              <w:rPr>
                <w:rFonts w:hint="eastAsia" w:cs="Arial"/>
                <w:sz w:val="21"/>
                <w:szCs w:val="21"/>
                <w:highlight w:val="none"/>
                <w:lang w:val="en-US" w:eastAsia="zh-CN"/>
              </w:rPr>
              <w:t>7</w:t>
            </w:r>
            <w:r>
              <w:rPr>
                <w:rFonts w:hint="eastAsia"/>
                <w:sz w:val="21"/>
                <w:szCs w:val="21"/>
                <w:highlight w:val="none"/>
                <w:lang w:val="en-US" w:eastAsia="zh-CN"/>
              </w:rPr>
              <w:t>用户）：</w:t>
            </w:r>
            <w:r>
              <w:rPr>
                <w:rFonts w:hint="eastAsia"/>
                <w:sz w:val="21"/>
                <w:szCs w:val="21"/>
              </w:rPr>
              <w:t>仓库、报表、盘点、基础档案</w:t>
            </w:r>
            <w:r>
              <w:rPr>
                <w:rFonts w:hint="eastAsia"/>
                <w:sz w:val="21"/>
                <w:szCs w:val="21"/>
                <w:lang w:val="en-US" w:eastAsia="zh-CN"/>
              </w:rPr>
              <w:t>等</w:t>
            </w:r>
            <w:r>
              <w:rPr>
                <w:rFonts w:hint="eastAsia"/>
                <w:sz w:val="21"/>
                <w:szCs w:val="21"/>
              </w:rPr>
              <w:t>管理</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after="0" w:line="240" w:lineRule="auto"/>
              <w:ind w:left="-15" w:leftChars="-7"/>
              <w:jc w:val="left"/>
              <w:textAlignment w:val="auto"/>
              <w:rPr>
                <w:sz w:val="21"/>
                <w:szCs w:val="21"/>
              </w:rPr>
            </w:pPr>
            <w:r>
              <w:rPr>
                <w:rFonts w:hint="eastAsia"/>
                <w:sz w:val="21"/>
                <w:szCs w:val="21"/>
              </w:rPr>
              <w:t>（</w:t>
            </w:r>
            <w:r>
              <w:rPr>
                <w:rFonts w:hint="eastAsia"/>
                <w:sz w:val="21"/>
                <w:szCs w:val="21"/>
                <w:lang w:val="en-US" w:eastAsia="zh-CN"/>
              </w:rPr>
              <w:t>3</w:t>
            </w:r>
            <w:r>
              <w:rPr>
                <w:rFonts w:hint="eastAsia"/>
                <w:sz w:val="21"/>
                <w:szCs w:val="21"/>
              </w:rPr>
              <w:t>）</w:t>
            </w:r>
            <w:r>
              <w:rPr>
                <w:sz w:val="21"/>
                <w:szCs w:val="21"/>
              </w:rPr>
              <w:t>数据归档:支持历史业务数据和日志记录的归档,</w:t>
            </w:r>
            <w:r>
              <w:rPr>
                <w:rFonts w:hint="eastAsia"/>
                <w:sz w:val="21"/>
                <w:szCs w:val="21"/>
                <w:lang w:eastAsia="zh-CN"/>
              </w:rPr>
              <w:t>、</w:t>
            </w:r>
            <w:r>
              <w:rPr>
                <w:sz w:val="21"/>
                <w:szCs w:val="21"/>
              </w:rPr>
              <w:t>查询和恢复</w:t>
            </w:r>
            <w:r>
              <w:rPr>
                <w:rFonts w:hint="eastAsia"/>
                <w:sz w:val="21"/>
                <w:szCs w:val="21"/>
                <w:lang w:val="en-US" w:eastAsia="zh-CN"/>
              </w:rPr>
              <w:t>功能。</w:t>
            </w:r>
          </w:p>
          <w:p>
            <w:pPr>
              <w:pStyle w:val="2"/>
              <w:keepNext w:val="0"/>
              <w:keepLines w:val="0"/>
              <w:pageBreakBefore w:val="0"/>
              <w:widowControl/>
              <w:kinsoku/>
              <w:wordWrap/>
              <w:overflowPunct/>
              <w:topLinePunct w:val="0"/>
              <w:autoSpaceDE/>
              <w:autoSpaceDN/>
              <w:bidi w:val="0"/>
              <w:adjustRightInd/>
              <w:snapToGrid/>
              <w:spacing w:after="0" w:line="240" w:lineRule="auto"/>
              <w:ind w:left="-15" w:leftChars="-7"/>
              <w:jc w:val="left"/>
              <w:textAlignment w:val="auto"/>
              <w:rPr>
                <w:rFonts w:hint="eastAsia" w:eastAsia="宋体"/>
                <w:sz w:val="21"/>
                <w:szCs w:val="21"/>
                <w:lang w:eastAsia="zh-CN"/>
              </w:rPr>
            </w:pPr>
            <w:r>
              <w:rPr>
                <w:rFonts w:hint="eastAsia"/>
                <w:sz w:val="21"/>
                <w:szCs w:val="21"/>
              </w:rPr>
              <w:t>（</w:t>
            </w:r>
            <w:r>
              <w:rPr>
                <w:rFonts w:hint="eastAsia"/>
                <w:sz w:val="21"/>
                <w:szCs w:val="21"/>
                <w:lang w:val="en-US" w:eastAsia="zh-CN"/>
              </w:rPr>
              <w:t>4</w:t>
            </w:r>
            <w:r>
              <w:rPr>
                <w:rFonts w:hint="eastAsia"/>
                <w:sz w:val="21"/>
                <w:szCs w:val="21"/>
              </w:rPr>
              <w:t>）</w:t>
            </w:r>
            <w:r>
              <w:rPr>
                <w:sz w:val="21"/>
                <w:szCs w:val="21"/>
              </w:rPr>
              <w:t>可支持系统云端和本地化部署</w:t>
            </w:r>
            <w:r>
              <w:rPr>
                <w:rFonts w:hint="eastAsia"/>
                <w:sz w:val="21"/>
                <w:szCs w:val="21"/>
                <w:lang w:eastAsia="zh-CN"/>
              </w:rPr>
              <w:t>。</w:t>
            </w:r>
          </w:p>
          <w:p>
            <w:pPr>
              <w:pStyle w:val="2"/>
              <w:keepNext w:val="0"/>
              <w:keepLines w:val="0"/>
              <w:pageBreakBefore w:val="0"/>
              <w:widowControl/>
              <w:kinsoku/>
              <w:wordWrap/>
              <w:overflowPunct/>
              <w:topLinePunct w:val="0"/>
              <w:autoSpaceDE/>
              <w:autoSpaceDN/>
              <w:bidi w:val="0"/>
              <w:adjustRightInd/>
              <w:snapToGrid/>
              <w:spacing w:after="0" w:line="240" w:lineRule="auto"/>
              <w:ind w:left="-15" w:leftChars="-7"/>
              <w:jc w:val="left"/>
              <w:textAlignment w:val="auto"/>
              <w:rPr>
                <w:sz w:val="21"/>
                <w:szCs w:val="21"/>
              </w:rPr>
            </w:pPr>
            <w:r>
              <w:rPr>
                <w:rFonts w:hint="eastAsia"/>
                <w:sz w:val="21"/>
                <w:szCs w:val="21"/>
              </w:rPr>
              <w:t>（</w:t>
            </w:r>
            <w:r>
              <w:rPr>
                <w:rFonts w:hint="eastAsia"/>
                <w:sz w:val="21"/>
                <w:szCs w:val="21"/>
                <w:lang w:val="en-US" w:eastAsia="zh-CN"/>
              </w:rPr>
              <w:t>5</w:t>
            </w:r>
            <w:r>
              <w:rPr>
                <w:rFonts w:hint="eastAsia"/>
                <w:sz w:val="21"/>
                <w:szCs w:val="21"/>
              </w:rPr>
              <w:t>）</w:t>
            </w:r>
            <w:r>
              <w:rPr>
                <w:sz w:val="21"/>
                <w:szCs w:val="21"/>
              </w:rPr>
              <w:t>二次开发:支持系统功能二次开发,并提供完善的二次开发平台,支持业务流程和处理逻辑的定制开发。</w:t>
            </w:r>
          </w:p>
          <w:p>
            <w:pPr>
              <w:pStyle w:val="2"/>
              <w:keepNext w:val="0"/>
              <w:keepLines w:val="0"/>
              <w:pageBreakBefore w:val="0"/>
              <w:widowControl/>
              <w:numPr>
                <w:ilvl w:val="255"/>
                <w:numId w:val="0"/>
              </w:numPr>
              <w:kinsoku/>
              <w:wordWrap/>
              <w:overflowPunct/>
              <w:topLinePunct w:val="0"/>
              <w:autoSpaceDE/>
              <w:autoSpaceDN/>
              <w:bidi w:val="0"/>
              <w:adjustRightInd/>
              <w:snapToGrid/>
              <w:spacing w:after="0" w:line="240" w:lineRule="auto"/>
              <w:ind w:left="-15" w:leftChars="-7"/>
              <w:jc w:val="left"/>
              <w:textAlignment w:val="auto"/>
              <w:rPr>
                <w:sz w:val="21"/>
                <w:szCs w:val="21"/>
              </w:rPr>
            </w:pPr>
            <w:r>
              <w:rPr>
                <w:rFonts w:hint="eastAsia"/>
                <w:sz w:val="21"/>
                <w:szCs w:val="21"/>
              </w:rPr>
              <w:t>（</w:t>
            </w:r>
            <w:r>
              <w:rPr>
                <w:rFonts w:hint="eastAsia"/>
                <w:sz w:val="21"/>
                <w:szCs w:val="21"/>
                <w:lang w:val="en-US" w:eastAsia="zh-CN"/>
              </w:rPr>
              <w:t>6</w:t>
            </w:r>
            <w:r>
              <w:rPr>
                <w:rFonts w:hint="eastAsia"/>
                <w:sz w:val="21"/>
                <w:szCs w:val="21"/>
              </w:rPr>
              <w:t>）</w:t>
            </w:r>
            <w:r>
              <w:rPr>
                <w:sz w:val="21"/>
                <w:szCs w:val="21"/>
              </w:rPr>
              <w:t>提供技术接口，</w:t>
            </w:r>
            <w:r>
              <w:rPr>
                <w:rFonts w:hint="eastAsia"/>
                <w:sz w:val="21"/>
                <w:szCs w:val="21"/>
              </w:rPr>
              <w:t>可</w:t>
            </w:r>
            <w:r>
              <w:rPr>
                <w:sz w:val="21"/>
                <w:szCs w:val="21"/>
              </w:rPr>
              <w:t>与</w:t>
            </w:r>
            <w:r>
              <w:rPr>
                <w:rFonts w:hint="eastAsia"/>
                <w:sz w:val="21"/>
                <w:szCs w:val="21"/>
              </w:rPr>
              <w:t>招标人的仓库管理</w:t>
            </w:r>
            <w:r>
              <w:rPr>
                <w:sz w:val="21"/>
                <w:szCs w:val="21"/>
              </w:rPr>
              <w:t>系统对接，实现数据互通。</w:t>
            </w:r>
          </w:p>
          <w:p>
            <w:pPr>
              <w:pStyle w:val="2"/>
              <w:keepNext w:val="0"/>
              <w:keepLines w:val="0"/>
              <w:pageBreakBefore w:val="0"/>
              <w:widowControl/>
              <w:numPr>
                <w:ilvl w:val="255"/>
                <w:numId w:val="0"/>
              </w:numPr>
              <w:kinsoku/>
              <w:wordWrap/>
              <w:overflowPunct/>
              <w:topLinePunct w:val="0"/>
              <w:autoSpaceDE/>
              <w:autoSpaceDN/>
              <w:bidi w:val="0"/>
              <w:adjustRightInd/>
              <w:snapToGrid/>
              <w:spacing w:after="0" w:line="240" w:lineRule="auto"/>
              <w:ind w:left="-15" w:leftChars="-7"/>
              <w:jc w:val="left"/>
              <w:textAlignment w:val="auto"/>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7</w:t>
            </w:r>
            <w:r>
              <w:rPr>
                <w:rFonts w:hint="eastAsia" w:ascii="Times New Roman" w:hAnsi="Times New Roman"/>
                <w:sz w:val="21"/>
                <w:szCs w:val="21"/>
              </w:rPr>
              <w:t>）</w:t>
            </w:r>
            <w:r>
              <w:rPr>
                <w:rFonts w:ascii="Times New Roman" w:hAnsi="Times New Roman"/>
                <w:sz w:val="21"/>
                <w:szCs w:val="21"/>
              </w:rPr>
              <w:t>投标人必须对成果拥有原创性，不得有模仿、抄袭（包括但不仅限于字体、图文、创意）等侵权行为，如果因此所带来的法律责任和造成的损失均由投标人承担，与招标人无关。因此给招标人造成损失的，由投标人全部承担并赔偿招标人相应损失。</w:t>
            </w:r>
          </w:p>
          <w:p>
            <w:pPr>
              <w:pStyle w:val="2"/>
              <w:spacing w:line="240" w:lineRule="auto"/>
              <w:ind w:left="-15" w:leftChars="-7"/>
              <w:jc w:val="left"/>
              <w:rPr>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8</w:t>
            </w:r>
            <w:r>
              <w:rPr>
                <w:rFonts w:hint="eastAsia" w:ascii="Times New Roman" w:hAnsi="Times New Roman"/>
                <w:sz w:val="21"/>
                <w:szCs w:val="21"/>
              </w:rPr>
              <w:t>）</w:t>
            </w:r>
            <w:r>
              <w:rPr>
                <w:rFonts w:ascii="Times New Roman" w:hAnsi="Times New Roman"/>
                <w:sz w:val="21"/>
                <w:szCs w:val="21"/>
              </w:rPr>
              <w:t>对于招标人在项目合作中提供的各类文件、数据等相关资料信息仅限本项目使用，投标人不得向任何第三方泄露或另作它用。</w:t>
            </w:r>
          </w:p>
        </w:tc>
        <w:tc>
          <w:tcPr>
            <w:tcW w:w="1135" w:type="dxa"/>
            <w:tcBorders>
              <w:top w:val="single" w:color="auto" w:sz="4" w:space="0"/>
              <w:left w:val="single" w:color="auto" w:sz="4" w:space="0"/>
              <w:bottom w:val="single" w:color="auto" w:sz="4" w:space="0"/>
              <w:right w:val="single" w:color="auto" w:sz="4" w:space="0"/>
            </w:tcBorders>
            <w:vAlign w:val="top"/>
          </w:tcPr>
          <w:p>
            <w:pPr>
              <w:ind w:left="630" w:hanging="630" w:hangingChars="300"/>
              <w:jc w:val="center"/>
              <w:rPr>
                <w:rFonts w:ascii="宋体" w:hAnsi="宋体"/>
                <w:szCs w:val="21"/>
              </w:rPr>
            </w:pPr>
            <w:r>
              <w:rPr>
                <w:rFonts w:hint="eastAsia" w:ascii="宋体" w:hAnsi="宋体" w:cs="宋体"/>
                <w:szCs w:val="21"/>
              </w:rPr>
              <w:t>不</w:t>
            </w:r>
            <w:r>
              <w:rPr>
                <w:rFonts w:hint="eastAsia" w:ascii="宋体" w:hAnsi="宋体" w:cs="宋体"/>
                <w:szCs w:val="21"/>
                <w:lang w:val="en-US" w:eastAsia="zh-CN"/>
              </w:rPr>
              <w:t>可</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jc w:val="both"/>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硬件要求</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sz w:val="21"/>
                <w:szCs w:val="21"/>
              </w:rPr>
            </w:pPr>
            <w:r>
              <w:rPr>
                <w:rFonts w:hint="eastAsia" w:ascii="宋体" w:hAnsi="宋体" w:eastAsia="宋体" w:cs="宋体"/>
                <w:sz w:val="21"/>
                <w:szCs w:val="21"/>
              </w:rPr>
              <w:t>按需提供</w:t>
            </w:r>
            <w:r>
              <w:rPr>
                <w:rFonts w:hint="eastAsia" w:ascii="宋体" w:hAnsi="宋体" w:eastAsia="宋体" w:cs="宋体"/>
                <w:sz w:val="21"/>
                <w:szCs w:val="21"/>
                <w:lang w:eastAsia="zh-CN"/>
              </w:rPr>
              <w:t>具有品质保障的</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系统辅助设备、货架、配件收纳盒</w:t>
            </w:r>
            <w:r>
              <w:rPr>
                <w:rFonts w:hint="eastAsia" w:ascii="宋体" w:hAnsi="宋体" w:eastAsia="宋体" w:cs="宋体"/>
                <w:sz w:val="21"/>
                <w:szCs w:val="21"/>
              </w:rPr>
              <w:t>等</w:t>
            </w:r>
            <w:r>
              <w:rPr>
                <w:rFonts w:hint="eastAsia" w:ascii="宋体" w:hAnsi="宋体" w:cs="宋体"/>
                <w:sz w:val="21"/>
                <w:szCs w:val="21"/>
                <w:lang w:val="en-US" w:eastAsia="zh-CN"/>
              </w:rPr>
              <w:t>符合国家相关产品质量标准的</w:t>
            </w:r>
            <w:r>
              <w:rPr>
                <w:rFonts w:hint="eastAsia" w:ascii="宋体" w:hAnsi="宋体" w:eastAsia="宋体" w:cs="宋体"/>
                <w:sz w:val="21"/>
                <w:szCs w:val="21"/>
                <w:lang w:eastAsia="zh-CN"/>
              </w:rPr>
              <w:t>合格产品</w:t>
            </w:r>
            <w:r>
              <w:rPr>
                <w:rFonts w:hint="eastAsia" w:ascii="宋体" w:hAnsi="宋体" w:cs="宋体"/>
                <w:sz w:val="21"/>
                <w:szCs w:val="21"/>
                <w:lang w:eastAsia="zh-CN"/>
              </w:rPr>
              <w:t>，</w:t>
            </w:r>
            <w:r>
              <w:rPr>
                <w:rFonts w:hint="eastAsia" w:ascii="宋体" w:hAnsi="宋体" w:cs="宋体"/>
                <w:sz w:val="21"/>
                <w:szCs w:val="21"/>
                <w:lang w:val="en-US" w:eastAsia="zh-CN"/>
              </w:rPr>
              <w:t>具体参数及预估数量详见附加1</w:t>
            </w:r>
            <w:r>
              <w:rPr>
                <w:rFonts w:hint="eastAsia" w:ascii="宋体" w:hAnsi="宋体" w:cs="宋体"/>
                <w:color w:val="auto"/>
                <w:sz w:val="21"/>
                <w:szCs w:val="21"/>
              </w:rPr>
              <w:t>《仓库管理系统辅助设备、货架、配件收纳盒需求》</w:t>
            </w:r>
            <w:r>
              <w:rPr>
                <w:rFonts w:hint="eastAsia" w:ascii="宋体" w:hAnsi="宋体" w:cs="宋体"/>
                <w:sz w:val="21"/>
                <w:szCs w:val="21"/>
                <w:lang w:eastAsia="zh-CN"/>
              </w:rPr>
              <w:t>。</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不可</w:t>
            </w:r>
            <w:r>
              <w:rPr>
                <w:rFonts w:hint="eastAsia" w:ascii="宋体" w:hAnsi="宋体" w:cs="宋体"/>
                <w:szCs w:val="21"/>
                <w:lang w:val="en-US" w:eastAsia="zh-CN"/>
              </w:rPr>
              <w:t xml:space="preserve">         </w:t>
            </w:r>
            <w:r>
              <w:rPr>
                <w:rFonts w:hint="eastAsia" w:ascii="宋体" w:hAnsi="宋体" w:cs="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服务要求</w:t>
            </w:r>
          </w:p>
        </w:tc>
        <w:tc>
          <w:tcPr>
            <w:tcW w:w="6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包括但不限于以下内容：</w:t>
            </w:r>
          </w:p>
          <w:p>
            <w:pPr>
              <w:rPr>
                <w:rFonts w:ascii="宋体" w:hAnsi="宋体" w:cs="宋体"/>
                <w:szCs w:val="21"/>
              </w:rPr>
            </w:pPr>
            <w:r>
              <w:rPr>
                <w:rFonts w:hint="eastAsia" w:ascii="宋体" w:hAnsi="宋体" w:cs="宋体"/>
                <w:szCs w:val="21"/>
              </w:rPr>
              <w:t>（1）完善软件程序操作，将物料信息录入系统，生成现有库存数据</w:t>
            </w:r>
            <w:r>
              <w:rPr>
                <w:rFonts w:hint="eastAsia" w:ascii="宋体" w:hAnsi="宋体" w:cs="宋体"/>
                <w:szCs w:val="21"/>
                <w:lang w:eastAsia="zh-CN"/>
              </w:rPr>
              <w:t>。</w:t>
            </w:r>
          </w:p>
          <w:p>
            <w:pPr>
              <w:rPr>
                <w:rFonts w:hint="eastAsia" w:ascii="宋体" w:hAnsi="宋体" w:eastAsia="宋体" w:cs="宋体"/>
                <w:szCs w:val="21"/>
                <w:lang w:eastAsia="zh-CN"/>
              </w:rPr>
            </w:pPr>
            <w:r>
              <w:rPr>
                <w:rFonts w:hint="eastAsia" w:ascii="宋体" w:hAnsi="宋体" w:cs="宋体"/>
                <w:szCs w:val="21"/>
              </w:rPr>
              <w:t>（2）软件培训：对所有</w:t>
            </w:r>
            <w:r>
              <w:rPr>
                <w:rFonts w:hint="eastAsia" w:ascii="宋体" w:hAnsi="宋体" w:cs="宋体"/>
                <w:szCs w:val="21"/>
                <w:lang w:val="en-US" w:eastAsia="zh-CN"/>
              </w:rPr>
              <w:t>招标人实际使用</w:t>
            </w:r>
            <w:r>
              <w:rPr>
                <w:rFonts w:hint="eastAsia" w:ascii="宋体" w:hAnsi="宋体" w:cs="宋体"/>
                <w:szCs w:val="21"/>
              </w:rPr>
              <w:t>人员进行软件操作培训</w:t>
            </w:r>
            <w:r>
              <w:rPr>
                <w:rFonts w:hint="eastAsia" w:ascii="宋体" w:hAnsi="宋体" w:cs="宋体"/>
                <w:szCs w:val="21"/>
                <w:lang w:eastAsia="zh-CN"/>
              </w:rPr>
              <w:t>。</w:t>
            </w:r>
          </w:p>
          <w:p>
            <w:pPr>
              <w:rPr>
                <w:rFonts w:ascii="宋体" w:hAnsi="宋体" w:cs="宋体"/>
                <w:szCs w:val="21"/>
                <w:highlight w:val="yellow"/>
              </w:rPr>
            </w:pPr>
            <w:r>
              <w:rPr>
                <w:rFonts w:hint="eastAsia" w:ascii="宋体" w:hAnsi="宋体" w:cs="宋体"/>
                <w:szCs w:val="21"/>
              </w:rPr>
              <w:t>（3）提供库房</w:t>
            </w:r>
            <w:r>
              <w:rPr>
                <w:rFonts w:hint="eastAsia"/>
                <w:szCs w:val="21"/>
              </w:rPr>
              <w:t>（约120平方米）分区</w:t>
            </w:r>
            <w:r>
              <w:rPr>
                <w:rFonts w:hint="eastAsia" w:ascii="宋体" w:hAnsi="宋体" w:cs="宋体"/>
                <w:szCs w:val="21"/>
              </w:rPr>
              <w:t>规划设计方案</w:t>
            </w:r>
            <w:r>
              <w:rPr>
                <w:rFonts w:hint="eastAsia" w:ascii="宋体" w:hAnsi="宋体" w:cs="宋体"/>
                <w:szCs w:val="21"/>
                <w:highlight w:val="none"/>
              </w:rPr>
              <w:t>，提供平面</w:t>
            </w:r>
            <w:r>
              <w:rPr>
                <w:rFonts w:hint="eastAsia" w:ascii="宋体" w:hAnsi="宋体" w:cs="宋体"/>
                <w:szCs w:val="21"/>
                <w:highlight w:val="none"/>
                <w:lang w:val="en-US" w:eastAsia="zh-CN"/>
              </w:rPr>
              <w:t>图</w:t>
            </w:r>
            <w:r>
              <w:rPr>
                <w:rFonts w:hint="eastAsia" w:ascii="宋体" w:hAnsi="宋体" w:cs="宋体"/>
                <w:szCs w:val="21"/>
                <w:highlight w:val="none"/>
              </w:rPr>
              <w:t>。</w:t>
            </w:r>
          </w:p>
          <w:p>
            <w:pPr>
              <w:rPr>
                <w:rFonts w:ascii="宋体" w:hAnsi="宋体" w:cs="宋体"/>
                <w:szCs w:val="21"/>
              </w:rPr>
            </w:pPr>
            <w:r>
              <w:rPr>
                <w:rFonts w:hint="eastAsia" w:ascii="宋体" w:hAnsi="宋体" w:cs="宋体"/>
                <w:szCs w:val="21"/>
              </w:rPr>
              <w:t>（4）协助</w:t>
            </w:r>
            <w:r>
              <w:rPr>
                <w:rFonts w:hint="eastAsia"/>
                <w:lang w:val="en-US" w:eastAsia="zh-CN"/>
              </w:rPr>
              <w:t>招标人</w:t>
            </w:r>
            <w:r>
              <w:rPr>
                <w:rFonts w:hint="eastAsia" w:ascii="宋体" w:hAnsi="宋体" w:cs="宋体"/>
                <w:szCs w:val="21"/>
              </w:rPr>
              <w:t>对仓库现有设备及物料进行分类、清理、盘点，</w:t>
            </w:r>
            <w:r>
              <w:rPr>
                <w:rFonts w:hint="eastAsia" w:ascii="宋体" w:hAnsi="宋体" w:cs="宋体"/>
                <w:szCs w:val="21"/>
                <w:lang w:val="en-US" w:eastAsia="zh-CN"/>
              </w:rPr>
              <w:t>并</w:t>
            </w:r>
            <w:r>
              <w:rPr>
                <w:rFonts w:hint="eastAsia" w:ascii="宋体" w:hAnsi="宋体" w:cs="宋体"/>
                <w:szCs w:val="21"/>
              </w:rPr>
              <w:t>按</w:t>
            </w:r>
            <w:r>
              <w:rPr>
                <w:rFonts w:hint="eastAsia" w:ascii="宋体" w:hAnsi="宋体" w:cs="宋体"/>
                <w:szCs w:val="21"/>
                <w:lang w:val="en-US" w:eastAsia="zh-CN"/>
              </w:rPr>
              <w:t>规划设计</w:t>
            </w:r>
            <w:r>
              <w:rPr>
                <w:rFonts w:hint="eastAsia" w:ascii="宋体" w:hAnsi="宋体" w:cs="宋体"/>
                <w:szCs w:val="21"/>
              </w:rPr>
              <w:t>方案进行分区、分类</w:t>
            </w:r>
            <w:r>
              <w:rPr>
                <w:rFonts w:hint="eastAsia" w:ascii="宋体" w:hAnsi="宋体" w:cs="宋体"/>
                <w:szCs w:val="21"/>
                <w:lang w:eastAsia="zh-CN"/>
              </w:rPr>
              <w:t>。</w:t>
            </w:r>
            <w:r>
              <w:rPr>
                <w:rFonts w:hint="eastAsia" w:ascii="宋体" w:hAnsi="宋体" w:cs="宋体"/>
                <w:szCs w:val="21"/>
              </w:rPr>
              <w:t>摆放：对库外各厅设备进行盘点</w:t>
            </w:r>
          </w:p>
          <w:p>
            <w:pPr>
              <w:rPr>
                <w:rFonts w:ascii="宋体" w:hAnsi="宋体" w:cs="宋体"/>
                <w:szCs w:val="21"/>
              </w:rPr>
            </w:pPr>
            <w:r>
              <w:rPr>
                <w:rFonts w:hint="eastAsia" w:ascii="宋体" w:hAnsi="宋体" w:cs="宋体"/>
                <w:szCs w:val="21"/>
              </w:rPr>
              <w:t>（5）仓位、货位、货品标签、标识的设计、打印、</w:t>
            </w:r>
            <w:r>
              <w:rPr>
                <w:rFonts w:hint="eastAsia" w:ascii="宋体" w:hAnsi="宋体" w:cs="宋体"/>
                <w:szCs w:val="21"/>
                <w:lang w:val="en-US" w:eastAsia="zh-CN"/>
              </w:rPr>
              <w:t>指导</w:t>
            </w:r>
            <w:r>
              <w:rPr>
                <w:rFonts w:hint="eastAsia" w:ascii="宋体" w:hAnsi="宋体" w:cs="宋体"/>
                <w:szCs w:val="21"/>
              </w:rPr>
              <w:t xml:space="preserve">贴标等 </w:t>
            </w:r>
          </w:p>
          <w:p>
            <w:pPr>
              <w:rPr>
                <w:rFonts w:ascii="宋体" w:hAnsi="宋体" w:cs="宋体"/>
                <w:szCs w:val="21"/>
              </w:rPr>
            </w:pPr>
            <w:r>
              <w:rPr>
                <w:rFonts w:hint="eastAsia" w:ascii="宋体" w:hAnsi="宋体" w:cs="宋体"/>
                <w:szCs w:val="21"/>
              </w:rPr>
              <w:t>（现有设备物料明细见附件2）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售后服务</w:t>
            </w:r>
          </w:p>
        </w:tc>
        <w:tc>
          <w:tcPr>
            <w:tcW w:w="6960"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宋体" w:hAnsi="宋体" w:cs="宋体"/>
                <w:szCs w:val="21"/>
                <w:highlight w:val="none"/>
              </w:rPr>
            </w:pPr>
            <w:r>
              <w:rPr>
                <w:rFonts w:hint="eastAsia" w:ascii="宋体" w:hAnsi="宋体" w:cs="宋体"/>
                <w:szCs w:val="21"/>
                <w:highlight w:val="none"/>
              </w:rPr>
              <w:t>（1）软件</w:t>
            </w:r>
            <w:r>
              <w:rPr>
                <w:rFonts w:hint="eastAsia" w:ascii="宋体" w:hAnsi="宋体" w:cs="宋体"/>
                <w:szCs w:val="21"/>
                <w:highlight w:val="none"/>
                <w:lang w:val="en-US" w:eastAsia="zh-CN"/>
              </w:rPr>
              <w:t>维</w:t>
            </w:r>
            <w:r>
              <w:rPr>
                <w:rFonts w:hint="eastAsia" w:ascii="宋体" w:hAnsi="宋体" w:cs="宋体"/>
                <w:szCs w:val="21"/>
                <w:highlight w:val="none"/>
              </w:rPr>
              <w:t>保期为叁年。质保期内 及时根据招标人的需求进行响应，及时解决使用过程中的遇到的问题，定时定期的对软件进行更新。</w:t>
            </w:r>
          </w:p>
          <w:p>
            <w:pPr>
              <w:pStyle w:val="3"/>
              <w:numPr>
                <w:ilvl w:val="255"/>
                <w:numId w:val="0"/>
              </w:numPr>
              <w:rPr>
                <w:rFonts w:ascii="宋体" w:hAnsi="宋体" w:cs="宋体"/>
                <w:szCs w:val="21"/>
                <w:highlight w:val="none"/>
              </w:rPr>
            </w:pPr>
            <w:r>
              <w:rPr>
                <w:rFonts w:hint="eastAsia" w:ascii="宋体" w:hAnsi="宋体" w:cs="宋体"/>
                <w:szCs w:val="21"/>
                <w:highlight w:val="none"/>
              </w:rPr>
              <w:t>（2）硬件（</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系统辅助设备、货架、配件收纳盒</w:t>
            </w:r>
            <w:r>
              <w:rPr>
                <w:rFonts w:hint="eastAsia" w:ascii="宋体" w:hAnsi="宋体" w:cs="宋体"/>
                <w:szCs w:val="21"/>
                <w:highlight w:val="none"/>
              </w:rPr>
              <w:t>）质保期为壹年；质保期内，一旦发生质量问题，中标人保证在接到通知24小时内赶到现场进行修理或更换。质保期外，如产品发生故障，由供应商联系原厂家进行上门服务，维修或更换零配件费用由招标人另行支付。</w:t>
            </w:r>
          </w:p>
          <w:p>
            <w:pPr>
              <w:pStyle w:val="2"/>
              <w:spacing w:after="0" w:line="240" w:lineRule="auto"/>
              <w:ind w:left="0"/>
              <w:rPr>
                <w:sz w:val="21"/>
                <w:szCs w:val="21"/>
                <w:highlight w:val="none"/>
              </w:rPr>
            </w:pPr>
            <w:r>
              <w:rPr>
                <w:rFonts w:hint="eastAsia" w:ascii="宋体" w:hAnsi="宋体" w:cs="宋体"/>
                <w:szCs w:val="21"/>
                <w:highlight w:val="none"/>
              </w:rPr>
              <w:t>（3）</w:t>
            </w:r>
            <w:r>
              <w:rPr>
                <w:rFonts w:hint="eastAsia" w:ascii="宋体" w:hAnsi="宋体" w:cs="宋体"/>
                <w:sz w:val="21"/>
                <w:szCs w:val="21"/>
                <w:highlight w:val="none"/>
              </w:rPr>
              <w:t>根据本项目的服务方案制定完善的售后服务方案。</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违约要求</w:t>
            </w:r>
          </w:p>
        </w:tc>
        <w:tc>
          <w:tcPr>
            <w:tcW w:w="696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（1）如中标人未按照投标文件中承诺的时间交货或提供服务，中标人应承担延期交货和延期服务的违约责任，并赔偿招标人因此造成的实际经济损失。实际经济损失超出</w:t>
            </w:r>
            <w:r>
              <w:rPr>
                <w:rFonts w:hint="eastAsia" w:ascii="宋体" w:hAnsi="宋体" w:cs="宋体"/>
                <w:szCs w:val="21"/>
                <w:lang w:val="en-US" w:eastAsia="zh-CN"/>
              </w:rPr>
              <w:t>合同总</w:t>
            </w:r>
            <w:r>
              <w:rPr>
                <w:rFonts w:hint="eastAsia" w:ascii="宋体" w:hAnsi="宋体" w:cs="宋体"/>
                <w:szCs w:val="21"/>
              </w:rPr>
              <w:t>金额</w:t>
            </w:r>
            <w:r>
              <w:rPr>
                <w:rFonts w:hint="eastAsia" w:ascii="宋体" w:hAnsi="宋体" w:cs="宋体"/>
                <w:szCs w:val="21"/>
                <w:lang w:val="en-US" w:eastAsia="zh-CN"/>
              </w:rPr>
              <w:t>10%的情况下</w:t>
            </w:r>
            <w:r>
              <w:rPr>
                <w:rFonts w:hint="eastAsia" w:ascii="宋体" w:hAnsi="宋体" w:cs="宋体"/>
                <w:szCs w:val="21"/>
              </w:rPr>
              <w:t>，招标人有权终止合同。</w:t>
            </w:r>
          </w:p>
          <w:p>
            <w:pPr>
              <w:jc w:val="left"/>
              <w:rPr>
                <w:rFonts w:ascii="宋体" w:hAnsi="宋体" w:cs="宋体"/>
                <w:szCs w:val="21"/>
              </w:rPr>
            </w:pPr>
            <w:r>
              <w:rPr>
                <w:rFonts w:hint="eastAsia" w:ascii="宋体" w:hAnsi="宋体" w:cs="宋体"/>
                <w:szCs w:val="21"/>
              </w:rPr>
              <w:t>（2）中标人所交设备的品种、型号、规格、质量、功能、技术参数等方面不能实质性满足招标文件要</w:t>
            </w:r>
            <w:r>
              <w:rPr>
                <w:rFonts w:hint="eastAsia" w:ascii="宋体" w:hAnsi="宋体" w:cs="宋体"/>
                <w:szCs w:val="21"/>
                <w:lang w:val="en-US" w:eastAsia="zh-CN"/>
              </w:rPr>
              <w:t>求</w:t>
            </w:r>
            <w:r>
              <w:rPr>
                <w:rFonts w:hint="eastAsia" w:ascii="宋体" w:hAnsi="宋体" w:cs="宋体"/>
                <w:szCs w:val="21"/>
              </w:rPr>
              <w:t>的，招标人有权拒绝收货，</w:t>
            </w:r>
            <w:r>
              <w:rPr>
                <w:rFonts w:hint="eastAsia" w:ascii="宋体" w:hAnsi="宋体" w:cs="宋体"/>
                <w:szCs w:val="21"/>
                <w:lang w:val="en-US" w:eastAsia="zh-CN"/>
              </w:rPr>
              <w:t>中标人需及时按要求进行更换，如超过交货期扔不能按时交货的，</w:t>
            </w:r>
            <w:r>
              <w:rPr>
                <w:rFonts w:hint="eastAsia" w:ascii="宋体" w:hAnsi="宋体" w:cs="宋体"/>
                <w:szCs w:val="21"/>
              </w:rPr>
              <w:t>中标人</w:t>
            </w:r>
            <w:r>
              <w:rPr>
                <w:rFonts w:hint="eastAsia" w:ascii="宋体" w:hAnsi="宋体" w:cs="宋体"/>
                <w:szCs w:val="21"/>
                <w:lang w:val="en-US" w:eastAsia="zh-CN"/>
              </w:rPr>
              <w:t>每超过交货期1天应</w:t>
            </w:r>
            <w:r>
              <w:rPr>
                <w:rFonts w:hint="eastAsia" w:ascii="宋体" w:hAnsi="宋体" w:cs="宋体"/>
                <w:szCs w:val="21"/>
              </w:rPr>
              <w:t>向采购人偿付项目采购金额千分之</w:t>
            </w:r>
            <w:r>
              <w:rPr>
                <w:rFonts w:hint="eastAsia" w:ascii="宋体" w:hAnsi="宋体" w:cs="宋体"/>
                <w:szCs w:val="21"/>
                <w:lang w:val="en-US" w:eastAsia="zh-CN"/>
              </w:rPr>
              <w:t>一</w:t>
            </w:r>
            <w:r>
              <w:rPr>
                <w:rFonts w:hint="eastAsia" w:ascii="宋体" w:hAnsi="宋体" w:cs="宋体"/>
                <w:szCs w:val="21"/>
              </w:rPr>
              <w:t>的违约金；</w:t>
            </w:r>
          </w:p>
          <w:p>
            <w:pPr>
              <w:jc w:val="left"/>
              <w:rPr>
                <w:rFonts w:ascii="宋体" w:hAnsi="宋体" w:cs="宋体"/>
                <w:szCs w:val="21"/>
              </w:rPr>
            </w:pPr>
            <w:r>
              <w:rPr>
                <w:rFonts w:hint="eastAsia" w:ascii="宋体" w:hAnsi="宋体" w:cs="宋体"/>
                <w:szCs w:val="21"/>
              </w:rPr>
              <w:t>（3）中标人不能</w:t>
            </w:r>
            <w:r>
              <w:rPr>
                <w:rFonts w:hint="eastAsia" w:ascii="宋体" w:hAnsi="宋体" w:cs="宋体"/>
                <w:szCs w:val="21"/>
                <w:lang w:val="en-US" w:eastAsia="zh-CN"/>
              </w:rPr>
              <w:t>如期</w:t>
            </w:r>
            <w:r>
              <w:rPr>
                <w:rFonts w:hint="eastAsia" w:ascii="宋体" w:hAnsi="宋体" w:cs="宋体"/>
                <w:szCs w:val="21"/>
              </w:rPr>
              <w:t>交付设备的，中标人应在交货期后10个工作日内向招标人偿付项目合同金额千分之十的违约金。</w:t>
            </w:r>
          </w:p>
          <w:p>
            <w:pPr>
              <w:jc w:val="left"/>
              <w:rPr>
                <w:rFonts w:ascii="宋体" w:cs="宋体"/>
                <w:szCs w:val="21"/>
              </w:rPr>
            </w:pPr>
            <w:r>
              <w:rPr>
                <w:rFonts w:hint="eastAsia" w:ascii="宋体" w:hAnsi="宋体" w:cs="宋体"/>
                <w:szCs w:val="21"/>
              </w:rPr>
              <w:t>（4）中标人超过交货期限30日仍未交货，招标人有权解除合同。</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不可偏离</w:t>
            </w:r>
          </w:p>
        </w:tc>
      </w:tr>
    </w:tbl>
    <w:p>
      <w:pPr>
        <w:rPr>
          <w:rFonts w:hint="eastAsia"/>
          <w:b/>
          <w:sz w:val="30"/>
          <w:szCs w:val="30"/>
          <w:highlight w:val="cyan"/>
        </w:rPr>
      </w:pPr>
      <w:bookmarkStart w:id="38" w:name="_Toc82685552"/>
      <w:bookmarkEnd w:id="38"/>
      <w:bookmarkStart w:id="39" w:name="_Toc82684715"/>
      <w:bookmarkEnd w:id="39"/>
      <w:bookmarkStart w:id="40" w:name="_Toc82684600"/>
      <w:bookmarkEnd w:id="40"/>
      <w:bookmarkStart w:id="41" w:name="_Toc82591996"/>
      <w:bookmarkEnd w:id="41"/>
    </w:p>
    <w:p>
      <w:pPr>
        <w:rPr>
          <w:rFonts w:hint="eastAsia"/>
          <w:b/>
          <w:sz w:val="30"/>
          <w:szCs w:val="30"/>
          <w:highlight w:val="cyan"/>
        </w:rPr>
      </w:pPr>
    </w:p>
    <w:p>
      <w:pP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b/>
          <w:bCs/>
          <w:i w:val="0"/>
          <w:color w:val="auto"/>
          <w:kern w:val="0"/>
          <w:sz w:val="28"/>
          <w:szCs w:val="28"/>
          <w:u w:val="none"/>
          <w:lang w:val="en-US" w:eastAsia="zh-CN" w:bidi="ar"/>
        </w:rPr>
        <w:t>附件1：</w:t>
      </w:r>
      <w:r>
        <w:rPr>
          <w:rFonts w:hint="eastAsia" w:ascii="宋体" w:hAnsi="宋体" w:eastAsia="宋体" w:cs="宋体"/>
          <w:i w:val="0"/>
          <w:color w:val="auto"/>
          <w:kern w:val="0"/>
          <w:sz w:val="28"/>
          <w:szCs w:val="28"/>
          <w:u w:val="none"/>
          <w:lang w:val="en-US" w:eastAsia="zh-CN" w:bidi="ar"/>
        </w:rPr>
        <w:t>《仓库管理系统辅助设备、货架、配件收纳盒需求》</w:t>
      </w:r>
    </w:p>
    <w:p>
      <w:pPr>
        <w:rPr>
          <w:rFonts w:hint="eastAsia" w:ascii="宋体" w:hAnsi="宋体" w:eastAsia="宋体" w:cs="宋体"/>
          <w:i w:val="0"/>
          <w:color w:val="auto"/>
          <w:kern w:val="0"/>
          <w:sz w:val="10"/>
          <w:szCs w:val="10"/>
          <w:u w:val="none"/>
          <w:lang w:val="en-US" w:eastAsia="zh-CN" w:bidi="ar"/>
        </w:rPr>
      </w:pPr>
    </w:p>
    <w:tbl>
      <w:tblPr>
        <w:tblStyle w:val="14"/>
        <w:tblW w:w="9157" w:type="dxa"/>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09"/>
        <w:gridCol w:w="4738"/>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w:t>
            </w:r>
          </w:p>
        </w:tc>
        <w:tc>
          <w:tcPr>
            <w:tcW w:w="47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需求</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9"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无线扫描枪</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1.材质:ABS、TPU包胶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2.尺寸:73</w:t>
            </w:r>
            <w:r>
              <w:rPr>
                <w:rFonts w:hint="eastAsia" w:ascii="宋体" w:hAnsi="宋体" w:eastAsia="宋体" w:cs="宋体"/>
                <w:i w:val="0"/>
                <w:color w:val="000000"/>
                <w:kern w:val="0"/>
                <w:sz w:val="21"/>
                <w:szCs w:val="21"/>
                <w:u w:val="none"/>
                <w:lang w:val="en-US" w:eastAsia="zh-CN" w:bidi="ar"/>
              </w:rPr>
              <w:t>mm</w:t>
            </w:r>
            <w:r>
              <w:rPr>
                <w:rFonts w:hint="eastAsia" w:ascii="宋体" w:hAnsi="宋体" w:eastAsia="宋体" w:cs="宋体"/>
                <w:i w:val="0"/>
                <w:color w:val="000000"/>
                <w:kern w:val="0"/>
                <w:sz w:val="22"/>
                <w:szCs w:val="22"/>
                <w:u w:val="none"/>
                <w:lang w:val="en-US" w:eastAsia="zh-CN" w:bidi="ar"/>
              </w:rPr>
              <w:t>×120</w:t>
            </w:r>
            <w:r>
              <w:rPr>
                <w:rFonts w:hint="eastAsia" w:ascii="宋体" w:hAnsi="宋体" w:eastAsia="宋体" w:cs="宋体"/>
                <w:i w:val="0"/>
                <w:color w:val="000000"/>
                <w:kern w:val="0"/>
                <w:sz w:val="21"/>
                <w:szCs w:val="21"/>
                <w:u w:val="none"/>
                <w:lang w:val="en-US" w:eastAsia="zh-CN" w:bidi="ar"/>
              </w:rPr>
              <w:t>mm</w:t>
            </w:r>
            <w:r>
              <w:rPr>
                <w:rFonts w:hint="eastAsia" w:ascii="宋体" w:hAnsi="宋体" w:eastAsia="宋体" w:cs="宋体"/>
                <w:i w:val="0"/>
                <w:color w:val="000000"/>
                <w:kern w:val="0"/>
                <w:sz w:val="22"/>
                <w:szCs w:val="22"/>
                <w:u w:val="none"/>
                <w:lang w:val="en-US" w:eastAsia="zh-CN" w:bidi="ar"/>
              </w:rPr>
              <w:t>×150mm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3.扫描原理:COMS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4.影像式接收范围:约100m(空旷地区)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5.抗震能力:通过1.2m跌落测试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6.电池:</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2000mAh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7.持续使用时间:</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10小时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手持PDA</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1.系统:Android 8.1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2.CUP:4核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3.运行内存:2GRAM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4.内置存储:16G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5.主屏尺寸:4.0英寸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6.分辨率:480×800像素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7.尺寸:183mm×71.6mm*26mm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8.传输:支持蓝牙2.0版本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9.无线WIFI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10.电池容量:4100mAH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11.触摸屏:电容屏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12.扫描头:一维标配</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条码打印机及耗材</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1.尺寸：201mm×239mm×173</w:t>
            </w:r>
            <w:r>
              <w:rPr>
                <w:rFonts w:hint="eastAsia" w:ascii="宋体" w:hAnsi="宋体" w:eastAsia="宋体" w:cs="宋体"/>
                <w:i w:val="0"/>
                <w:color w:val="000000"/>
                <w:kern w:val="0"/>
                <w:sz w:val="22"/>
                <w:szCs w:val="22"/>
                <w:u w:val="none"/>
                <w:lang w:val="en-US" w:eastAsia="zh-CN" w:bidi="ar"/>
              </w:rPr>
              <w:t>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2.打印宽度：104</w:t>
            </w:r>
            <w:r>
              <w:rPr>
                <w:rFonts w:hint="eastAsia" w:ascii="宋体" w:hAnsi="宋体" w:eastAsia="宋体" w:cs="宋体"/>
                <w:i w:val="0"/>
                <w:color w:val="000000"/>
                <w:kern w:val="0"/>
                <w:sz w:val="22"/>
                <w:szCs w:val="22"/>
                <w:u w:val="none"/>
                <w:lang w:val="en-US" w:eastAsia="zh-CN" w:bidi="ar"/>
              </w:rPr>
              <w:t>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3.接口：USB／窜接、并口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4.打印方式：热敏／热转印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5.碳带</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70米/卷</w:t>
            </w:r>
            <w:r>
              <w:rPr>
                <w:rStyle w:val="37"/>
                <w:rFonts w:eastAsia="宋体"/>
                <w:lang w:val="en-US" w:eastAsia="zh-CN" w:bidi="ar"/>
              </w:rPr>
              <w:t>×</w:t>
            </w:r>
            <w:r>
              <w:rPr>
                <w:rStyle w:val="38"/>
                <w:lang w:val="en-US" w:eastAsia="zh-CN" w:bidi="ar"/>
              </w:rPr>
              <w:t>50卷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监控器</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1.快门 1/35~1/100,000 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2.宽动态 120 d8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3.调节角度：水平 0~360度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垂直 0~75度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旋转 0~360度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4.最大光圈： F1.6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5.最大图像尺寸： 2560×1440像素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6.主码流帧率分辨率： 50Hz:25fps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7.监控器摄像头：</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300万像素</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8.2K星光夜视</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9.室内室外POE智能高清</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10.可录音网线</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7"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主架1（4根立柱）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1.尺寸：L1500mm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H2500mm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2.全组合结构设计，装拆简便，可根据需要自由调  节高度；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3.国家标准GB700-88Q235钢材                                                                                      4.承重：500kg                                                                    5、蓝色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7"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副架1（2根立柱）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eastAsia="宋体" w:cs="宋体"/>
                <w:i w:val="0"/>
                <w:color w:val="000000"/>
                <w:kern w:val="0"/>
                <w:sz w:val="21"/>
                <w:szCs w:val="21"/>
                <w:u w:val="none"/>
                <w:lang w:val="en-US" w:eastAsia="zh-CN" w:bidi="ar"/>
              </w:rPr>
              <w:t>尺寸：L1500mm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H2500mm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5层</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2.全组合结构设计，装拆简便，可根据需要自由调节高度；</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3.国家标准GB700-88Q235钢材                                                                          4.承重500kg                                                                        5.蓝色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2"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38"/>
                <w:lang w:val="en-US" w:eastAsia="zh-CN" w:bidi="ar"/>
              </w:rPr>
              <w:t>主架</w:t>
            </w:r>
            <w:r>
              <w:rPr>
                <w:rStyle w:val="36"/>
                <w:lang w:val="en-US" w:eastAsia="zh-CN" w:bidi="ar"/>
              </w:rPr>
              <w:t>2（4根立柱）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eastAsia="宋体" w:cs="宋体"/>
                <w:i w:val="0"/>
                <w:color w:val="000000"/>
                <w:kern w:val="0"/>
                <w:sz w:val="21"/>
                <w:szCs w:val="21"/>
                <w:u w:val="none"/>
                <w:lang w:val="en-US" w:eastAsia="zh-CN" w:bidi="ar"/>
              </w:rPr>
              <w:t>尺寸：L1200mm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H2500mm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5层</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2.全组合结构设计，装拆简便，可根据需要自由调节高度；</w:t>
            </w:r>
            <w:r>
              <w:rPr>
                <w:rStyle w:val="36"/>
                <w:rFonts w:hint="eastAsia" w:ascii="宋体" w:hAnsi="宋体" w:eastAsia="宋体" w:cs="宋体"/>
                <w:lang w:val="en-US" w:eastAsia="zh-CN" w:bidi="ar"/>
              </w:rPr>
              <w:br w:type="textWrapping"/>
            </w:r>
            <w:r>
              <w:rPr>
                <w:rStyle w:val="36"/>
                <w:rFonts w:hint="eastAsia" w:ascii="宋体" w:hAnsi="宋体" w:eastAsia="宋体" w:cs="宋体"/>
                <w:lang w:val="en-US" w:eastAsia="zh-CN" w:bidi="ar"/>
              </w:rPr>
              <w:t>3.国家标准GB700-88Q235钢材                                         4.承重：500kg                                                                        5.蓝色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7"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38"/>
                <w:lang w:val="en-US" w:eastAsia="zh-CN" w:bidi="ar"/>
              </w:rPr>
              <w:t>副架</w:t>
            </w:r>
            <w:r>
              <w:rPr>
                <w:rStyle w:val="36"/>
                <w:lang w:val="en-US" w:eastAsia="zh-CN" w:bidi="ar"/>
              </w:rPr>
              <w:t>2（2根立柱）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eastAsia="宋体" w:cs="宋体"/>
                <w:i w:val="0"/>
                <w:color w:val="000000"/>
                <w:kern w:val="0"/>
                <w:sz w:val="21"/>
                <w:szCs w:val="21"/>
                <w:u w:val="none"/>
                <w:lang w:val="en-US" w:eastAsia="zh-CN" w:bidi="ar"/>
              </w:rPr>
              <w:t>尺寸：L1200mm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H2500mm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2.全组合结构设计，装拆简便，可根据需要自由调节高度；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3.国家标准GB700-88Q235钢材                                              4.承重：500kg                                                                        5.蓝色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收纳盒</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2"/>
              </w:numPr>
              <w:suppressLineNumbers w:val="0"/>
              <w:jc w:val="left"/>
              <w:textAlignment w:val="center"/>
              <w:rPr>
                <w:rStyle w:val="39"/>
                <w:rFonts w:hint="eastAsia" w:ascii="宋体" w:hAnsi="宋体" w:eastAsia="宋体" w:cs="宋体"/>
                <w:lang w:val="en-US" w:eastAsia="zh-CN" w:bidi="ar"/>
              </w:rPr>
            </w:pPr>
            <w:r>
              <w:rPr>
                <w:rFonts w:hint="eastAsia" w:ascii="宋体" w:hAnsi="宋体" w:eastAsia="宋体" w:cs="宋体"/>
                <w:i w:val="0"/>
                <w:color w:val="000000"/>
                <w:kern w:val="0"/>
                <w:sz w:val="21"/>
                <w:szCs w:val="21"/>
                <w:u w:val="none"/>
                <w:lang w:val="en-US" w:eastAsia="zh-CN" w:bidi="ar"/>
              </w:rPr>
              <w:t>参考尺寸：L590mm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D385mm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H145mm </w:t>
            </w:r>
          </w:p>
          <w:p>
            <w:pPr>
              <w:keepNext w:val="0"/>
              <w:keepLines w:val="0"/>
              <w:widowControl/>
              <w:numPr>
                <w:ilvl w:val="0"/>
                <w:numId w:val="0"/>
              </w:numPr>
              <w:suppressLineNumbers w:val="0"/>
              <w:jc w:val="left"/>
              <w:textAlignment w:val="center"/>
              <w:rPr>
                <w:rStyle w:val="39"/>
                <w:rFonts w:hint="eastAsia" w:ascii="宋体" w:hAnsi="宋体" w:eastAsia="宋体" w:cs="宋体"/>
                <w:lang w:val="en-US" w:eastAsia="zh-CN" w:bidi="ar"/>
              </w:rPr>
            </w:pPr>
            <w:r>
              <w:rPr>
                <w:rStyle w:val="39"/>
                <w:rFonts w:hint="eastAsia" w:ascii="宋体" w:hAnsi="宋体" w:eastAsia="宋体" w:cs="宋体"/>
                <w:lang w:val="en-US" w:eastAsia="zh-CN" w:bidi="ar"/>
              </w:rPr>
              <w:t>2.HDPE高密度聚乙烯材料，无味、无盖。</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1"/>
                <w:szCs w:val="21"/>
                <w:u w:val="none"/>
              </w:rPr>
            </w:pPr>
            <w:r>
              <w:rPr>
                <w:rStyle w:val="39"/>
                <w:rFonts w:hint="eastAsia" w:ascii="宋体" w:hAnsi="宋体" w:eastAsia="宋体" w:cs="宋体"/>
                <w:lang w:val="en-US" w:eastAsia="zh-CN" w:bidi="ar"/>
              </w:rPr>
              <w:t>3.蓝色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9"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储物箱</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1.外尺寸：L845mm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D625mm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H450mm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2.内尺寸：L800mm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D578mm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H435mm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3.HDPE高密度聚乙烯材料，无味箱体                                        4.</w:t>
            </w:r>
            <w:r>
              <w:rPr>
                <w:rFonts w:hint="eastAsia" w:ascii="宋体" w:hAnsi="宋体" w:eastAsia="宋体" w:cs="宋体"/>
                <w:i w:val="0"/>
                <w:color w:val="000000"/>
                <w:kern w:val="0"/>
                <w:sz w:val="22"/>
                <w:szCs w:val="22"/>
                <w:u w:val="none"/>
                <w:lang w:val="en-US" w:eastAsia="zh-CN" w:bidi="ar"/>
              </w:rPr>
              <w:t>承重</w:t>
            </w:r>
            <w:r>
              <w:rPr>
                <w:rFonts w:hint="eastAsia" w:ascii="宋体" w:hAnsi="宋体" w:eastAsia="宋体" w:cs="宋体"/>
                <w:i w:val="0"/>
                <w:color w:val="000000"/>
                <w:kern w:val="0"/>
                <w:sz w:val="21"/>
                <w:szCs w:val="21"/>
                <w:u w:val="none"/>
                <w:lang w:val="en-US" w:eastAsia="zh-CN" w:bidi="ar"/>
              </w:rPr>
              <w:t>：</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50KG                                                   5.箱体厚度</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3mm、加强筋</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3mm                           6.无盖、两侧有扳手                                                   7.蓝色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36"/>
                <w:lang w:val="en-US" w:eastAsia="zh-CN" w:bidi="ar"/>
              </w:rPr>
              <w:t>乌龟车</w:t>
            </w:r>
          </w:p>
        </w:tc>
        <w:tc>
          <w:tcPr>
            <w:tcW w:w="4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1.尺寸：L845mm</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1"/>
                <w:szCs w:val="21"/>
                <w:u w:val="none"/>
                <w:lang w:val="en-US" w:eastAsia="zh-CN" w:bidi="ar"/>
              </w:rPr>
              <w:t>D625mm（与储物箱配套）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2.承重：150KG以上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3.10CM万向轮</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5个</w:t>
            </w:r>
          </w:p>
        </w:tc>
      </w:tr>
    </w:tbl>
    <w:p/>
    <w:p>
      <w:pPr>
        <w:pStyle w:val="2"/>
        <w:spacing w:after="0" w:line="240" w:lineRule="auto"/>
        <w:ind w:left="0"/>
        <w:rPr>
          <w:rFonts w:hint="eastAsia"/>
          <w:b/>
          <w:bCs/>
          <w:color w:val="auto"/>
          <w:sz w:val="28"/>
          <w:szCs w:val="28"/>
        </w:rPr>
      </w:pPr>
    </w:p>
    <w:p>
      <w:pPr>
        <w:pStyle w:val="2"/>
        <w:spacing w:after="0" w:line="240" w:lineRule="auto"/>
        <w:ind w:left="0"/>
        <w:rPr>
          <w:rFonts w:hint="eastAsia"/>
          <w:b/>
          <w:bCs/>
          <w:color w:val="auto"/>
          <w:sz w:val="28"/>
          <w:szCs w:val="28"/>
        </w:rPr>
      </w:pPr>
    </w:p>
    <w:p>
      <w:pPr>
        <w:pStyle w:val="2"/>
        <w:spacing w:after="0" w:line="240" w:lineRule="auto"/>
        <w:ind w:left="0"/>
        <w:rPr>
          <w:color w:val="auto"/>
          <w:sz w:val="28"/>
          <w:szCs w:val="28"/>
        </w:rPr>
      </w:pPr>
      <w:r>
        <w:rPr>
          <w:rFonts w:hint="eastAsia"/>
          <w:b/>
          <w:bCs/>
          <w:color w:val="auto"/>
          <w:sz w:val="28"/>
          <w:szCs w:val="28"/>
        </w:rPr>
        <w:t>附件2：</w:t>
      </w:r>
      <w:r>
        <w:rPr>
          <w:rFonts w:hint="eastAsia"/>
          <w:color w:val="auto"/>
          <w:sz w:val="28"/>
          <w:szCs w:val="28"/>
        </w:rPr>
        <w:t>《现有会议设备及物料明细》</w:t>
      </w:r>
    </w:p>
    <w:tbl>
      <w:tblPr>
        <w:tblStyle w:val="1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795"/>
        <w:gridCol w:w="1844"/>
        <w:gridCol w:w="2131"/>
        <w:gridCol w:w="2790"/>
        <w:tblGridChange w:id="0">
          <w:tblGrid>
            <w:gridCol w:w="1621"/>
            <w:gridCol w:w="795"/>
            <w:gridCol w:w="1844"/>
            <w:gridCol w:w="2131"/>
            <w:gridCol w:w="279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181" w:type="dxa"/>
            <w:gridSpan w:val="5"/>
            <w:shd w:val="clear" w:color="auto" w:fill="D7D7D7" w:themeFill="background1" w:themeFillShade="D8"/>
            <w:vAlign w:val="center"/>
          </w:tcPr>
          <w:p>
            <w:pPr>
              <w:jc w:val="center"/>
            </w:pPr>
            <w:r>
              <w:rPr>
                <w:rFonts w:hint="eastAsia" w:ascii="宋体" w:hAnsi="宋体" w:cs="宋体"/>
                <w:b/>
                <w:sz w:val="24"/>
              </w:rPr>
              <w:t>仓库资产（需出入库搬运、盘点、入系统、贴标签）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21" w:type="dxa"/>
            <w:vAlign w:val="center"/>
          </w:tcPr>
          <w:p>
            <w:pPr>
              <w:jc w:val="center"/>
              <w:rPr>
                <w:rFonts w:ascii="宋体" w:hAnsi="宋体" w:cs="宋体"/>
                <w:b/>
                <w:sz w:val="24"/>
              </w:rPr>
            </w:pPr>
            <w:r>
              <w:rPr>
                <w:rFonts w:hint="eastAsia" w:ascii="宋体" w:hAnsi="宋体" w:cs="宋体"/>
                <w:b/>
                <w:sz w:val="24"/>
              </w:rPr>
              <w:t>资产类型</w:t>
            </w:r>
          </w:p>
        </w:tc>
        <w:tc>
          <w:tcPr>
            <w:tcW w:w="2639" w:type="dxa"/>
            <w:gridSpan w:val="2"/>
            <w:vAlign w:val="center"/>
          </w:tcPr>
          <w:p>
            <w:pPr>
              <w:jc w:val="center"/>
              <w:rPr>
                <w:rFonts w:ascii="宋体" w:hAnsi="宋体" w:cs="宋体"/>
                <w:b/>
                <w:sz w:val="24"/>
              </w:rPr>
            </w:pPr>
            <w:r>
              <w:rPr>
                <w:rFonts w:hint="eastAsia" w:ascii="宋体" w:hAnsi="宋体" w:cs="宋体"/>
                <w:b/>
                <w:sz w:val="24"/>
              </w:rPr>
              <w:t>资产名称</w:t>
            </w:r>
          </w:p>
        </w:tc>
        <w:tc>
          <w:tcPr>
            <w:tcW w:w="2131" w:type="dxa"/>
            <w:vAlign w:val="center"/>
          </w:tcPr>
          <w:p>
            <w:pPr>
              <w:jc w:val="center"/>
              <w:rPr>
                <w:rFonts w:ascii="宋体" w:hAnsi="宋体" w:cs="宋体"/>
                <w:b/>
                <w:sz w:val="24"/>
              </w:rPr>
            </w:pPr>
            <w:r>
              <w:rPr>
                <w:rFonts w:hint="eastAsia" w:ascii="宋体" w:hAnsi="宋体" w:cs="宋体"/>
                <w:b/>
                <w:sz w:val="24"/>
              </w:rPr>
              <w:t>数量（预估件数）</w:t>
            </w:r>
          </w:p>
        </w:tc>
        <w:tc>
          <w:tcPr>
            <w:tcW w:w="2790" w:type="dxa"/>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jc w:val="center"/>
              <w:rPr>
                <w:szCs w:val="21"/>
              </w:rPr>
            </w:pPr>
            <w:r>
              <w:rPr>
                <w:rFonts w:hint="eastAsia"/>
                <w:szCs w:val="21"/>
              </w:rPr>
              <w:t>音频类</w:t>
            </w:r>
          </w:p>
        </w:tc>
        <w:tc>
          <w:tcPr>
            <w:tcW w:w="2639" w:type="dxa"/>
            <w:gridSpan w:val="2"/>
            <w:vAlign w:val="center"/>
          </w:tcPr>
          <w:p>
            <w:pPr>
              <w:jc w:val="center"/>
              <w:rPr>
                <w:rFonts w:ascii="宋体" w:hAnsi="宋体" w:cs="宋体"/>
                <w:bCs/>
                <w:szCs w:val="21"/>
              </w:rPr>
            </w:pPr>
            <w:r>
              <w:rPr>
                <w:rFonts w:hint="eastAsia" w:ascii="宋体" w:hAnsi="宋体" w:cs="宋体"/>
                <w:bCs/>
                <w:szCs w:val="21"/>
              </w:rPr>
              <w:t>音箱</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100</w:t>
            </w:r>
          </w:p>
        </w:tc>
        <w:tc>
          <w:tcPr>
            <w:tcW w:w="2790" w:type="dxa"/>
            <w:vAlign w:val="center"/>
          </w:tcPr>
          <w:p>
            <w:pPr>
              <w:jc w:val="center"/>
              <w:rPr>
                <w:rFonts w:ascii="宋体" w:hAnsi="宋体" w:cs="宋体"/>
                <w:bCs/>
                <w:szCs w:val="21"/>
              </w:rPr>
            </w:pPr>
            <w:r>
              <w:rPr>
                <w:rFonts w:hint="eastAsia" w:ascii="宋体" w:hAnsi="宋体" w:cs="宋体"/>
                <w:bCs/>
                <w:szCs w:val="21"/>
              </w:rPr>
              <w:t>其中包含两套线阵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功放</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小菜一碟" w:date="2023-08-17T10:32:00Z">
            <w:tblPrEx>
              <w:tblCellMar>
                <w:top w:w="0" w:type="dxa"/>
                <w:left w:w="108" w:type="dxa"/>
                <w:bottom w:w="0" w:type="dxa"/>
                <w:right w:w="108" w:type="dxa"/>
              </w:tblCellMar>
            </w:tblPrEx>
          </w:tblPrExChange>
        </w:tblPrEx>
        <w:trPr>
          <w:trHeight w:val="317" w:hRule="atLeast"/>
          <w:jc w:val="center"/>
          <w:trPrChange w:id="1" w:author="小菜一碟" w:date="2023-08-17T10:32:00Z">
            <w:trPr>
              <w:jc w:val="center"/>
            </w:trPr>
          </w:trPrChange>
        </w:trPr>
        <w:tc>
          <w:tcPr>
            <w:tcW w:w="1621" w:type="dxa"/>
            <w:vMerge w:val="continue"/>
            <w:vAlign w:val="center"/>
            <w:tcPrChange w:id="2" w:author="小菜一碟" w:date="2023-08-17T10:32:00Z">
              <w:tcPr>
                <w:tcW w:w="1621" w:type="dxa"/>
                <w:vMerge w:val="continue"/>
                <w:vAlign w:val="center"/>
              </w:tcPr>
            </w:tcPrChange>
          </w:tcPr>
          <w:p>
            <w:pPr>
              <w:jc w:val="center"/>
              <w:rPr>
                <w:szCs w:val="21"/>
              </w:rPr>
            </w:pPr>
          </w:p>
        </w:tc>
        <w:tc>
          <w:tcPr>
            <w:tcW w:w="2639" w:type="dxa"/>
            <w:gridSpan w:val="2"/>
            <w:vAlign w:val="center"/>
            <w:tcPrChange w:id="3" w:author="小菜一碟" w:date="2023-08-17T10:32:00Z">
              <w:tcPr>
                <w:tcW w:w="2639" w:type="dxa"/>
                <w:gridSpan w:val="2"/>
                <w:vAlign w:val="center"/>
              </w:tcPr>
            </w:tcPrChange>
          </w:tcPr>
          <w:p>
            <w:pPr>
              <w:jc w:val="center"/>
              <w:rPr>
                <w:rFonts w:ascii="宋体" w:hAnsi="宋体" w:cs="宋体"/>
                <w:bCs/>
                <w:szCs w:val="21"/>
              </w:rPr>
            </w:pPr>
            <w:r>
              <w:rPr>
                <w:rFonts w:hint="eastAsia" w:ascii="宋体" w:hAnsi="宋体" w:cs="宋体"/>
                <w:bCs/>
                <w:szCs w:val="21"/>
              </w:rPr>
              <w:t>调音台</w:t>
            </w:r>
          </w:p>
        </w:tc>
        <w:tc>
          <w:tcPr>
            <w:tcW w:w="2131" w:type="dxa"/>
            <w:vAlign w:val="center"/>
            <w:tcPrChange w:id="4" w:author="小菜一碟" w:date="2023-08-17T10:32:00Z">
              <w:tcPr>
                <w:tcW w:w="2131" w:type="dxa"/>
                <w:vAlign w:val="center"/>
              </w:tcPr>
            </w:tcPrChange>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2790" w:type="dxa"/>
            <w:vAlign w:val="center"/>
            <w:tcPrChange w:id="5" w:author="小菜一碟" w:date="2023-08-17T10:32:00Z">
              <w:tcPr>
                <w:tcW w:w="2790" w:type="dxa"/>
                <w:vAlign w:val="center"/>
              </w:tcPr>
            </w:tcPrChange>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有线麦克风</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无线麦克风</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100</w:t>
            </w:r>
          </w:p>
        </w:tc>
        <w:tc>
          <w:tcPr>
            <w:tcW w:w="2790" w:type="dxa"/>
            <w:vAlign w:val="center"/>
          </w:tcPr>
          <w:p>
            <w:pPr>
              <w:jc w:val="center"/>
              <w:rPr>
                <w:rFonts w:ascii="宋体" w:hAnsi="宋体" w:cs="宋体"/>
                <w:bCs/>
                <w:szCs w:val="21"/>
              </w:rPr>
            </w:pPr>
            <w:r>
              <w:rPr>
                <w:rFonts w:hint="eastAsia" w:ascii="宋体" w:hAnsi="宋体" w:cs="宋体"/>
                <w:bCs/>
                <w:szCs w:val="21"/>
              </w:rPr>
              <w:t>其中待报废60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有线手拉手麦克风</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400</w:t>
            </w:r>
          </w:p>
        </w:tc>
        <w:tc>
          <w:tcPr>
            <w:tcW w:w="2790" w:type="dxa"/>
            <w:vAlign w:val="center"/>
          </w:tcPr>
          <w:p>
            <w:pPr>
              <w:jc w:val="center"/>
              <w:rPr>
                <w:rFonts w:ascii="宋体" w:hAnsi="宋体" w:cs="宋体"/>
                <w:bCs/>
                <w:szCs w:val="21"/>
              </w:rPr>
            </w:pPr>
            <w:r>
              <w:rPr>
                <w:rFonts w:hint="eastAsia" w:ascii="宋体" w:hAnsi="宋体" w:cs="宋体"/>
                <w:bCs/>
                <w:szCs w:val="21"/>
              </w:rPr>
              <w:t>8台主机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无线手拉手麦克风</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w:t>
            </w:r>
          </w:p>
        </w:tc>
        <w:tc>
          <w:tcPr>
            <w:tcW w:w="2790" w:type="dxa"/>
            <w:vAlign w:val="center"/>
          </w:tcPr>
          <w:p>
            <w:pPr>
              <w:jc w:val="center"/>
              <w:rPr>
                <w:rFonts w:ascii="宋体" w:hAnsi="宋体" w:cs="宋体"/>
                <w:bCs/>
                <w:szCs w:val="21"/>
              </w:rPr>
            </w:pPr>
            <w:r>
              <w:rPr>
                <w:rFonts w:hint="eastAsia" w:ascii="宋体" w:hAnsi="宋体" w:cs="宋体"/>
                <w:bCs/>
                <w:szCs w:val="21"/>
              </w:rPr>
              <w:t>3台主机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音响设备机柜</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30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音频周边设备</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restart"/>
            <w:vAlign w:val="center"/>
          </w:tcPr>
          <w:p>
            <w:pPr>
              <w:jc w:val="center"/>
              <w:rPr>
                <w:szCs w:val="21"/>
              </w:rPr>
            </w:pPr>
            <w:r>
              <w:rPr>
                <w:rFonts w:hint="eastAsia"/>
                <w:szCs w:val="21"/>
              </w:rPr>
              <w:t>耗材</w:t>
            </w:r>
          </w:p>
        </w:tc>
        <w:tc>
          <w:tcPr>
            <w:tcW w:w="1844" w:type="dxa"/>
            <w:vAlign w:val="center"/>
          </w:tcPr>
          <w:p>
            <w:pPr>
              <w:jc w:val="center"/>
              <w:rPr>
                <w:rFonts w:ascii="宋体" w:hAnsi="宋体" w:cs="宋体"/>
                <w:bCs/>
                <w:szCs w:val="21"/>
              </w:rPr>
            </w:pPr>
            <w:r>
              <w:rPr>
                <w:rFonts w:hint="eastAsia" w:ascii="宋体" w:hAnsi="宋体" w:cs="宋体"/>
                <w:bCs/>
                <w:szCs w:val="21"/>
              </w:rPr>
              <w:t>线材</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700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continue"/>
            <w:vAlign w:val="center"/>
          </w:tcPr>
          <w:p>
            <w:pPr>
              <w:jc w:val="center"/>
              <w:rPr>
                <w:szCs w:val="21"/>
              </w:rPr>
            </w:pPr>
          </w:p>
        </w:tc>
        <w:tc>
          <w:tcPr>
            <w:tcW w:w="1844" w:type="dxa"/>
            <w:vAlign w:val="center"/>
          </w:tcPr>
          <w:p>
            <w:pPr>
              <w:jc w:val="center"/>
              <w:rPr>
                <w:rFonts w:ascii="宋体" w:hAnsi="宋体" w:cs="宋体"/>
                <w:bCs/>
                <w:szCs w:val="21"/>
              </w:rPr>
            </w:pPr>
            <w:r>
              <w:rPr>
                <w:rFonts w:hint="eastAsia" w:ascii="宋体" w:hAnsi="宋体" w:cs="宋体"/>
                <w:bCs/>
                <w:szCs w:val="21"/>
              </w:rPr>
              <w:t>隔离器</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continue"/>
            <w:vAlign w:val="center"/>
          </w:tcPr>
          <w:p>
            <w:pPr>
              <w:jc w:val="center"/>
              <w:rPr>
                <w:szCs w:val="21"/>
              </w:rPr>
            </w:pPr>
          </w:p>
        </w:tc>
        <w:tc>
          <w:tcPr>
            <w:tcW w:w="1844" w:type="dxa"/>
            <w:vAlign w:val="center"/>
          </w:tcPr>
          <w:p>
            <w:pPr>
              <w:jc w:val="center"/>
              <w:rPr>
                <w:rFonts w:ascii="宋体" w:hAnsi="宋体" w:cs="宋体"/>
                <w:bCs/>
                <w:szCs w:val="21"/>
              </w:rPr>
            </w:pPr>
            <w:r>
              <w:rPr>
                <w:rFonts w:hint="eastAsia" w:ascii="宋体" w:hAnsi="宋体" w:cs="宋体"/>
                <w:bCs/>
                <w:szCs w:val="21"/>
              </w:rPr>
              <w:t>各类支架</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120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continue"/>
            <w:vAlign w:val="center"/>
          </w:tcPr>
          <w:p>
            <w:pPr>
              <w:jc w:val="center"/>
              <w:rPr>
                <w:szCs w:val="21"/>
              </w:rPr>
            </w:pPr>
          </w:p>
        </w:tc>
        <w:tc>
          <w:tcPr>
            <w:tcW w:w="1844" w:type="dxa"/>
            <w:vAlign w:val="center"/>
          </w:tcPr>
          <w:p>
            <w:pPr>
              <w:jc w:val="center"/>
              <w:rPr>
                <w:rFonts w:ascii="宋体" w:hAnsi="宋体" w:cs="宋体"/>
                <w:bCs/>
                <w:szCs w:val="21"/>
              </w:rPr>
            </w:pPr>
            <w:r>
              <w:rPr>
                <w:rFonts w:hint="eastAsia" w:ascii="宋体" w:hAnsi="宋体" w:cs="宋体"/>
                <w:bCs/>
                <w:szCs w:val="21"/>
              </w:rPr>
              <w:t>其他</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5000</w:t>
            </w:r>
          </w:p>
        </w:tc>
        <w:tc>
          <w:tcPr>
            <w:tcW w:w="2790" w:type="dxa"/>
            <w:vAlign w:val="center"/>
          </w:tcPr>
          <w:p>
            <w:pPr>
              <w:jc w:val="center"/>
              <w:rPr>
                <w:rFonts w:ascii="宋体" w:hAnsi="宋体" w:cs="宋体"/>
                <w:bCs/>
                <w:szCs w:val="21"/>
              </w:rPr>
            </w:pPr>
            <w:r>
              <w:rPr>
                <w:rFonts w:hint="eastAsia" w:ascii="宋体" w:hAnsi="宋体" w:cs="宋体"/>
                <w:bCs/>
                <w:szCs w:val="21"/>
              </w:rPr>
              <w:t>含地毯胶，电池等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jc w:val="center"/>
              <w:rPr>
                <w:szCs w:val="21"/>
              </w:rPr>
            </w:pPr>
            <w:r>
              <w:rPr>
                <w:rFonts w:hint="eastAsia"/>
                <w:szCs w:val="21"/>
              </w:rPr>
              <w:t>视频类</w:t>
            </w:r>
          </w:p>
        </w:tc>
        <w:tc>
          <w:tcPr>
            <w:tcW w:w="2639" w:type="dxa"/>
            <w:gridSpan w:val="2"/>
            <w:vAlign w:val="center"/>
          </w:tcPr>
          <w:p>
            <w:pPr>
              <w:jc w:val="center"/>
              <w:rPr>
                <w:rFonts w:ascii="宋体" w:hAnsi="宋体" w:cs="宋体"/>
                <w:bCs/>
                <w:szCs w:val="21"/>
              </w:rPr>
            </w:pPr>
            <w:r>
              <w:rPr>
                <w:rFonts w:hint="eastAsia" w:ascii="宋体" w:hAnsi="宋体" w:cs="宋体"/>
                <w:bCs/>
                <w:szCs w:val="21"/>
              </w:rPr>
              <w:t>投影机</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30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投影幕</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广告屏</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笔记本电脑</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视频周边设备</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500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vAlign w:val="center"/>
          </w:tcPr>
          <w:p>
            <w:pPr>
              <w:jc w:val="center"/>
              <w:rPr>
                <w:rFonts w:ascii="宋体" w:hAnsi="宋体" w:cs="宋体"/>
                <w:bCs/>
                <w:szCs w:val="21"/>
              </w:rPr>
            </w:pPr>
            <w:r>
              <w:rPr>
                <w:rFonts w:hint="eastAsia" w:ascii="宋体" w:hAnsi="宋体" w:cs="宋体"/>
                <w:bCs/>
                <w:szCs w:val="21"/>
              </w:rPr>
              <w:t>投影柜</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w:t>
            </w:r>
          </w:p>
        </w:tc>
        <w:tc>
          <w:tcPr>
            <w:tcW w:w="279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restart"/>
            <w:vAlign w:val="center"/>
          </w:tcPr>
          <w:p>
            <w:pPr>
              <w:jc w:val="center"/>
              <w:rPr>
                <w:szCs w:val="21"/>
              </w:rPr>
            </w:pPr>
            <w:r>
              <w:rPr>
                <w:rFonts w:hint="eastAsia" w:ascii="宋体" w:hAnsi="宋体" w:cs="宋体"/>
                <w:bCs/>
                <w:szCs w:val="21"/>
              </w:rPr>
              <w:t>耗材</w:t>
            </w:r>
          </w:p>
        </w:tc>
        <w:tc>
          <w:tcPr>
            <w:tcW w:w="1844" w:type="dxa"/>
            <w:vAlign w:val="center"/>
          </w:tcPr>
          <w:p>
            <w:pPr>
              <w:jc w:val="center"/>
              <w:rPr>
                <w:rFonts w:ascii="宋体" w:hAnsi="宋体" w:cs="宋体"/>
                <w:bCs/>
                <w:szCs w:val="21"/>
              </w:rPr>
            </w:pPr>
            <w:r>
              <w:rPr>
                <w:rFonts w:hint="eastAsia" w:ascii="宋体" w:hAnsi="宋体" w:cs="宋体"/>
                <w:bCs/>
                <w:szCs w:val="21"/>
              </w:rPr>
              <w:t>转接头</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795" w:type="dxa"/>
            <w:vMerge w:val="continue"/>
            <w:vAlign w:val="center"/>
          </w:tcPr>
          <w:p>
            <w:pPr>
              <w:jc w:val="center"/>
              <w:rPr>
                <w:szCs w:val="21"/>
              </w:rPr>
            </w:pPr>
          </w:p>
        </w:tc>
        <w:tc>
          <w:tcPr>
            <w:tcW w:w="1844" w:type="dxa"/>
            <w:vAlign w:val="center"/>
          </w:tcPr>
          <w:p>
            <w:pPr>
              <w:jc w:val="center"/>
              <w:rPr>
                <w:rFonts w:ascii="宋体" w:hAnsi="宋体" w:cs="宋体"/>
                <w:bCs/>
                <w:szCs w:val="21"/>
              </w:rPr>
            </w:pPr>
            <w:r>
              <w:rPr>
                <w:rFonts w:hint="eastAsia" w:ascii="宋体" w:hAnsi="宋体" w:cs="宋体"/>
                <w:bCs/>
                <w:szCs w:val="21"/>
              </w:rPr>
              <w:t>线材</w:t>
            </w:r>
          </w:p>
        </w:tc>
        <w:tc>
          <w:tcPr>
            <w:tcW w:w="2131"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1500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81" w:type="dxa"/>
            <w:gridSpan w:val="5"/>
            <w:shd w:val="clear" w:color="auto" w:fill="D7D7D7" w:themeFill="background1" w:themeFillShade="D8"/>
            <w:vAlign w:val="center"/>
          </w:tcPr>
          <w:p>
            <w:pPr>
              <w:jc w:val="center"/>
              <w:rPr>
                <w:szCs w:val="21"/>
              </w:rPr>
            </w:pPr>
            <w:r>
              <w:rPr>
                <w:rFonts w:hint="eastAsia"/>
                <w:b/>
                <w:sz w:val="24"/>
              </w:rPr>
              <w:t>现场各厅设备（无需搬运但需要入系统、贴标签）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jc w:val="center"/>
              <w:rPr>
                <w:szCs w:val="21"/>
              </w:rPr>
            </w:pPr>
            <w:r>
              <w:rPr>
                <w:rFonts w:hint="eastAsia"/>
                <w:szCs w:val="21"/>
              </w:rPr>
              <w:t>音频类</w:t>
            </w:r>
          </w:p>
        </w:tc>
        <w:tc>
          <w:tcPr>
            <w:tcW w:w="2639" w:type="dxa"/>
            <w:gridSpan w:val="2"/>
          </w:tcPr>
          <w:p>
            <w:pPr>
              <w:jc w:val="center"/>
              <w:rPr>
                <w:bCs/>
                <w:sz w:val="24"/>
              </w:rPr>
            </w:pPr>
            <w:r>
              <w:rPr>
                <w:rFonts w:hint="eastAsia"/>
                <w:bCs/>
                <w:sz w:val="24"/>
              </w:rPr>
              <w:t>音箱</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210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功放</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50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调音台</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100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有线麦克风</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30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无线麦克风</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100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机柜</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50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音频周边设备</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700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jc w:val="center"/>
              <w:rPr>
                <w:szCs w:val="21"/>
              </w:rPr>
            </w:pPr>
            <w:r>
              <w:rPr>
                <w:rFonts w:hint="eastAsia"/>
                <w:szCs w:val="21"/>
              </w:rPr>
              <w:t>视频类</w:t>
            </w:r>
          </w:p>
        </w:tc>
        <w:tc>
          <w:tcPr>
            <w:tcW w:w="2639" w:type="dxa"/>
            <w:gridSpan w:val="2"/>
          </w:tcPr>
          <w:p>
            <w:pPr>
              <w:jc w:val="center"/>
              <w:rPr>
                <w:bCs/>
                <w:sz w:val="24"/>
              </w:rPr>
            </w:pPr>
            <w:r>
              <w:rPr>
                <w:rFonts w:hint="eastAsia"/>
                <w:bCs/>
                <w:sz w:val="24"/>
              </w:rPr>
              <w:t>投影机</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30</w:t>
            </w:r>
          </w:p>
        </w:tc>
        <w:tc>
          <w:tcPr>
            <w:tcW w:w="279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jc w:val="center"/>
              <w:rPr>
                <w:szCs w:val="21"/>
              </w:rPr>
            </w:pPr>
          </w:p>
        </w:tc>
        <w:tc>
          <w:tcPr>
            <w:tcW w:w="2639" w:type="dxa"/>
            <w:gridSpan w:val="2"/>
          </w:tcPr>
          <w:p>
            <w:pPr>
              <w:jc w:val="center"/>
              <w:rPr>
                <w:bCs/>
                <w:sz w:val="24"/>
              </w:rPr>
            </w:pPr>
            <w:r>
              <w:rPr>
                <w:rFonts w:hint="eastAsia"/>
                <w:bCs/>
                <w:sz w:val="24"/>
              </w:rPr>
              <w:t>投影幕</w:t>
            </w:r>
          </w:p>
        </w:tc>
        <w:tc>
          <w:tcPr>
            <w:tcW w:w="2131" w:type="dxa"/>
          </w:tcPr>
          <w:p>
            <w:pPr>
              <w:jc w:val="center"/>
              <w:rPr>
                <w:rFonts w:hint="default" w:ascii="宋体" w:hAnsi="宋体" w:eastAsia="宋体" w:cs="宋体"/>
                <w:bCs/>
                <w:lang w:val="en-US" w:eastAsia="zh-CN"/>
              </w:rPr>
            </w:pPr>
            <w:r>
              <w:rPr>
                <w:rFonts w:hint="eastAsia" w:ascii="宋体" w:hAnsi="宋体" w:cs="宋体"/>
                <w:bCs/>
                <w:lang w:val="en-US" w:eastAsia="zh-CN"/>
              </w:rPr>
              <w:t>100</w:t>
            </w:r>
          </w:p>
        </w:tc>
        <w:tc>
          <w:tcPr>
            <w:tcW w:w="2790" w:type="dxa"/>
            <w:vAlign w:val="center"/>
          </w:tcPr>
          <w:p>
            <w:pPr>
              <w:jc w:val="center"/>
              <w:rPr>
                <w:szCs w:val="21"/>
              </w:rPr>
            </w:pPr>
          </w:p>
        </w:tc>
      </w:tr>
    </w:tbl>
    <w:p>
      <w:pPr>
        <w:jc w:val="center"/>
        <w:outlineLvl w:val="0"/>
        <w:rPr>
          <w:rFonts w:hint="eastAsia" w:ascii="宋体" w:hAnsi="宋体"/>
          <w:b/>
          <w:sz w:val="32"/>
          <w:szCs w:val="32"/>
        </w:rPr>
      </w:pPr>
    </w:p>
    <w:p>
      <w:pPr>
        <w:jc w:val="center"/>
        <w:outlineLvl w:val="0"/>
        <w:rPr>
          <w:rFonts w:ascii="宋体" w:hAnsi="宋体"/>
          <w:b/>
          <w:sz w:val="32"/>
          <w:szCs w:val="32"/>
        </w:rPr>
      </w:pPr>
      <w:bookmarkStart w:id="42" w:name="_Toc28951"/>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5455"/>
      <w:bookmarkStart w:id="45" w:name="_Hlk104908581"/>
      <w:bookmarkStart w:id="46" w:name="_Hlk104908397"/>
      <w:r>
        <w:rPr>
          <w:rFonts w:hint="eastAsia"/>
          <w:b/>
        </w:rPr>
        <w:t>开标阶段</w:t>
      </w:r>
      <w:bookmarkEnd w:id="43"/>
      <w:bookmarkEnd w:id="44"/>
    </w:p>
    <w:bookmarkEnd w:id="45"/>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4994642"/>
      <w:bookmarkStart w:id="48" w:name="_Toc29292"/>
      <w:r>
        <w:rPr>
          <w:rFonts w:hint="eastAsia"/>
          <w:b/>
        </w:rPr>
        <w:t>评标阶段</w:t>
      </w:r>
      <w:bookmarkEnd w:id="47"/>
      <w:bookmarkEnd w:id="48"/>
    </w:p>
    <w:p>
      <w:pPr>
        <w:pStyle w:val="22"/>
        <w:numPr>
          <w:ilvl w:val="0"/>
          <w:numId w:val="14"/>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宋体" w:hAnsi="宋体"/>
          <w:b/>
          <w:sz w:val="32"/>
          <w:szCs w:val="32"/>
        </w:rPr>
      </w:pPr>
      <w:r>
        <w:rPr>
          <w:rFonts w:hint="eastAsia" w:ascii="宋体" w:hAnsi="宋体"/>
          <w:b/>
          <w:sz w:val="32"/>
          <w:szCs w:val="32"/>
        </w:rPr>
        <w:t>三部分：评审办法</w:t>
      </w:r>
    </w:p>
    <w:p>
      <w:pPr>
        <w:numPr>
          <w:ilvl w:val="0"/>
          <w:numId w:val="1"/>
        </w:numPr>
        <w:spacing w:line="360" w:lineRule="auto"/>
        <w:outlineLvl w:val="1"/>
        <w:rPr>
          <w:rFonts w:ascii="宋体" w:hAnsi="宋体"/>
          <w:szCs w:val="21"/>
        </w:rPr>
      </w:pPr>
      <w:bookmarkStart w:id="49" w:name="_Toc29622"/>
      <w:r>
        <w:rPr>
          <w:rFonts w:hint="eastAsia" w:ascii="宋体" w:hAnsi="宋体"/>
          <w:b/>
          <w:bCs/>
          <w:szCs w:val="21"/>
        </w:rPr>
        <w:t>评审办法</w:t>
      </w:r>
      <w:bookmarkEnd w:id="49"/>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r>
              <w:rPr>
                <w:rFonts w:hint="eastAsia" w:ascii="宋体" w:hAnsi="宋体"/>
                <w:szCs w:val="21"/>
                <w:lang w:val="en-US" w:eastAsia="zh-CN"/>
              </w:rPr>
              <w:t>7</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5"/>
        </w:numPr>
        <w:spacing w:before="156" w:beforeLines="50"/>
        <w:jc w:val="left"/>
        <w:outlineLvl w:val="2"/>
        <w:rPr>
          <w:rStyle w:val="29"/>
          <w:rFonts w:ascii="宋体" w:hAnsi="宋体"/>
          <w:b/>
          <w:szCs w:val="21"/>
        </w:rPr>
      </w:pPr>
      <w:bookmarkStart w:id="50" w:name="_Toc1059"/>
      <w:r>
        <w:rPr>
          <w:rStyle w:val="29"/>
          <w:rFonts w:hint="eastAsia" w:ascii="宋体" w:hAnsi="宋体"/>
          <w:b/>
          <w:bCs/>
          <w:szCs w:val="21"/>
        </w:rPr>
        <w:t>符合性检查</w:t>
      </w:r>
      <w:bookmarkEnd w:id="50"/>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szCs w:val="21"/>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255"/>
                <w:numId w:val="0"/>
              </w:numPr>
              <w:tabs>
                <w:tab w:val="left" w:pos="531"/>
              </w:tabs>
              <w:snapToGrid w:val="0"/>
              <w:rPr>
                <w:rFonts w:hint="eastAsia" w:ascii="宋体" w:hAnsi="宋体" w:eastAsia="宋体" w:cs="宋体"/>
                <w:szCs w:val="21"/>
                <w:lang w:eastAsia="zh-CN"/>
              </w:rPr>
            </w:pPr>
            <w:r>
              <w:rPr>
                <w:rFonts w:hint="eastAsia" w:ascii="宋体" w:hAnsi="宋体" w:cs="宋体"/>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cs="宋体"/>
                <w:szCs w:val="21"/>
                <w:lang w:eastAsia="zh-CN"/>
              </w:rPr>
              <w:t>。</w:t>
            </w:r>
          </w:p>
          <w:p>
            <w:pPr>
              <w:numPr>
                <w:numId w:val="0"/>
              </w:numPr>
              <w:tabs>
                <w:tab w:val="left" w:pos="531"/>
              </w:tabs>
              <w:snapToGrid w:val="0"/>
              <w:spacing w:line="360" w:lineRule="auto"/>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szCs w:val="21"/>
              </w:rPr>
              <w:t>15</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15"/>
        </w:numPr>
        <w:spacing w:before="156" w:beforeLines="50"/>
        <w:jc w:val="left"/>
        <w:outlineLvl w:val="2"/>
        <w:rPr>
          <w:rStyle w:val="29"/>
          <w:rFonts w:ascii="宋体" w:hAnsi="宋体"/>
          <w:b/>
          <w:bCs/>
          <w:szCs w:val="21"/>
        </w:rPr>
      </w:pPr>
      <w:bookmarkStart w:id="51" w:name="_Toc15213"/>
      <w:bookmarkStart w:id="52" w:name="_Toc114675512"/>
      <w:r>
        <w:rPr>
          <w:rStyle w:val="29"/>
          <w:rFonts w:hint="eastAsia" w:ascii="宋体" w:hAnsi="宋体"/>
          <w:b/>
          <w:bCs/>
          <w:szCs w:val="21"/>
        </w:rPr>
        <w:t>不可偏离项检查</w:t>
      </w:r>
      <w:bookmarkEnd w:id="51"/>
      <w:bookmarkEnd w:id="52"/>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5"/>
        </w:numPr>
        <w:spacing w:before="156" w:beforeLines="50"/>
        <w:jc w:val="left"/>
        <w:outlineLvl w:val="2"/>
        <w:rPr>
          <w:rFonts w:ascii="宋体" w:hAnsi="宋体"/>
          <w:b/>
          <w:bCs/>
          <w:szCs w:val="21"/>
        </w:rPr>
      </w:pPr>
      <w:bookmarkStart w:id="53" w:name="_Toc114675513"/>
      <w:bookmarkStart w:id="54" w:name="_Toc11150"/>
      <w:r>
        <w:rPr>
          <w:rStyle w:val="29"/>
          <w:rFonts w:hint="eastAsia" w:ascii="宋体" w:hAnsi="宋体"/>
          <w:b/>
          <w:bCs/>
          <w:szCs w:val="21"/>
        </w:rPr>
        <w:t>综合评议指标表</w:t>
      </w:r>
      <w:bookmarkEnd w:id="53"/>
      <w:bookmarkEnd w:id="54"/>
    </w:p>
    <w:tbl>
      <w:tblPr>
        <w:tblStyle w:val="14"/>
        <w:tblpPr w:leftFromText="180" w:rightFromText="180" w:vertAnchor="text" w:horzAnchor="page" w:tblpX="1347" w:tblpY="1497"/>
        <w:tblOverlap w:val="never"/>
        <w:tblW w:w="9629"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95"/>
        <w:gridCol w:w="648"/>
        <w:gridCol w:w="854"/>
        <w:gridCol w:w="6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1195"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hint="eastAsia" w:ascii="宋体" w:hAnsi="宋体"/>
                <w:b/>
                <w:szCs w:val="21"/>
                <w:highlight w:val="none"/>
              </w:rPr>
              <w:t>评议内容</w:t>
            </w:r>
          </w:p>
        </w:tc>
        <w:tc>
          <w:tcPr>
            <w:tcW w:w="648"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highlight w:val="none"/>
              </w:rPr>
            </w:pPr>
            <w:r>
              <w:rPr>
                <w:rFonts w:ascii="宋体" w:hAnsi="宋体"/>
                <w:b/>
                <w:szCs w:val="21"/>
                <w:highlight w:val="none"/>
              </w:rPr>
              <w:t>分值</w:t>
            </w:r>
          </w:p>
        </w:tc>
        <w:tc>
          <w:tcPr>
            <w:tcW w:w="7082" w:type="dxa"/>
            <w:gridSpan w:val="2"/>
            <w:tcBorders>
              <w:tl2br w:val="nil"/>
              <w:tr2bl w:val="nil"/>
            </w:tcBorders>
            <w:shd w:val="clear" w:color="auto" w:fill="EEEEEE"/>
            <w:vAlign w:val="center"/>
          </w:tcPr>
          <w:p>
            <w:pPr>
              <w:spacing w:line="360" w:lineRule="auto"/>
              <w:jc w:val="center"/>
              <w:rPr>
                <w:rFonts w:ascii="宋体" w:hAnsi="宋体"/>
                <w:b/>
                <w:szCs w:val="21"/>
                <w:highlight w:val="none"/>
              </w:rPr>
            </w:pPr>
            <w:r>
              <w:rPr>
                <w:rFonts w:hint="eastAsia" w:ascii="宋体" w:hAnsi="宋体"/>
                <w:b/>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629" w:type="dxa"/>
            <w:gridSpan w:val="5"/>
            <w:tcBorders>
              <w:tl2br w:val="nil"/>
              <w:tr2bl w:val="nil"/>
            </w:tcBorders>
            <w:shd w:val="clear" w:color="auto" w:fill="EEEEEE"/>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8"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highlight w:val="none"/>
              </w:rPr>
            </w:pPr>
            <w:r>
              <w:rPr>
                <w:rFonts w:hint="eastAsia"/>
                <w:b/>
                <w:bCs/>
                <w:color w:val="000000" w:themeColor="text1"/>
                <w:highlight w:val="none"/>
                <w:lang w:val="en-US" w:eastAsia="zh-CN"/>
                <w14:textFill>
                  <w14:solidFill>
                    <w14:schemeClr w14:val="tx1"/>
                  </w14:solidFill>
                </w14:textFill>
              </w:rPr>
              <w:t>企业资质</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分</w:t>
            </w:r>
          </w:p>
        </w:tc>
        <w:tc>
          <w:tcPr>
            <w:tcW w:w="7082" w:type="dxa"/>
            <w:gridSpan w:val="2"/>
            <w:tcBorders>
              <w:tl2br w:val="nil"/>
              <w:tr2bl w:val="nil"/>
            </w:tcBorders>
            <w:tcMar>
              <w:top w:w="15" w:type="dxa"/>
              <w:left w:w="15" w:type="dxa"/>
              <w:bottom w:w="15" w:type="dxa"/>
              <w:right w:w="15" w:type="dxa"/>
            </w:tcMar>
            <w:vAlign w:val="center"/>
          </w:tcPr>
          <w:p>
            <w:pPr>
              <w:numPr>
                <w:ilvl w:val="0"/>
                <w:numId w:val="17"/>
              </w:numPr>
              <w:tabs>
                <w:tab w:val="left" w:pos="531"/>
              </w:tabs>
              <w:snapToGrid w:val="0"/>
              <w:ind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投标人具有8年以下软件开发或软件实施行业经验的，得1分；</w:t>
            </w:r>
          </w:p>
          <w:p>
            <w:pPr>
              <w:numPr>
                <w:ilvl w:val="0"/>
                <w:numId w:val="17"/>
              </w:numPr>
              <w:tabs>
                <w:tab w:val="left" w:pos="531"/>
              </w:tabs>
              <w:snapToGrid w:val="0"/>
              <w:ind w:leftChars="0" w:firstLine="0" w:firstLineChars="0"/>
              <w:rPr>
                <w:rFonts w:hint="eastAsia" w:ascii="宋体" w:hAnsi="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投标人具</w:t>
            </w:r>
            <w:r>
              <w:rPr>
                <w:rFonts w:hint="eastAsia" w:ascii="宋体" w:hAnsi="宋体" w:eastAsia="宋体" w:cs="宋体"/>
                <w:color w:val="auto"/>
                <w:highlight w:val="none"/>
                <w:lang w:val="en-US" w:eastAsia="zh-CN"/>
              </w:rPr>
              <w:t>有</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（含）</w:t>
            </w:r>
            <w:r>
              <w:rPr>
                <w:rFonts w:hint="eastAsia" w:ascii="宋体" w:hAnsi="宋体" w:eastAsia="宋体" w:cs="宋体"/>
                <w:color w:val="auto"/>
                <w:highlight w:val="none"/>
                <w:lang w:val="en-US" w:eastAsia="zh-CN"/>
              </w:rPr>
              <w:t>以上</w:t>
            </w:r>
            <w:r>
              <w:rPr>
                <w:rFonts w:hint="eastAsia" w:ascii="宋体" w:hAnsi="宋体" w:cs="宋体"/>
                <w:color w:val="auto"/>
                <w:highlight w:val="none"/>
                <w:lang w:val="en-US" w:eastAsia="zh-CN"/>
              </w:rPr>
              <w:t>15年以下软件开发或软件实施</w:t>
            </w:r>
            <w:r>
              <w:rPr>
                <w:rFonts w:hint="eastAsia" w:ascii="宋体" w:hAnsi="宋体" w:eastAsia="宋体" w:cs="宋体"/>
                <w:color w:val="auto"/>
                <w:highlight w:val="none"/>
                <w:lang w:val="en-US" w:eastAsia="zh-CN"/>
              </w:rPr>
              <w:t>行业经验</w:t>
            </w:r>
            <w:r>
              <w:rPr>
                <w:rFonts w:hint="eastAsia" w:ascii="宋体" w:hAnsi="宋体" w:cs="宋体"/>
                <w:color w:val="auto"/>
                <w:highlight w:val="none"/>
                <w:lang w:val="en-US" w:eastAsia="zh-CN"/>
              </w:rPr>
              <w:t>，得2分，；</w:t>
            </w:r>
          </w:p>
          <w:p>
            <w:pPr>
              <w:numPr>
                <w:ilvl w:val="0"/>
                <w:numId w:val="17"/>
              </w:numPr>
              <w:tabs>
                <w:tab w:val="left" w:pos="531"/>
              </w:tabs>
              <w:snapToGrid w:val="0"/>
              <w:ind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投标人</w:t>
            </w:r>
            <w:r>
              <w:rPr>
                <w:rFonts w:hint="eastAsia" w:ascii="宋体" w:hAnsi="宋体" w:cs="宋体"/>
                <w:color w:val="auto"/>
                <w:highlight w:val="none"/>
                <w:lang w:val="en-US" w:eastAsia="zh-CN"/>
              </w:rPr>
              <w:t>具有15年（含）及以上软件开发或软件实施行业经验的，得4分；</w:t>
            </w:r>
          </w:p>
          <w:p>
            <w:pPr>
              <w:numPr>
                <w:ilvl w:val="0"/>
                <w:numId w:val="17"/>
              </w:numPr>
              <w:tabs>
                <w:tab w:val="left" w:pos="531"/>
              </w:tabs>
              <w:snapToGrid w:val="0"/>
              <w:rPr>
                <w:rFonts w:hint="default"/>
                <w:highlight w:val="none"/>
                <w:lang w:val="en-US"/>
              </w:rPr>
            </w:pPr>
            <w:r>
              <w:rPr>
                <w:rFonts w:hint="eastAsia" w:ascii="宋体" w:hAnsi="宋体" w:eastAsia="宋体" w:cs="宋体"/>
                <w:color w:val="000000" w:themeColor="text1"/>
                <w:highlight w:val="none"/>
                <w14:textFill>
                  <w14:solidFill>
                    <w14:schemeClr w14:val="tx1"/>
                  </w14:solidFill>
                </w14:textFill>
              </w:rPr>
              <w:t>投标人</w:t>
            </w:r>
            <w:r>
              <w:rPr>
                <w:rFonts w:hint="eastAsia" w:ascii="宋体" w:hAnsi="宋体" w:cs="宋体"/>
                <w:color w:val="000000" w:themeColor="text1"/>
                <w:highlight w:val="none"/>
                <w:lang w:val="en-US" w:eastAsia="zh-CN"/>
                <w14:textFill>
                  <w14:solidFill>
                    <w14:schemeClr w14:val="tx1"/>
                  </w14:solidFill>
                </w14:textFill>
              </w:rPr>
              <w:t>拟派</w:t>
            </w:r>
            <w:r>
              <w:rPr>
                <w:rFonts w:hint="eastAsia" w:ascii="宋体" w:hAnsi="宋体" w:eastAsia="宋体" w:cs="宋体"/>
                <w:color w:val="000000" w:themeColor="text1"/>
                <w:highlight w:val="none"/>
                <w:lang w:val="en-US" w:eastAsia="zh-CN"/>
                <w14:textFill>
                  <w14:solidFill>
                    <w14:schemeClr w14:val="tx1"/>
                  </w14:solidFill>
                </w14:textFill>
              </w:rPr>
              <w:t>本</w:t>
            </w:r>
            <w:r>
              <w:rPr>
                <w:rFonts w:hint="eastAsia" w:ascii="宋体" w:hAnsi="宋体" w:eastAsia="宋体" w:cs="宋体"/>
                <w:color w:val="000000" w:themeColor="text1"/>
                <w:highlight w:val="none"/>
                <w14:textFill>
                  <w14:solidFill>
                    <w14:schemeClr w14:val="tx1"/>
                  </w14:solidFill>
                </w14:textFill>
              </w:rPr>
              <w:t>项目负责人</w:t>
            </w:r>
            <w:r>
              <w:rPr>
                <w:rFonts w:hint="eastAsia" w:ascii="宋体" w:hAnsi="宋体" w:eastAsia="宋体" w:cs="宋体"/>
                <w:color w:val="000000" w:themeColor="text1"/>
                <w:highlight w:val="none"/>
                <w:lang w:val="en-US" w:eastAsia="zh-CN"/>
                <w14:textFill>
                  <w14:solidFill>
                    <w14:schemeClr w14:val="tx1"/>
                  </w14:solidFill>
                </w14:textFill>
              </w:rPr>
              <w:t>具有</w:t>
            </w:r>
            <w:r>
              <w:rPr>
                <w:rFonts w:hint="eastAsia" w:ascii="宋体" w:hAnsi="宋体" w:cs="宋体"/>
                <w:color w:val="auto"/>
                <w:sz w:val="21"/>
                <w:szCs w:val="21"/>
                <w:highlight w:val="none"/>
              </w:rPr>
              <w:t>工程师</w:t>
            </w:r>
            <w:r>
              <w:rPr>
                <w:rFonts w:hint="eastAsia" w:ascii="宋体" w:hAnsi="宋体" w:eastAsia="宋体" w:cs="宋体"/>
                <w:color w:val="000000" w:themeColor="text1"/>
                <w:highlight w:val="none"/>
                <w14:textFill>
                  <w14:solidFill>
                    <w14:schemeClr w14:val="tx1"/>
                  </w14:solidFill>
                </w14:textFill>
              </w:rPr>
              <w:t>资质证书</w:t>
            </w:r>
            <w:r>
              <w:rPr>
                <w:rFonts w:hint="eastAsia" w:ascii="宋体" w:hAnsi="宋体" w:cs="宋体"/>
                <w:color w:val="000000" w:themeColor="text1"/>
                <w:highlight w:val="none"/>
                <w:lang w:val="en-US" w:eastAsia="zh-CN"/>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无资质证书得0分。</w:t>
            </w:r>
          </w:p>
          <w:p>
            <w:pPr>
              <w:jc w:val="left"/>
              <w:rPr>
                <w:rFonts w:ascii="宋体" w:hAnsi="宋体"/>
                <w:color w:val="auto"/>
                <w:szCs w:val="21"/>
                <w:highlight w:val="none"/>
              </w:rPr>
            </w:pPr>
            <w:r>
              <w:rPr>
                <w:rFonts w:hint="eastAsia" w:ascii="宋体" w:hAnsi="宋体" w:eastAsia="宋体" w:cs="宋体"/>
                <w:color w:val="000000" w:themeColor="text1"/>
                <w:highlight w:val="none"/>
                <w14:textFill>
                  <w14:solidFill>
                    <w14:schemeClr w14:val="tx1"/>
                  </w14:solidFill>
                </w14:textFill>
              </w:rPr>
              <w:t>说明：</w:t>
            </w:r>
            <w:r>
              <w:rPr>
                <w:rFonts w:hint="eastAsia" w:ascii="宋体" w:hAnsi="宋体" w:eastAsia="宋体" w:cs="宋体"/>
                <w:color w:val="000000" w:themeColor="text1"/>
                <w:highlight w:val="none"/>
                <w:lang w:val="en-US" w:eastAsia="zh-CN"/>
                <w14:textFill>
                  <w14:solidFill>
                    <w14:schemeClr w14:val="tx1"/>
                  </w14:solidFill>
                </w14:textFill>
              </w:rPr>
              <w:t>投标人必须提供能体现上述评议所需的证明文件</w:t>
            </w:r>
            <w:r>
              <w:rPr>
                <w:rFonts w:hint="eastAsia" w:ascii="宋体" w:hAnsi="宋体" w:cs="宋体"/>
                <w:color w:val="000000" w:themeColor="text1"/>
                <w:highlight w:val="none"/>
                <w:lang w:val="en-US" w:eastAsia="zh-CN"/>
                <w14:textFill>
                  <w14:solidFill>
                    <w14:schemeClr w14:val="tx1"/>
                  </w14:solidFill>
                </w14:textFill>
              </w:rPr>
              <w:t>并</w:t>
            </w:r>
            <w:r>
              <w:rPr>
                <w:rFonts w:hint="eastAsia" w:ascii="宋体" w:hAnsi="宋体" w:eastAsia="宋体" w:cs="宋体"/>
                <w:color w:val="000000" w:themeColor="text1"/>
                <w:highlight w:val="none"/>
                <w:lang w:val="en-US" w:eastAsia="zh-CN"/>
                <w14:textFill>
                  <w14:solidFill>
                    <w14:schemeClr w14:val="tx1"/>
                  </w14:solidFill>
                </w14:textFill>
              </w:rPr>
              <w:t>加盖投标</w:t>
            </w:r>
            <w:r>
              <w:rPr>
                <w:rFonts w:hint="eastAsia" w:ascii="宋体" w:hAnsi="宋体" w:cs="宋体"/>
                <w:color w:val="000000" w:themeColor="text1"/>
                <w:highlight w:val="none"/>
                <w:lang w:val="en-US" w:eastAsia="zh-CN"/>
                <w14:textFill>
                  <w14:solidFill>
                    <w14:schemeClr w14:val="tx1"/>
                  </w14:solidFill>
                </w14:textFill>
              </w:rPr>
              <w:t>人</w:t>
            </w:r>
            <w:r>
              <w:rPr>
                <w:rFonts w:hint="eastAsia" w:ascii="宋体" w:hAnsi="宋体" w:eastAsia="宋体" w:cs="宋体"/>
                <w:color w:val="000000" w:themeColor="text1"/>
                <w:highlight w:val="none"/>
                <w:lang w:val="en-US" w:eastAsia="zh-CN"/>
                <w14:textFill>
                  <w14:solidFill>
                    <w14:schemeClr w14:val="tx1"/>
                  </w14:solidFill>
                </w14:textFill>
              </w:rPr>
              <w:t>公章</w:t>
            </w:r>
            <w:r>
              <w:rPr>
                <w:rFonts w:hint="eastAsia" w:ascii="宋体" w:hAnsi="宋体" w:cs="宋体"/>
                <w:color w:val="000000" w:themeColor="text1"/>
                <w:highlight w:val="none"/>
                <w:lang w:val="en-US" w:eastAsia="zh-CN"/>
                <w14:textFill>
                  <w14:solidFill>
                    <w14:schemeClr w14:val="tx1"/>
                  </w14:solidFill>
                </w14:textFill>
              </w:rPr>
              <w:t>（行业经验业绩证明：</w:t>
            </w:r>
            <w:r>
              <w:rPr>
                <w:rFonts w:hint="eastAsia" w:ascii="宋体" w:hAnsi="宋体" w:cs="宋体"/>
                <w:szCs w:val="21"/>
                <w:highlight w:val="none"/>
              </w:rPr>
              <w:t>包含但不限于</w:t>
            </w:r>
            <w:r>
              <w:rPr>
                <w:rFonts w:ascii="宋体" w:hAnsi="宋体" w:cs="宋体"/>
                <w:szCs w:val="21"/>
                <w:highlight w:val="none"/>
              </w:rPr>
              <w:t>项目名称、</w:t>
            </w:r>
            <w:r>
              <w:rPr>
                <w:rFonts w:hint="eastAsia" w:ascii="宋体" w:hAnsi="宋体" w:cs="宋体"/>
                <w:szCs w:val="21"/>
                <w:highlight w:val="none"/>
              </w:rPr>
              <w:t>合同主要内容、签订时间、</w:t>
            </w:r>
            <w:r>
              <w:rPr>
                <w:rFonts w:hint="eastAsia" w:ascii="宋体" w:hAnsi="宋体"/>
                <w:highlight w:val="none"/>
              </w:rPr>
              <w:t>双方盖章</w:t>
            </w:r>
            <w:r>
              <w:rPr>
                <w:rFonts w:hint="eastAsia" w:ascii="宋体" w:hAnsi="宋体" w:cs="宋体"/>
                <w:szCs w:val="21"/>
                <w:highlight w:val="none"/>
              </w:rPr>
              <w:t>等</w:t>
            </w:r>
            <w:r>
              <w:rPr>
                <w:rFonts w:hint="eastAsia" w:ascii="宋体" w:hAnsi="宋体" w:cs="宋体"/>
                <w:szCs w:val="21"/>
                <w:highlight w:val="none"/>
                <w:lang w:val="en-US" w:eastAsia="zh-CN"/>
              </w:rPr>
              <w:t>信息</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3" w:hRule="atLeast"/>
          <w:tblCellSpacing w:w="0" w:type="dxa"/>
        </w:trPr>
        <w:tc>
          <w:tcPr>
            <w:tcW w:w="704" w:type="dxa"/>
            <w:tcBorders>
              <w:tl2br w:val="nil"/>
              <w:tr2bl w:val="nil"/>
            </w:tcBorders>
            <w:vAlign w:val="center"/>
          </w:tcPr>
          <w:p>
            <w:pPr>
              <w:pStyle w:val="22"/>
              <w:numPr>
                <w:ilvl w:val="0"/>
                <w:numId w:val="16"/>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Times New Roman"/>
                <w:kern w:val="2"/>
                <w:sz w:val="21"/>
                <w:szCs w:val="21"/>
                <w:highlight w:val="none"/>
                <w:lang w:val="en-US" w:eastAsia="zh-CN" w:bidi="ar-SA"/>
              </w:rPr>
            </w:pPr>
            <w:r>
              <w:rPr>
                <w:rFonts w:hint="eastAsia"/>
                <w:b/>
                <w:bCs/>
                <w:highlight w:val="none"/>
              </w:rPr>
              <w:t>同类业绩</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16</w:t>
            </w:r>
            <w:r>
              <w:rPr>
                <w:rFonts w:hint="eastAsia" w:ascii="宋体" w:hAnsi="宋体"/>
                <w:color w:val="auto"/>
                <w:szCs w:val="21"/>
                <w:highlight w:val="none"/>
              </w:rPr>
              <w:t>分</w:t>
            </w:r>
          </w:p>
        </w:tc>
        <w:tc>
          <w:tcPr>
            <w:tcW w:w="7082" w:type="dxa"/>
            <w:gridSpan w:val="2"/>
            <w:tcBorders>
              <w:tl2br w:val="nil"/>
              <w:tr2bl w:val="nil"/>
            </w:tcBorders>
            <w:tcMar>
              <w:top w:w="15" w:type="dxa"/>
              <w:left w:w="15" w:type="dxa"/>
              <w:bottom w:w="15" w:type="dxa"/>
              <w:right w:w="15" w:type="dxa"/>
            </w:tcMar>
            <w:vAlign w:val="center"/>
          </w:tcPr>
          <w:p>
            <w:pPr>
              <w:snapToGrid w:val="0"/>
              <w:rPr>
                <w:rFonts w:ascii="宋体" w:hAnsi="宋体"/>
                <w:color w:val="auto"/>
                <w:szCs w:val="21"/>
                <w:highlight w:val="none"/>
              </w:rPr>
            </w:pPr>
            <w:r>
              <w:rPr>
                <w:rFonts w:hint="eastAsia" w:ascii="宋体" w:hAnsi="宋体"/>
                <w:color w:val="auto"/>
                <w:szCs w:val="21"/>
                <w:highlight w:val="none"/>
              </w:rPr>
              <w:t>（一）评分内容：</w:t>
            </w:r>
          </w:p>
          <w:p>
            <w:pPr>
              <w:snapToGrid w:val="0"/>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月1日至本项目投标截止日（以合同签订日期为准），投标人具有</w:t>
            </w:r>
            <w:r>
              <w:rPr>
                <w:rFonts w:hint="eastAsia"/>
                <w:color w:val="auto"/>
                <w:highlight w:val="none"/>
              </w:rPr>
              <w:t>相关仓库管理项目</w:t>
            </w:r>
            <w:r>
              <w:rPr>
                <w:rFonts w:hint="eastAsia"/>
                <w:color w:val="auto"/>
                <w:highlight w:val="none"/>
                <w:lang w:val="en-US" w:eastAsia="zh-CN"/>
              </w:rPr>
              <w:t>且单笔合同金额</w:t>
            </w:r>
            <w:r>
              <w:rPr>
                <w:rFonts w:hint="default" w:ascii="Arial" w:hAnsi="Arial" w:cs="Arial"/>
                <w:color w:val="auto"/>
                <w:highlight w:val="none"/>
                <w:lang w:val="en-US" w:eastAsia="zh-CN"/>
              </w:rPr>
              <w:t>≥</w:t>
            </w:r>
            <w:r>
              <w:rPr>
                <w:rFonts w:hint="eastAsia"/>
                <w:color w:val="auto"/>
                <w:highlight w:val="none"/>
                <w:lang w:val="en-US" w:eastAsia="zh-CN"/>
              </w:rPr>
              <w:t>8万元人民币</w:t>
            </w:r>
            <w:r>
              <w:rPr>
                <w:rFonts w:hint="eastAsia" w:ascii="宋体" w:hAnsi="宋体"/>
                <w:color w:val="auto"/>
                <w:szCs w:val="21"/>
                <w:highlight w:val="none"/>
              </w:rPr>
              <w:t>的，每提供1个项目得</w:t>
            </w:r>
            <w:r>
              <w:rPr>
                <w:rFonts w:hint="eastAsia" w:ascii="宋体" w:hAnsi="宋体"/>
                <w:color w:val="auto"/>
                <w:szCs w:val="21"/>
                <w:highlight w:val="none"/>
                <w:lang w:val="en-US" w:eastAsia="zh-CN"/>
              </w:rPr>
              <w:t>4</w:t>
            </w:r>
            <w:r>
              <w:rPr>
                <w:rFonts w:hint="eastAsia" w:ascii="宋体" w:hAnsi="宋体"/>
                <w:color w:val="auto"/>
                <w:szCs w:val="21"/>
                <w:highlight w:val="none"/>
              </w:rPr>
              <w:t>分，最高得</w:t>
            </w:r>
            <w:r>
              <w:rPr>
                <w:rFonts w:hint="eastAsia" w:ascii="宋体" w:hAnsi="宋体"/>
                <w:color w:val="auto"/>
                <w:szCs w:val="21"/>
                <w:highlight w:val="none"/>
                <w:lang w:val="en-US" w:eastAsia="zh-CN"/>
              </w:rPr>
              <w:t>16</w:t>
            </w:r>
            <w:r>
              <w:rPr>
                <w:rFonts w:hint="eastAsia" w:ascii="宋体" w:hAnsi="宋体"/>
                <w:color w:val="auto"/>
                <w:szCs w:val="21"/>
                <w:highlight w:val="none"/>
              </w:rPr>
              <w:t>分。</w:t>
            </w:r>
          </w:p>
          <w:p>
            <w:pPr>
              <w:snapToGrid w:val="0"/>
              <w:rPr>
                <w:rFonts w:ascii="宋体" w:hAnsi="宋体"/>
                <w:color w:val="auto"/>
                <w:szCs w:val="21"/>
                <w:highlight w:val="none"/>
              </w:rPr>
            </w:pPr>
            <w:r>
              <w:rPr>
                <w:rFonts w:hint="eastAsia" w:ascii="宋体" w:hAnsi="宋体"/>
                <w:color w:val="auto"/>
                <w:szCs w:val="21"/>
                <w:highlight w:val="none"/>
              </w:rPr>
              <w:t>（二）评分依据：</w:t>
            </w:r>
          </w:p>
          <w:p>
            <w:pPr>
              <w:snapToGrid w:val="0"/>
              <w:rPr>
                <w:rFonts w:ascii="宋体" w:hAnsi="宋体"/>
                <w:color w:val="auto"/>
                <w:szCs w:val="21"/>
                <w:highlight w:val="none"/>
              </w:rPr>
            </w:pPr>
            <w:r>
              <w:rPr>
                <w:rFonts w:hint="eastAsia" w:ascii="宋体" w:hAnsi="宋体"/>
                <w:color w:val="auto"/>
                <w:szCs w:val="21"/>
                <w:highlight w:val="none"/>
              </w:rPr>
              <w:t>1.提供合同关键页（需体现签订日期）且各项信息不得有任何遮挡；</w:t>
            </w:r>
          </w:p>
          <w:p>
            <w:pPr>
              <w:snapToGrid w:val="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 以上证明文件均提供复印件或扫描件加盖投标人公章，原件备查。未按要求提供有效证明材料或提供不清晰导致评委无法识别的不计得分。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highlight w:val="none"/>
              </w:rPr>
            </w:pPr>
          </w:p>
        </w:tc>
        <w:tc>
          <w:tcPr>
            <w:tcW w:w="8925"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highlight w:val="none"/>
              </w:rPr>
            </w:pPr>
            <w:r>
              <w:rPr>
                <w:rFonts w:hint="eastAsia" w:ascii="宋体" w:hAnsi="宋体"/>
                <w:b/>
                <w:szCs w:val="21"/>
                <w:highlight w:val="none"/>
              </w:rPr>
              <w:t>技术服务评议项（</w:t>
            </w:r>
            <w:r>
              <w:rPr>
                <w:rFonts w:hint="eastAsia" w:ascii="宋体" w:hAnsi="宋体"/>
                <w:szCs w:val="21"/>
                <w:highlight w:val="none"/>
              </w:rPr>
              <w:t>4</w:t>
            </w:r>
            <w:r>
              <w:rPr>
                <w:rFonts w:hint="eastAsia" w:ascii="宋体" w:hAnsi="宋体"/>
                <w:szCs w:val="21"/>
                <w:highlight w:val="none"/>
                <w:lang w:val="en-US" w:eastAsia="zh-CN"/>
              </w:rPr>
              <w:t>7</w:t>
            </w:r>
            <w:r>
              <w:rPr>
                <w:rFonts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0" w:hRule="atLeast"/>
          <w:tblCellSpacing w:w="0" w:type="dxa"/>
        </w:trPr>
        <w:tc>
          <w:tcPr>
            <w:tcW w:w="704" w:type="dxa"/>
            <w:tcBorders>
              <w:tl2br w:val="nil"/>
              <w:tr2bl w:val="nil"/>
            </w:tcBorders>
            <w:vAlign w:val="center"/>
          </w:tcPr>
          <w:p>
            <w:pPr>
              <w:pStyle w:val="22"/>
              <w:numPr>
                <w:ilvl w:val="0"/>
                <w:numId w:val="18"/>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highlight w:val="none"/>
              </w:rPr>
            </w:pPr>
            <w:r>
              <w:rPr>
                <w:rFonts w:hint="eastAsia" w:ascii="宋体" w:hAnsi="宋体" w:cs="宋体"/>
                <w:szCs w:val="21"/>
                <w:highlight w:val="none"/>
              </w:rPr>
              <w:t>项目方案</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highlight w:val="none"/>
              </w:rPr>
            </w:pPr>
            <w:r>
              <w:rPr>
                <w:rFonts w:hint="eastAsia" w:ascii="宋体" w:hAnsi="宋体"/>
                <w:szCs w:val="21"/>
                <w:highlight w:val="none"/>
              </w:rPr>
              <w:t>20分</w:t>
            </w:r>
          </w:p>
        </w:tc>
        <w:tc>
          <w:tcPr>
            <w:tcW w:w="7082" w:type="dxa"/>
            <w:gridSpan w:val="2"/>
            <w:tcBorders>
              <w:tl2br w:val="nil"/>
              <w:tr2bl w:val="nil"/>
            </w:tcBorders>
            <w:tcMar>
              <w:top w:w="15" w:type="dxa"/>
              <w:left w:w="15" w:type="dxa"/>
              <w:bottom w:w="15" w:type="dxa"/>
              <w:right w:w="15" w:type="dxa"/>
            </w:tcMar>
            <w:vAlign w:val="center"/>
          </w:tcPr>
          <w:p>
            <w:pPr>
              <w:pStyle w:val="11"/>
              <w:rPr>
                <w:rFonts w:ascii="宋体" w:eastAsia="宋体" w:cs="宋体"/>
                <w:kern w:val="0"/>
                <w:szCs w:val="21"/>
                <w:highlight w:val="none"/>
              </w:rPr>
            </w:pPr>
            <w:r>
              <w:rPr>
                <w:rFonts w:hint="eastAsia" w:ascii="宋体" w:eastAsia="宋体" w:cs="宋体"/>
                <w:kern w:val="0"/>
                <w:szCs w:val="21"/>
                <w:highlight w:val="none"/>
              </w:rPr>
              <w:t>以下（1）+（2）合计为本项得分，最高</w:t>
            </w:r>
            <w:r>
              <w:rPr>
                <w:rFonts w:ascii="宋体" w:eastAsia="宋体" w:cs="宋体"/>
                <w:kern w:val="0"/>
                <w:szCs w:val="21"/>
                <w:highlight w:val="none"/>
              </w:rPr>
              <w:t>20</w:t>
            </w:r>
            <w:r>
              <w:rPr>
                <w:rFonts w:hint="eastAsia" w:ascii="宋体" w:eastAsia="宋体" w:cs="宋体"/>
                <w:kern w:val="0"/>
                <w:szCs w:val="21"/>
                <w:highlight w:val="none"/>
              </w:rPr>
              <w:t>分，参考评分要点如下：</w:t>
            </w:r>
          </w:p>
          <w:p>
            <w:pPr>
              <w:pStyle w:val="11"/>
              <w:numPr>
                <w:ilvl w:val="255"/>
                <w:numId w:val="0"/>
              </w:numPr>
              <w:rPr>
                <w:rFonts w:ascii="宋体" w:eastAsia="宋体" w:cs="宋体"/>
                <w:kern w:val="0"/>
                <w:szCs w:val="21"/>
                <w:highlight w:val="none"/>
              </w:rPr>
            </w:pPr>
            <w:r>
              <w:rPr>
                <w:rFonts w:hint="eastAsia" w:ascii="宋体" w:eastAsia="宋体" w:cs="宋体"/>
                <w:kern w:val="0"/>
                <w:szCs w:val="21"/>
                <w:highlight w:val="none"/>
              </w:rPr>
              <w:t>（1）根据投标人提供的软件设计方案打分。方案越完整、布局越合理、越符合招标人的具体要求得分越高。优9</w:t>
            </w:r>
            <w:r>
              <w:rPr>
                <w:rFonts w:ascii="宋体" w:eastAsia="宋体" w:cs="宋体"/>
                <w:kern w:val="0"/>
                <w:szCs w:val="21"/>
                <w:highlight w:val="none"/>
              </w:rPr>
              <w:t>-1</w:t>
            </w:r>
            <w:r>
              <w:rPr>
                <w:rFonts w:hint="eastAsia" w:ascii="宋体" w:eastAsia="宋体" w:cs="宋体"/>
                <w:kern w:val="0"/>
                <w:szCs w:val="21"/>
                <w:highlight w:val="none"/>
              </w:rPr>
              <w:t>2分、良5</w:t>
            </w:r>
            <w:r>
              <w:rPr>
                <w:rFonts w:ascii="宋体" w:eastAsia="宋体" w:cs="宋体"/>
                <w:kern w:val="0"/>
                <w:szCs w:val="21"/>
                <w:highlight w:val="none"/>
              </w:rPr>
              <w:t>-</w:t>
            </w:r>
            <w:r>
              <w:rPr>
                <w:rFonts w:hint="eastAsia" w:ascii="宋体" w:eastAsia="宋体" w:cs="宋体"/>
                <w:kern w:val="0"/>
                <w:szCs w:val="21"/>
                <w:highlight w:val="none"/>
              </w:rPr>
              <w:t>8分、一般1</w:t>
            </w:r>
            <w:r>
              <w:rPr>
                <w:rFonts w:ascii="宋体" w:eastAsia="宋体" w:cs="宋体"/>
                <w:kern w:val="0"/>
                <w:szCs w:val="21"/>
                <w:highlight w:val="none"/>
              </w:rPr>
              <w:t>-</w:t>
            </w:r>
            <w:r>
              <w:rPr>
                <w:rFonts w:hint="eastAsia" w:ascii="宋体" w:eastAsia="宋体" w:cs="宋体"/>
                <w:kern w:val="0"/>
                <w:szCs w:val="21"/>
                <w:highlight w:val="none"/>
              </w:rPr>
              <w:t>4、差或缺失不得分。</w:t>
            </w:r>
          </w:p>
          <w:p>
            <w:pPr>
              <w:snapToGrid w:val="0"/>
              <w:rPr>
                <w:rFonts w:ascii="宋体" w:hAnsi="宋体" w:cs="宋体"/>
                <w:kern w:val="0"/>
                <w:szCs w:val="21"/>
                <w:highlight w:val="none"/>
              </w:rPr>
            </w:pPr>
            <w:r>
              <w:rPr>
                <w:rFonts w:hint="eastAsia" w:ascii="宋体" w:cs="宋体"/>
                <w:kern w:val="0"/>
                <w:szCs w:val="21"/>
                <w:highlight w:val="none"/>
              </w:rPr>
              <w:t>（2）根据投标人仓库规划方案进行打分。规划越合理，布置越美观、操作便利性越高，得分越高。优</w:t>
            </w:r>
            <w:r>
              <w:rPr>
                <w:rFonts w:ascii="宋体" w:cs="宋体"/>
                <w:kern w:val="0"/>
                <w:szCs w:val="21"/>
                <w:highlight w:val="none"/>
              </w:rPr>
              <w:t>6-8</w:t>
            </w:r>
            <w:r>
              <w:rPr>
                <w:rFonts w:hint="eastAsia" w:ascii="宋体" w:cs="宋体"/>
                <w:kern w:val="0"/>
                <w:szCs w:val="21"/>
                <w:highlight w:val="none"/>
              </w:rPr>
              <w:t>分、良3</w:t>
            </w:r>
            <w:r>
              <w:rPr>
                <w:rFonts w:ascii="宋体" w:cs="宋体"/>
                <w:kern w:val="0"/>
                <w:szCs w:val="21"/>
                <w:highlight w:val="none"/>
              </w:rPr>
              <w:t>-5</w:t>
            </w:r>
            <w:r>
              <w:rPr>
                <w:rFonts w:hint="eastAsia" w:ascii="宋体" w:cs="宋体"/>
                <w:kern w:val="0"/>
                <w:szCs w:val="21"/>
                <w:highlight w:val="none"/>
              </w:rPr>
              <w:t>分、一般</w:t>
            </w:r>
            <w:r>
              <w:rPr>
                <w:rFonts w:ascii="宋体" w:cs="宋体"/>
                <w:kern w:val="0"/>
                <w:szCs w:val="21"/>
                <w:highlight w:val="none"/>
              </w:rPr>
              <w:t>1-2</w:t>
            </w:r>
            <w:r>
              <w:rPr>
                <w:rFonts w:hint="eastAsia" w:ascii="宋体" w:cs="宋体"/>
                <w:kern w:val="0"/>
                <w:szCs w:val="21"/>
                <w:highlight w:val="none"/>
              </w:rPr>
              <w:t>分、差或缺失不得分。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0" w:hRule="atLeast"/>
          <w:tblCellSpacing w:w="0" w:type="dxa"/>
        </w:trPr>
        <w:tc>
          <w:tcPr>
            <w:tcW w:w="704" w:type="dxa"/>
            <w:tcBorders>
              <w:tl2br w:val="nil"/>
              <w:tr2bl w:val="nil"/>
            </w:tcBorders>
            <w:vAlign w:val="center"/>
          </w:tcPr>
          <w:p>
            <w:pPr>
              <w:pStyle w:val="22"/>
              <w:numPr>
                <w:ilvl w:val="0"/>
                <w:numId w:val="18"/>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highlight w:val="none"/>
              </w:rPr>
            </w:pPr>
            <w:r>
              <w:rPr>
                <w:rFonts w:hint="eastAsia" w:ascii="宋体" w:hAnsi="宋体" w:cs="宋体"/>
                <w:kern w:val="0"/>
                <w:szCs w:val="21"/>
                <w:highlight w:val="none"/>
              </w:rPr>
              <w:t>实施方案</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highlight w:val="none"/>
              </w:rPr>
            </w:pPr>
            <w:r>
              <w:rPr>
                <w:rFonts w:hint="eastAsia" w:ascii="宋体" w:hAnsi="宋体"/>
                <w:szCs w:val="21"/>
                <w:highlight w:val="none"/>
              </w:rPr>
              <w:t>20分</w:t>
            </w:r>
          </w:p>
        </w:tc>
        <w:tc>
          <w:tcPr>
            <w:tcW w:w="7082" w:type="dxa"/>
            <w:gridSpan w:val="2"/>
            <w:tcBorders>
              <w:tl2br w:val="nil"/>
              <w:tr2bl w:val="nil"/>
            </w:tcBorders>
            <w:tcMar>
              <w:top w:w="15" w:type="dxa"/>
              <w:left w:w="15" w:type="dxa"/>
              <w:bottom w:w="15" w:type="dxa"/>
              <w:right w:w="15" w:type="dxa"/>
            </w:tcMar>
            <w:vAlign w:val="center"/>
          </w:tcPr>
          <w:p>
            <w:pPr>
              <w:snapToGrid w:val="0"/>
              <w:rPr>
                <w:rFonts w:ascii="宋体" w:hAnsi="宋体"/>
                <w:szCs w:val="21"/>
                <w:highlight w:val="none"/>
              </w:rPr>
            </w:pPr>
            <w:r>
              <w:rPr>
                <w:rFonts w:hint="eastAsia" w:ascii="宋体" w:hAnsi="宋体"/>
                <w:szCs w:val="21"/>
                <w:highlight w:val="none"/>
              </w:rPr>
              <w:t>（一）评分内容：</w:t>
            </w:r>
          </w:p>
          <w:p>
            <w:pPr>
              <w:snapToGrid w:val="0"/>
              <w:rPr>
                <w:rFonts w:ascii="宋体" w:hAnsi="宋体"/>
                <w:szCs w:val="21"/>
                <w:highlight w:val="none"/>
              </w:rPr>
            </w:pPr>
            <w:r>
              <w:rPr>
                <w:rFonts w:hint="eastAsia" w:ascii="宋体" w:hAnsi="宋体"/>
                <w:szCs w:val="21"/>
                <w:highlight w:val="none"/>
              </w:rPr>
              <w:t>投标人针对本项目的组织实施方案进行综合评议，包括不限于专项服务内容，保障措施、项目团队职责分工、时间进度、安全管理等</w:t>
            </w:r>
          </w:p>
          <w:p>
            <w:pPr>
              <w:snapToGrid w:val="0"/>
              <w:rPr>
                <w:rFonts w:ascii="宋体" w:hAnsi="宋体"/>
                <w:szCs w:val="21"/>
                <w:highlight w:val="none"/>
              </w:rPr>
            </w:pPr>
            <w:r>
              <w:rPr>
                <w:rFonts w:hint="eastAsia" w:ascii="宋体" w:hAnsi="宋体"/>
                <w:szCs w:val="21"/>
                <w:highlight w:val="none"/>
              </w:rPr>
              <w:t>（二）评分依据：根据招标文件的需求和投标文件响应情况进行评审：</w:t>
            </w:r>
          </w:p>
          <w:p>
            <w:pPr>
              <w:snapToGrid w:val="0"/>
              <w:rPr>
                <w:rFonts w:ascii="宋体" w:hAnsi="宋体"/>
                <w:szCs w:val="21"/>
                <w:highlight w:val="none"/>
              </w:rPr>
            </w:pPr>
            <w:r>
              <w:rPr>
                <w:rFonts w:hint="eastAsia" w:ascii="宋体" w:hAnsi="宋体"/>
                <w:szCs w:val="21"/>
                <w:highlight w:val="none"/>
              </w:rPr>
              <w:t>1）实施方案内容全面；</w:t>
            </w:r>
          </w:p>
          <w:p>
            <w:pPr>
              <w:snapToGrid w:val="0"/>
              <w:rPr>
                <w:rFonts w:ascii="宋体" w:hAnsi="宋体"/>
                <w:szCs w:val="21"/>
                <w:highlight w:val="none"/>
              </w:rPr>
            </w:pPr>
            <w:r>
              <w:rPr>
                <w:rFonts w:hint="eastAsia" w:ascii="宋体" w:hAnsi="宋体"/>
                <w:szCs w:val="21"/>
                <w:highlight w:val="none"/>
              </w:rPr>
              <w:t>2）实施方案内容具体；</w:t>
            </w:r>
          </w:p>
          <w:p>
            <w:pPr>
              <w:snapToGrid w:val="0"/>
              <w:rPr>
                <w:rFonts w:ascii="宋体" w:hAnsi="宋体"/>
                <w:szCs w:val="21"/>
                <w:highlight w:val="none"/>
              </w:rPr>
            </w:pPr>
            <w:r>
              <w:rPr>
                <w:rFonts w:hint="eastAsia" w:ascii="宋体" w:hAnsi="宋体"/>
                <w:szCs w:val="21"/>
                <w:highlight w:val="none"/>
              </w:rPr>
              <w:t>3）实施方案内容科学合理；</w:t>
            </w:r>
          </w:p>
          <w:p>
            <w:pPr>
              <w:snapToGrid w:val="0"/>
              <w:rPr>
                <w:rFonts w:ascii="宋体" w:hAnsi="宋体"/>
                <w:szCs w:val="21"/>
                <w:highlight w:val="none"/>
              </w:rPr>
            </w:pPr>
            <w:r>
              <w:rPr>
                <w:rFonts w:hint="eastAsia" w:ascii="宋体" w:hAnsi="宋体"/>
                <w:szCs w:val="21"/>
                <w:highlight w:val="none"/>
              </w:rPr>
              <w:t>4）实施方案内容针对性强；</w:t>
            </w:r>
          </w:p>
          <w:p>
            <w:pPr>
              <w:snapToGrid w:val="0"/>
              <w:rPr>
                <w:rFonts w:ascii="宋体" w:hAnsi="宋体"/>
                <w:szCs w:val="21"/>
                <w:highlight w:val="none"/>
              </w:rPr>
            </w:pPr>
            <w:r>
              <w:rPr>
                <w:rFonts w:hint="eastAsia" w:ascii="宋体" w:hAnsi="宋体"/>
                <w:szCs w:val="21"/>
                <w:highlight w:val="none"/>
              </w:rPr>
              <w:t>5）实施方案内容可操作性强。</w:t>
            </w:r>
          </w:p>
          <w:p>
            <w:pPr>
              <w:snapToGrid w:val="0"/>
              <w:rPr>
                <w:rFonts w:ascii="宋体" w:hAnsi="宋体"/>
                <w:szCs w:val="21"/>
                <w:highlight w:val="none"/>
              </w:rPr>
            </w:pPr>
            <w:r>
              <w:rPr>
                <w:rFonts w:hint="eastAsia" w:ascii="宋体" w:hAnsi="宋体"/>
                <w:szCs w:val="21"/>
                <w:highlight w:val="none"/>
              </w:rPr>
              <w:t xml:space="preserve">以上五项实施方案评价为优，得15-20分； </w:t>
            </w:r>
          </w:p>
          <w:p>
            <w:pPr>
              <w:snapToGrid w:val="0"/>
              <w:rPr>
                <w:rFonts w:ascii="宋体" w:hAnsi="宋体"/>
                <w:szCs w:val="21"/>
                <w:highlight w:val="none"/>
              </w:rPr>
            </w:pPr>
            <w:r>
              <w:rPr>
                <w:rFonts w:hint="eastAsia" w:ascii="宋体" w:hAnsi="宋体"/>
                <w:szCs w:val="21"/>
                <w:highlight w:val="none"/>
              </w:rPr>
              <w:t xml:space="preserve">以上五项实施方案评价为良，得8-14分； </w:t>
            </w:r>
          </w:p>
          <w:p>
            <w:pPr>
              <w:snapToGrid w:val="0"/>
              <w:rPr>
                <w:rFonts w:ascii="宋体" w:hAnsi="宋体"/>
                <w:szCs w:val="21"/>
                <w:highlight w:val="none"/>
              </w:rPr>
            </w:pPr>
            <w:r>
              <w:rPr>
                <w:rFonts w:hint="eastAsia" w:ascii="宋体" w:hAnsi="宋体"/>
                <w:szCs w:val="21"/>
                <w:highlight w:val="none"/>
              </w:rPr>
              <w:t xml:space="preserve">以上五项实施方案评价为中，得1-7分； </w:t>
            </w:r>
          </w:p>
          <w:p>
            <w:pPr>
              <w:snapToGrid w:val="0"/>
              <w:rPr>
                <w:rFonts w:ascii="宋体" w:hAnsi="宋体" w:cs="宋体"/>
                <w:kern w:val="0"/>
                <w:szCs w:val="21"/>
                <w:highlight w:val="none"/>
              </w:rPr>
            </w:pPr>
            <w:r>
              <w:rPr>
                <w:rFonts w:hint="eastAsia" w:ascii="宋体" w:hAnsi="宋体"/>
                <w:szCs w:val="21"/>
                <w:highlight w:val="none"/>
              </w:rPr>
              <w:t>上述情况之外的，评差，得0分。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1" w:hRule="atLeast"/>
          <w:tblCellSpacing w:w="0" w:type="dxa"/>
        </w:trPr>
        <w:tc>
          <w:tcPr>
            <w:tcW w:w="704" w:type="dxa"/>
            <w:tcBorders>
              <w:tl2br w:val="nil"/>
              <w:tr2bl w:val="nil"/>
            </w:tcBorders>
            <w:vAlign w:val="center"/>
          </w:tcPr>
          <w:p>
            <w:pPr>
              <w:pStyle w:val="22"/>
              <w:numPr>
                <w:ilvl w:val="0"/>
                <w:numId w:val="18"/>
              </w:numPr>
              <w:spacing w:line="360" w:lineRule="auto"/>
              <w:ind w:firstLineChars="0"/>
              <w:jc w:val="center"/>
              <w:rPr>
                <w:rFonts w:ascii="宋体" w:hAnsi="宋体" w:eastAsia="宋体"/>
                <w:szCs w:val="21"/>
                <w:highlight w:val="none"/>
              </w:rPr>
            </w:pPr>
          </w:p>
        </w:tc>
        <w:tc>
          <w:tcPr>
            <w:tcW w:w="1195" w:type="dxa"/>
            <w:tcBorders>
              <w:tl2br w:val="nil"/>
              <w:tr2bl w:val="nil"/>
            </w:tcBorders>
            <w:tcMar>
              <w:top w:w="15" w:type="dxa"/>
              <w:left w:w="15" w:type="dxa"/>
              <w:bottom w:w="15" w:type="dxa"/>
              <w:right w:w="15" w:type="dxa"/>
            </w:tcMar>
            <w:vAlign w:val="center"/>
          </w:tcPr>
          <w:p>
            <w:pPr>
              <w:spacing w:line="320" w:lineRule="exact"/>
              <w:jc w:val="center"/>
              <w:rPr>
                <w:highlight w:val="none"/>
              </w:rPr>
            </w:pPr>
            <w:r>
              <w:rPr>
                <w:rFonts w:hint="eastAsia" w:ascii="宋体" w:hAnsi="宋体"/>
                <w:szCs w:val="21"/>
                <w:highlight w:val="none"/>
              </w:rPr>
              <w:t>售后服务  方案</w:t>
            </w:r>
          </w:p>
        </w:tc>
        <w:tc>
          <w:tcPr>
            <w:tcW w:w="648"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分</w:t>
            </w:r>
          </w:p>
        </w:tc>
        <w:tc>
          <w:tcPr>
            <w:tcW w:w="7082" w:type="dxa"/>
            <w:gridSpan w:val="2"/>
            <w:tcBorders>
              <w:tl2br w:val="nil"/>
              <w:tr2bl w:val="nil"/>
            </w:tcBorders>
            <w:tcMar>
              <w:top w:w="15" w:type="dxa"/>
              <w:left w:w="15" w:type="dxa"/>
              <w:bottom w:w="15" w:type="dxa"/>
              <w:right w:w="15" w:type="dxa"/>
            </w:tcMar>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根据招标人承诺的服务进行综合评议，承诺的内容越全面，越有针对性、响应度越高，</w:t>
            </w:r>
            <w:r>
              <w:rPr>
                <w:rFonts w:hint="eastAsia" w:ascii="宋体" w:hAnsi="宋体" w:cs="宋体"/>
                <w:kern w:val="0"/>
                <w:szCs w:val="21"/>
                <w:highlight w:val="none"/>
                <w:lang w:val="en-US" w:eastAsia="zh-CN"/>
              </w:rPr>
              <w:t>软件免费维保期越长</w:t>
            </w:r>
            <w:r>
              <w:rPr>
                <w:rFonts w:hint="eastAsia" w:ascii="宋体" w:hAnsi="宋体" w:cs="宋体"/>
                <w:kern w:val="0"/>
                <w:szCs w:val="21"/>
                <w:highlight w:val="none"/>
              </w:rPr>
              <w:t>得分越高：优秀得</w:t>
            </w:r>
            <w:r>
              <w:rPr>
                <w:rFonts w:hint="eastAsia" w:ascii="宋体" w:hAnsi="宋体" w:cs="宋体"/>
                <w:kern w:val="0"/>
                <w:szCs w:val="21"/>
                <w:highlight w:val="none"/>
                <w:lang w:val="en-US" w:eastAsia="zh-CN"/>
              </w:rPr>
              <w:t>5</w:t>
            </w:r>
            <w:r>
              <w:rPr>
                <w:rFonts w:ascii="宋体" w:hAnsi="宋体" w:cs="宋体"/>
                <w:kern w:val="0"/>
                <w:szCs w:val="21"/>
                <w:highlight w:val="none"/>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rPr>
              <w:t>分，良好得</w:t>
            </w:r>
            <w:r>
              <w:rPr>
                <w:rFonts w:ascii="宋体" w:hAnsi="宋体" w:cs="宋体"/>
                <w:kern w:val="0"/>
                <w:szCs w:val="21"/>
                <w:highlight w:val="none"/>
              </w:rPr>
              <w:t>2-</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分，一般得</w:t>
            </w:r>
            <w:r>
              <w:rPr>
                <w:rFonts w:ascii="宋体" w:hAnsi="宋体" w:cs="宋体"/>
                <w:kern w:val="0"/>
                <w:szCs w:val="21"/>
                <w:highlight w:val="none"/>
              </w:rPr>
              <w:t>1</w:t>
            </w:r>
            <w:r>
              <w:rPr>
                <w:rFonts w:hint="eastAsia" w:ascii="宋体" w:hAnsi="宋体" w:cs="宋体"/>
                <w:kern w:val="0"/>
                <w:szCs w:val="21"/>
                <w:highlight w:val="none"/>
              </w:rPr>
              <w:t>分，差或未提及不得分。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629" w:type="dxa"/>
            <w:gridSpan w:val="5"/>
            <w:tcBorders>
              <w:tl2br w:val="nil"/>
              <w:tr2bl w:val="nil"/>
            </w:tcBorders>
          </w:tcPr>
          <w:p>
            <w:pPr>
              <w:jc w:val="center"/>
              <w:rPr>
                <w:b/>
                <w:bCs/>
                <w:highlight w:val="none"/>
              </w:rPr>
            </w:pPr>
            <w:r>
              <w:rPr>
                <w:rFonts w:hint="eastAsia"/>
                <w:b/>
                <w:bCs/>
                <w:highlight w:val="none"/>
              </w:rPr>
              <w:t>价格评议项（30分）</w:t>
            </w:r>
          </w:p>
          <w:p>
            <w:pPr>
              <w:jc w:val="center"/>
              <w:rPr>
                <w:highlight w:val="none"/>
              </w:rPr>
            </w:pPr>
            <w:r>
              <w:rPr>
                <w:rFonts w:hint="eastAsia"/>
                <w:b/>
                <w:bCs/>
                <w:color w:val="FF0000"/>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szCs w:val="21"/>
                <w:highlight w:val="none"/>
              </w:rPr>
              <w:t>价格评议</w:t>
            </w:r>
          </w:p>
        </w:tc>
        <w:tc>
          <w:tcPr>
            <w:tcW w:w="8925"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highlight w:val="none"/>
              </w:rPr>
            </w:pPr>
            <w:r>
              <w:rPr>
                <w:rFonts w:hint="eastAsia" w:ascii="宋体" w:hAnsi="宋体"/>
                <w:b/>
                <w:szCs w:val="21"/>
                <w:highlight w:val="none"/>
              </w:rPr>
              <w:t>基准价</w:t>
            </w:r>
            <w:r>
              <w:rPr>
                <w:rFonts w:ascii="宋体" w:hAnsi="宋体"/>
                <w:b/>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730"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continue"/>
            <w:tcBorders>
              <w:tl2br w:val="nil"/>
              <w:tr2bl w:val="nil"/>
            </w:tcBorders>
            <w:vAlign w:val="center"/>
          </w:tcPr>
          <w:p>
            <w:pPr>
              <w:spacing w:line="360" w:lineRule="auto"/>
              <w:jc w:val="center"/>
              <w:rPr>
                <w:rFonts w:ascii="宋体" w:hAnsi="宋体"/>
                <w:szCs w:val="21"/>
                <w:highlight w:val="none"/>
              </w:rPr>
            </w:pPr>
          </w:p>
        </w:tc>
        <w:tc>
          <w:tcPr>
            <w:tcW w:w="7730"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continue"/>
            <w:tcBorders>
              <w:tl2br w:val="nil"/>
              <w:tr2bl w:val="nil"/>
            </w:tcBorders>
            <w:vAlign w:val="center"/>
          </w:tcPr>
          <w:p>
            <w:pPr>
              <w:spacing w:line="360" w:lineRule="auto"/>
              <w:jc w:val="center"/>
              <w:rPr>
                <w:rFonts w:ascii="宋体" w:hAnsi="宋体"/>
                <w:szCs w:val="21"/>
                <w:highlight w:val="none"/>
              </w:rPr>
            </w:pPr>
          </w:p>
        </w:tc>
        <w:tc>
          <w:tcPr>
            <w:tcW w:w="7730"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02"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228"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continue"/>
            <w:tcBorders>
              <w:tl2br w:val="nil"/>
              <w:tr2bl w:val="nil"/>
            </w:tcBorders>
            <w:vAlign w:val="center"/>
          </w:tcPr>
          <w:p>
            <w:pPr>
              <w:spacing w:line="360" w:lineRule="auto"/>
              <w:jc w:val="center"/>
              <w:rPr>
                <w:rFonts w:ascii="宋体" w:hAnsi="宋体"/>
                <w:szCs w:val="21"/>
                <w:highlight w:val="none"/>
              </w:rPr>
            </w:pPr>
          </w:p>
        </w:tc>
        <w:tc>
          <w:tcPr>
            <w:tcW w:w="1502"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52"/>
            </w:r>
            <w:r>
              <w:rPr>
                <w:rFonts w:hint="eastAsia" w:ascii="宋体" w:hAnsi="宋体"/>
                <w:szCs w:val="21"/>
                <w:highlight w:val="none"/>
              </w:rPr>
              <w:t>固定乘积法</w:t>
            </w:r>
          </w:p>
        </w:tc>
        <w:tc>
          <w:tcPr>
            <w:tcW w:w="6228"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19"/>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M=</w:t>
            </w:r>
            <w:r>
              <w:rPr>
                <w:rStyle w:val="19"/>
                <w:rFonts w:hint="eastAsia" w:ascii="宋体" w:hAnsi="宋体"/>
                <w:color w:val="auto"/>
                <w:highlight w:val="none"/>
              </w:rPr>
              <w:t xml:space="preserve"> </w:t>
            </w:r>
            <w:r>
              <w:rPr>
                <w:rFonts w:hint="eastAsia" w:ascii="宋体" w:hAnsi="宋体"/>
                <w:color w:val="auto"/>
                <w:szCs w:val="21"/>
                <w:highlight w:val="none"/>
              </w:rPr>
              <w:t>30</w:t>
            </w:r>
            <w:r>
              <w:rPr>
                <w:rStyle w:val="19"/>
                <w:rFonts w:hint="eastAsia" w:ascii="宋体" w:hAnsi="宋体"/>
                <w:color w:val="auto"/>
                <w:highlight w:val="none"/>
              </w:rPr>
              <w:t xml:space="preserve"> </w:t>
            </w:r>
            <w:r>
              <w:rPr>
                <w:rStyle w:val="19"/>
                <w:rFonts w:hint="eastAsia" w:ascii="宋体" w:hAnsi="宋体"/>
                <w:highlight w:val="none"/>
              </w:rPr>
              <w:t>（价格评价分项满分值），Z为本次招标基准价；</w:t>
            </w:r>
          </w:p>
          <w:p>
            <w:pPr>
              <w:numPr>
                <w:ilvl w:val="0"/>
                <w:numId w:val="19"/>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A为价格调整系数，当投标报价低于本次招标最佳报价（即基准价）时，A=0.5；当投标报价高于次招标基准价时，取A=1；</w:t>
            </w:r>
          </w:p>
          <w:p>
            <w:pPr>
              <w:numPr>
                <w:ilvl w:val="0"/>
                <w:numId w:val="19"/>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95" w:type="dxa"/>
            <w:vMerge w:val="continue"/>
            <w:tcBorders>
              <w:tl2br w:val="nil"/>
              <w:tr2bl w:val="nil"/>
            </w:tcBorders>
            <w:vAlign w:val="center"/>
          </w:tcPr>
          <w:p>
            <w:pPr>
              <w:spacing w:line="360" w:lineRule="auto"/>
              <w:jc w:val="center"/>
              <w:rPr>
                <w:rFonts w:ascii="宋体" w:hAnsi="宋体"/>
                <w:szCs w:val="21"/>
                <w:highlight w:val="none"/>
              </w:rPr>
            </w:pPr>
          </w:p>
        </w:tc>
        <w:tc>
          <w:tcPr>
            <w:tcW w:w="1502"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t>□其他</w:t>
            </w:r>
            <w:r>
              <w:rPr>
                <w:rFonts w:ascii="宋体" w:hAnsi="宋体"/>
                <w:szCs w:val="21"/>
                <w:highlight w:val="none"/>
              </w:rPr>
              <w:t>方法</w:t>
            </w:r>
          </w:p>
        </w:tc>
        <w:tc>
          <w:tcPr>
            <w:tcW w:w="6228" w:type="dxa"/>
            <w:tcBorders>
              <w:tl2br w:val="nil"/>
              <w:tr2bl w:val="nil"/>
            </w:tcBorders>
            <w:vAlign w:val="center"/>
          </w:tcPr>
          <w:p>
            <w:pPr>
              <w:spacing w:line="240" w:lineRule="atLeast"/>
              <w:jc w:val="center"/>
              <w:rPr>
                <w:rFonts w:ascii="宋体" w:cs="宋体"/>
                <w:kern w:val="0"/>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highlight w:val="none"/>
        </w:rPr>
      </w:pPr>
      <w:bookmarkStart w:id="55" w:name="_Toc27164"/>
      <w:r>
        <w:rPr>
          <w:rFonts w:hint="eastAsia" w:ascii="宋体" w:hAnsi="宋体"/>
          <w:b/>
          <w:sz w:val="32"/>
          <w:szCs w:val="32"/>
        </w:rPr>
        <w:t>第四部分：合同</w:t>
      </w:r>
      <w:r>
        <w:rPr>
          <w:rFonts w:hint="eastAsia" w:ascii="宋体" w:hAnsi="宋体"/>
          <w:b/>
          <w:sz w:val="32"/>
          <w:szCs w:val="32"/>
          <w:highlight w:val="none"/>
        </w:rPr>
        <w:t>条款及格式</w:t>
      </w:r>
      <w:r>
        <w:rPr>
          <w:rFonts w:hint="eastAsia" w:ascii="宋体" w:hAnsi="宋体"/>
          <w:color w:val="FF0000"/>
          <w:szCs w:val="21"/>
          <w:highlight w:val="none"/>
        </w:rPr>
        <w:t>（待定）</w:t>
      </w:r>
      <w:bookmarkEnd w:id="55"/>
    </w:p>
    <w:p>
      <w:pPr>
        <w:jc w:val="center"/>
        <w:rPr>
          <w:rFonts w:ascii="方正小标宋简体" w:hAnsi="方正小标宋简体" w:eastAsia="方正小标宋简体" w:cs="方正小标宋简体"/>
          <w:bCs/>
          <w:kern w:val="0"/>
          <w:sz w:val="28"/>
          <w:szCs w:val="28"/>
          <w:highlight w:val="none"/>
        </w:rPr>
      </w:pPr>
    </w:p>
    <w:p>
      <w:pPr>
        <w:jc w:val="center"/>
        <w:rPr>
          <w:rFonts w:ascii="方正小标宋简体" w:hAnsi="方正小标宋简体" w:eastAsia="方正小标宋简体" w:cs="方正小标宋简体"/>
          <w:bCs/>
          <w:kern w:val="0"/>
          <w:sz w:val="28"/>
          <w:szCs w:val="28"/>
          <w:highlight w:val="none"/>
        </w:rPr>
      </w:pPr>
      <w:bookmarkStart w:id="56" w:name="_Hlk116549198"/>
      <w:r>
        <w:rPr>
          <w:rFonts w:hint="eastAsia" w:ascii="宋体" w:hAnsi="宋体"/>
          <w:color w:val="FF0000"/>
          <w:szCs w:val="21"/>
          <w:highlight w:val="none"/>
        </w:rPr>
        <w:t>××××××××××××××××××××××××××××××</w:t>
      </w:r>
      <w:r>
        <w:rPr>
          <w:rFonts w:hint="eastAsia" w:ascii="方正小标宋简体" w:hAnsi="方正小标宋简体" w:eastAsia="方正小标宋简体" w:cs="方正小标宋简体"/>
          <w:bCs/>
          <w:kern w:val="0"/>
          <w:sz w:val="28"/>
          <w:szCs w:val="28"/>
          <w:highlight w:val="none"/>
        </w:rPr>
        <w:t>合同</w:t>
      </w:r>
    </w:p>
    <w:bookmarkEnd w:id="56"/>
    <w:p>
      <w:pPr>
        <w:jc w:val="center"/>
        <w:rPr>
          <w:rFonts w:ascii="宋体" w:hAnsi="宋体"/>
          <w:szCs w:val="21"/>
          <w:highlight w:val="none"/>
        </w:rPr>
      </w:pPr>
      <w:bookmarkStart w:id="57" w:name="_Hlk116549211"/>
      <w:r>
        <w:rPr>
          <w:rFonts w:hint="eastAsia" w:ascii="方正小标宋简体" w:hAnsi="方正小标宋简体" w:eastAsia="方正小标宋简体" w:cs="方正小标宋简体"/>
          <w:bCs/>
          <w:kern w:val="0"/>
          <w:sz w:val="28"/>
          <w:szCs w:val="28"/>
          <w:highlight w:val="none"/>
        </w:rPr>
        <w:t>（仅供参考）</w:t>
      </w:r>
    </w:p>
    <w:bookmarkEnd w:id="57"/>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3"/>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5"/>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2"/>
        <w:numPr>
          <w:ilvl w:val="1"/>
          <w:numId w:val="26"/>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2"/>
        <w:numPr>
          <w:ilvl w:val="0"/>
          <w:numId w:val="27"/>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2"/>
        <w:numPr>
          <w:ilvl w:val="0"/>
          <w:numId w:val="27"/>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2"/>
        <w:numPr>
          <w:ilvl w:val="1"/>
          <w:numId w:val="26"/>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2"/>
        <w:numPr>
          <w:ilvl w:val="0"/>
          <w:numId w:val="28"/>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合同签订，乙方完成XXX后，甲方向乙方支付合同金额XX％款项，即人民币XXXX元（大写：XXXX元整）；</w:t>
      </w:r>
    </w:p>
    <w:p>
      <w:pPr>
        <w:pStyle w:val="22"/>
        <w:numPr>
          <w:ilvl w:val="0"/>
          <w:numId w:val="28"/>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2"/>
        <w:numPr>
          <w:ilvl w:val="0"/>
          <w:numId w:val="28"/>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9"/>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3"/>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4"/>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5"/>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5"/>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36"/>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36"/>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36"/>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1"/>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不可抗力</w:t>
      </w:r>
    </w:p>
    <w:p>
      <w:pPr>
        <w:pStyle w:val="22"/>
        <w:numPr>
          <w:ilvl w:val="0"/>
          <w:numId w:val="37"/>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37"/>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1"/>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1"/>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38"/>
        </w:numPr>
        <w:spacing w:line="360" w:lineRule="auto"/>
        <w:rPr>
          <w:rFonts w:ascii="宋体" w:hAnsi="宋体" w:eastAsia="宋体" w:cs="仿宋"/>
          <w:szCs w:val="21"/>
        </w:rPr>
      </w:pPr>
      <w:bookmarkStart w:id="58"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58"/>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8"/>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59" w:name="_Toc20173"/>
      <w:r>
        <w:rPr>
          <w:rFonts w:hint="eastAsia"/>
          <w:b/>
          <w:sz w:val="32"/>
          <w:szCs w:val="32"/>
        </w:rPr>
        <w:t>第五部分：参考附件</w:t>
      </w:r>
      <w:bookmarkEnd w:id="59"/>
    </w:p>
    <w:p>
      <w:pPr>
        <w:spacing w:line="0" w:lineRule="atLeast"/>
        <w:outlineLvl w:val="1"/>
        <w:rPr>
          <w:rFonts w:ascii="宋体" w:hAnsi="宋体"/>
        </w:rPr>
      </w:pPr>
      <w:bookmarkStart w:id="60" w:name="_Toc6169"/>
      <w:r>
        <w:rPr>
          <w:rFonts w:hint="eastAsia" w:ascii="宋体" w:hAnsi="宋体"/>
          <w:szCs w:val="21"/>
        </w:rPr>
        <w:t>附件1：</w:t>
      </w:r>
      <w:r>
        <w:rPr>
          <w:rFonts w:hint="eastAsia" w:ascii="宋体" w:hAnsi="宋体"/>
        </w:rPr>
        <w:t>报名回函</w:t>
      </w:r>
      <w:bookmarkEnd w:id="60"/>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w:t>
      </w:r>
      <w:r>
        <w:rPr>
          <w:rStyle w:val="17"/>
          <w:rFonts w:hint="eastAsia" w:ascii="方正小标宋简体" w:hAnsi="方正小标宋_GBK" w:eastAsia="方正小标宋简体" w:cs="Times New Roman"/>
          <w:sz w:val="32"/>
          <w:szCs w:val="32"/>
        </w:rPr>
        <w:t>深圳会展中心设备库房升级维修项目投标</w:t>
      </w:r>
      <w:r>
        <w:rPr>
          <w:rStyle w:val="17"/>
          <w:rFonts w:hint="eastAsia" w:ascii="方正小标宋简体" w:hAnsi="方正小标宋_GBK" w:eastAsia="方正小标宋简体"/>
          <w:sz w:val="32"/>
          <w:szCs w:val="32"/>
        </w:rPr>
        <w:t>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Cs/>
          <w:kern w:val="2"/>
          <w:sz w:val="28"/>
          <w:szCs w:val="28"/>
          <w:u w:val="single"/>
          <w:lang w:val="en-US" w:eastAsia="zh-CN"/>
        </w:rPr>
        <w:t xml:space="preserve"> </w:t>
      </w:r>
      <w:r>
        <w:rPr>
          <w:rFonts w:hint="eastAsia" w:ascii="仿宋" w:hAnsi="仿宋" w:eastAsia="仿宋" w:cs="Times New Roman"/>
          <w:bCs/>
          <w:kern w:val="2"/>
          <w:sz w:val="28"/>
          <w:szCs w:val="28"/>
          <w:u w:val="single"/>
        </w:rPr>
        <w:t>深圳会展中心设备库房升级维修项目</w:t>
      </w:r>
      <w:r>
        <w:rPr>
          <w:rFonts w:hint="eastAsia" w:ascii="仿宋" w:hAnsi="仿宋" w:eastAsia="仿宋" w:cs="Times New Roman"/>
          <w:b/>
          <w:kern w:val="2"/>
          <w:sz w:val="28"/>
          <w:szCs w:val="28"/>
          <w:u w:val="single"/>
          <w:lang w:val="en-US" w:eastAsia="zh-CN"/>
        </w:rPr>
        <w:t xml:space="preserve">  </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wordWrap w:val="0"/>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   _</w:t>
      </w:r>
      <w:r>
        <w:rPr>
          <w:rFonts w:hint="eastAsia" w:ascii="仿宋" w:hAnsi="仿宋" w:eastAsia="仿宋"/>
          <w:sz w:val="28"/>
          <w:szCs w:val="28"/>
        </w:rPr>
        <w:t>年</w:t>
      </w:r>
      <w:r>
        <w:rPr>
          <w:rFonts w:hint="eastAsia" w:ascii="仿宋" w:hAnsi="仿宋" w:eastAsia="仿宋"/>
          <w:sz w:val="28"/>
          <w:szCs w:val="28"/>
          <w:u w:val="single"/>
        </w:rPr>
        <w:t xml:space="preserve">_  _ </w:t>
      </w:r>
      <w:r>
        <w:rPr>
          <w:rFonts w:hint="eastAsia" w:ascii="仿宋" w:hAnsi="仿宋" w:eastAsia="仿宋"/>
          <w:sz w:val="28"/>
          <w:szCs w:val="28"/>
        </w:rPr>
        <w:t>月</w:t>
      </w:r>
      <w:r>
        <w:rPr>
          <w:rFonts w:hint="eastAsia" w:ascii="仿宋" w:hAnsi="仿宋" w:eastAsia="仿宋"/>
          <w:sz w:val="28"/>
          <w:szCs w:val="28"/>
          <w:u w:val="single"/>
        </w:rPr>
        <w:t xml:space="preserve">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1" w:name="_Toc3275"/>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spacing w:before="156" w:beforeLines="50" w:after="156" w:afterLines="50"/>
        <w:rPr>
          <w:rFonts w:ascii="仿宋" w:hAnsi="仿宋" w:eastAsia="仿宋"/>
          <w:sz w:val="24"/>
        </w:rPr>
      </w:pPr>
      <w:r>
        <w:rPr>
          <w:rFonts w:hint="eastAsia" w:ascii="仿宋" w:hAnsi="仿宋" w:eastAsia="仿宋"/>
          <w:sz w:val="24"/>
        </w:rPr>
        <w:t>致：深圳会展中心管理有限责任公司</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22756"/>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项目名称:设备库房升级维修                                   单位：人民币元</w:t>
      </w:r>
    </w:p>
    <w:p>
      <w:pPr>
        <w:pStyle w:val="2"/>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sz w:val="21"/>
          <w:szCs w:val="21"/>
        </w:rPr>
        <w:sym w:font="Wingdings 2" w:char="0052"/>
      </w:r>
      <w:r>
        <w:rPr>
          <w:rFonts w:hint="eastAsia" w:ascii="宋体" w:hAnsi="宋体"/>
          <w:sz w:val="21"/>
          <w:szCs w:val="21"/>
        </w:rPr>
        <w:t>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仿宋" w:hAnsi="仿宋" w:eastAsia="仿宋"/>
          <w:sz w:val="24"/>
          <w:u w:val="single"/>
        </w:rPr>
        <w:t xml:space="preserve">                                     </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仿宋" w:hAnsi="仿宋" w:eastAsia="仿宋"/>
          <w:sz w:val="28"/>
          <w:szCs w:val="28"/>
        </w:rPr>
      </w:pPr>
      <w:bookmarkStart w:id="64" w:name="_Toc25151"/>
      <w:r>
        <w:rPr>
          <w:rFonts w:hint="eastAsia" w:ascii="宋体" w:hAnsi="宋体"/>
          <w:szCs w:val="21"/>
        </w:rPr>
        <w:t>附件4：考察证明</w:t>
      </w:r>
      <w:bookmarkEnd w:id="64"/>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30886"/>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36803114"/>
      <w:bookmarkStart w:id="72" w:name="_Toc246480945"/>
      <w:r>
        <w:rPr>
          <w:rFonts w:ascii="仿宋" w:hAnsi="仿宋" w:eastAsia="仿宋"/>
          <w:sz w:val="28"/>
          <w:szCs w:val="28"/>
        </w:rPr>
        <w:br w:type="page"/>
      </w:r>
    </w:p>
    <w:p>
      <w:pPr>
        <w:spacing w:line="0" w:lineRule="atLeast"/>
        <w:outlineLvl w:val="1"/>
        <w:rPr>
          <w:rFonts w:ascii="宋体" w:hAnsi="宋体"/>
          <w:szCs w:val="21"/>
        </w:rPr>
      </w:pPr>
      <w:bookmarkStart w:id="73" w:name="_Toc27579"/>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478387764"/>
      <w:bookmarkStart w:id="76" w:name="_Toc395883088"/>
      <w:bookmarkStart w:id="77" w:name="_Toc236803111"/>
      <w:r>
        <w:rPr>
          <w:rFonts w:ascii="仿宋" w:hAnsi="仿宋" w:eastAsia="仿宋"/>
          <w:sz w:val="28"/>
          <w:szCs w:val="28"/>
        </w:rPr>
        <w:br w:type="page"/>
      </w:r>
    </w:p>
    <w:p>
      <w:pPr>
        <w:spacing w:line="0" w:lineRule="atLeast"/>
        <w:outlineLvl w:val="1"/>
        <w:rPr>
          <w:rFonts w:ascii="宋体" w:hAnsi="宋体"/>
          <w:szCs w:val="21"/>
        </w:rPr>
      </w:pPr>
      <w:bookmarkStart w:id="78" w:name="_Toc18065"/>
      <w:r>
        <w:rPr>
          <w:rFonts w:hint="eastAsia" w:ascii="宋体" w:hAnsi="宋体"/>
          <w:szCs w:val="21"/>
        </w:rPr>
        <w:t>附件7：报价一览表（货物）</w:t>
      </w:r>
      <w:bookmarkEnd w:id="78"/>
      <w:r>
        <w:rPr>
          <w:rFonts w:hint="eastAsia" w:ascii="宋体" w:hAnsi="宋体"/>
          <w:color w:val="FF0000"/>
          <w:szCs w:val="21"/>
        </w:rPr>
        <w:t>（本项目不适用）</w:t>
      </w:r>
    </w:p>
    <w:p>
      <w:pPr>
        <w:spacing w:line="0" w:lineRule="atLeast"/>
        <w:outlineLvl w:val="1"/>
        <w:rPr>
          <w:rFonts w:ascii="宋体" w:hAnsi="宋体"/>
          <w:szCs w:val="21"/>
        </w:rPr>
      </w:pPr>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宋体" w:hAnsi="宋体" w:cs="宋体"/>
          <w:b/>
          <w:color w:val="000000"/>
          <w:sz w:val="36"/>
          <w:szCs w:val="36"/>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953"/>
        <w:gridCol w:w="1006"/>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95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00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049"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953" w:type="dxa"/>
            <w:vAlign w:val="center"/>
          </w:tcPr>
          <w:p>
            <w:pPr>
              <w:autoSpaceDE w:val="0"/>
              <w:autoSpaceDN w:val="0"/>
              <w:adjustRightInd w:val="0"/>
              <w:rPr>
                <w:rFonts w:ascii="仿宋" w:hAnsi="仿宋" w:eastAsia="仿宋"/>
                <w:sz w:val="28"/>
                <w:szCs w:val="28"/>
              </w:rPr>
            </w:pPr>
          </w:p>
        </w:tc>
        <w:tc>
          <w:tcPr>
            <w:tcW w:w="1006" w:type="dxa"/>
            <w:vAlign w:val="center"/>
          </w:tcPr>
          <w:p>
            <w:pPr>
              <w:autoSpaceDE w:val="0"/>
              <w:autoSpaceDN w:val="0"/>
              <w:adjustRightInd w:val="0"/>
              <w:jc w:val="center"/>
              <w:rPr>
                <w:rFonts w:ascii="仿宋" w:hAnsi="仿宋" w:eastAsia="仿宋"/>
                <w:sz w:val="28"/>
                <w:szCs w:val="28"/>
              </w:rPr>
            </w:pPr>
          </w:p>
        </w:tc>
        <w:tc>
          <w:tcPr>
            <w:tcW w:w="1049"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hint="eastAsia" w:ascii="仿宋" w:hAnsi="仿宋" w:eastAsia="仿宋"/>
                <w:sz w:val="28"/>
                <w:szCs w:val="28"/>
                <w:lang w:val="en-US" w:eastAsia="zh-CN"/>
              </w:rPr>
            </w:pPr>
          </w:p>
        </w:tc>
        <w:tc>
          <w:tcPr>
            <w:tcW w:w="1843" w:type="dxa"/>
            <w:vAlign w:val="center"/>
          </w:tcPr>
          <w:p>
            <w:pPr>
              <w:autoSpaceDE w:val="0"/>
              <w:autoSpaceDN w:val="0"/>
              <w:adjustRightInd w:val="0"/>
              <w:rPr>
                <w:rFonts w:ascii="宋体" w:hAnsi="宋体" w:cs="Arial"/>
                <w:bCs/>
                <w:sz w:val="24"/>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hint="eastAsia" w:ascii="仿宋" w:hAnsi="仿宋" w:eastAsia="仿宋"/>
                <w:sz w:val="28"/>
                <w:szCs w:val="28"/>
                <w:lang w:val="en-US" w:eastAsia="zh-CN"/>
              </w:rPr>
            </w:pPr>
          </w:p>
        </w:tc>
        <w:tc>
          <w:tcPr>
            <w:tcW w:w="953" w:type="dxa"/>
            <w:vAlign w:val="center"/>
          </w:tcPr>
          <w:p>
            <w:pPr>
              <w:autoSpaceDE w:val="0"/>
              <w:autoSpaceDN w:val="0"/>
              <w:adjustRightInd w:val="0"/>
              <w:rPr>
                <w:rFonts w:ascii="仿宋" w:hAnsi="仿宋" w:eastAsia="仿宋"/>
                <w:sz w:val="28"/>
                <w:szCs w:val="28"/>
              </w:rPr>
            </w:pPr>
          </w:p>
        </w:tc>
        <w:tc>
          <w:tcPr>
            <w:tcW w:w="1006" w:type="dxa"/>
            <w:vAlign w:val="center"/>
          </w:tcPr>
          <w:p>
            <w:pPr>
              <w:autoSpaceDE w:val="0"/>
              <w:autoSpaceDN w:val="0"/>
              <w:adjustRightInd w:val="0"/>
              <w:jc w:val="center"/>
              <w:rPr>
                <w:rFonts w:ascii="宋体" w:hAnsi="宋体" w:cs="Arial"/>
                <w:bCs/>
                <w:sz w:val="24"/>
              </w:rPr>
            </w:pPr>
          </w:p>
        </w:tc>
        <w:tc>
          <w:tcPr>
            <w:tcW w:w="1049" w:type="dxa"/>
            <w:vAlign w:val="center"/>
          </w:tcPr>
          <w:p>
            <w:pPr>
              <w:autoSpaceDE w:val="0"/>
              <w:autoSpaceDN w:val="0"/>
              <w:adjustRightInd w:val="0"/>
              <w:jc w:val="center"/>
              <w:rPr>
                <w:rFonts w:ascii="宋体" w:hAnsi="宋体" w:cs="Arial"/>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hint="eastAsia" w:ascii="仿宋" w:hAnsi="仿宋" w:eastAsia="仿宋"/>
                <w:sz w:val="28"/>
                <w:szCs w:val="28"/>
                <w:lang w:val="en-US" w:eastAsia="zh-CN"/>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953" w:type="dxa"/>
            <w:vAlign w:val="center"/>
          </w:tcPr>
          <w:p>
            <w:pPr>
              <w:autoSpaceDE w:val="0"/>
              <w:autoSpaceDN w:val="0"/>
              <w:adjustRightInd w:val="0"/>
              <w:rPr>
                <w:rFonts w:ascii="仿宋" w:hAnsi="仿宋" w:eastAsia="仿宋"/>
                <w:sz w:val="28"/>
                <w:szCs w:val="28"/>
              </w:rPr>
            </w:pPr>
          </w:p>
        </w:tc>
        <w:tc>
          <w:tcPr>
            <w:tcW w:w="1006" w:type="dxa"/>
            <w:vAlign w:val="center"/>
          </w:tcPr>
          <w:p>
            <w:pPr>
              <w:autoSpaceDE w:val="0"/>
              <w:autoSpaceDN w:val="0"/>
              <w:adjustRightInd w:val="0"/>
              <w:jc w:val="center"/>
              <w:rPr>
                <w:rFonts w:ascii="宋体" w:hAnsi="宋体" w:cs="Arial"/>
                <w:bCs/>
                <w:sz w:val="24"/>
              </w:rPr>
            </w:pPr>
          </w:p>
        </w:tc>
        <w:tc>
          <w:tcPr>
            <w:tcW w:w="1049" w:type="dxa"/>
            <w:vAlign w:val="center"/>
          </w:tcPr>
          <w:p>
            <w:pPr>
              <w:autoSpaceDE w:val="0"/>
              <w:autoSpaceDN w:val="0"/>
              <w:adjustRightInd w:val="0"/>
              <w:jc w:val="center"/>
              <w:rPr>
                <w:rFonts w:ascii="宋体" w:hAnsi="宋体" w:cs="Arial"/>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hint="eastAsia" w:ascii="仿宋" w:hAnsi="仿宋" w:eastAsia="仿宋"/>
                <w:sz w:val="28"/>
                <w:szCs w:val="28"/>
                <w:lang w:val="en-US" w:eastAsia="zh-CN"/>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953" w:type="dxa"/>
            <w:vAlign w:val="center"/>
          </w:tcPr>
          <w:p>
            <w:pPr>
              <w:autoSpaceDE w:val="0"/>
              <w:autoSpaceDN w:val="0"/>
              <w:adjustRightInd w:val="0"/>
              <w:rPr>
                <w:rFonts w:ascii="仿宋" w:hAnsi="仿宋" w:eastAsia="仿宋"/>
                <w:sz w:val="28"/>
                <w:szCs w:val="28"/>
              </w:rPr>
            </w:pPr>
          </w:p>
        </w:tc>
        <w:tc>
          <w:tcPr>
            <w:tcW w:w="1006" w:type="dxa"/>
            <w:vAlign w:val="center"/>
          </w:tcPr>
          <w:p>
            <w:pPr>
              <w:autoSpaceDE w:val="0"/>
              <w:autoSpaceDN w:val="0"/>
              <w:adjustRightInd w:val="0"/>
              <w:jc w:val="center"/>
              <w:rPr>
                <w:rFonts w:ascii="宋体" w:hAnsi="宋体" w:cs="Arial"/>
                <w:bCs/>
                <w:sz w:val="24"/>
              </w:rPr>
            </w:pPr>
          </w:p>
        </w:tc>
        <w:tc>
          <w:tcPr>
            <w:tcW w:w="1049" w:type="dxa"/>
            <w:vAlign w:val="center"/>
          </w:tcPr>
          <w:p>
            <w:pPr>
              <w:autoSpaceDE w:val="0"/>
              <w:autoSpaceDN w:val="0"/>
              <w:adjustRightInd w:val="0"/>
              <w:jc w:val="center"/>
              <w:rPr>
                <w:rFonts w:ascii="宋体" w:hAnsi="宋体" w:cs="Arial"/>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85"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049" w:type="dxa"/>
            <w:vAlign w:val="center"/>
          </w:tcPr>
          <w:p>
            <w:pPr>
              <w:autoSpaceDE w:val="0"/>
              <w:autoSpaceDN w:val="0"/>
              <w:adjustRightIn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9334" w:type="dxa"/>
            <w:gridSpan w:val="9"/>
            <w:vAlign w:val="center"/>
          </w:tcPr>
          <w:p>
            <w:pPr>
              <w:spacing w:line="480" w:lineRule="auto"/>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359026"/>
      <w:bookmarkStart w:id="81"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21760"/>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23376"/>
      <w:r>
        <w:rPr>
          <w:rFonts w:hint="eastAsia" w:ascii="宋体" w:hAnsi="宋体"/>
          <w:szCs w:val="21"/>
        </w:rPr>
        <w:t>附件9：报价一览表（工程）</w:t>
      </w:r>
      <w:r>
        <w:rPr>
          <w:rFonts w:hint="eastAsia" w:ascii="宋体" w:hAnsi="宋体"/>
          <w:color w:val="FF0000"/>
          <w:szCs w:val="21"/>
        </w:rPr>
        <w:t>（本项目不适用）</w:t>
      </w:r>
      <w:bookmarkEnd w:id="83"/>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3"/>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8487"/>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003"/>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6" w:name="_Toc965"/>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31941"/>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3257"/>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spacing w:before="156" w:beforeLines="50" w:after="156" w:afterLines="5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日至报名截止时间，提供的服务在中国大陆地区项目中无重大安全事故。</w:t>
      </w:r>
      <w:bookmarkStart w:id="96" w:name="_GoBack"/>
      <w:bookmarkEnd w:id="96"/>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0" w:name="_Toc100848654"/>
      <w:bookmarkStart w:id="91" w:name="_Toc17828"/>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深圳会展中心设备库房升级维修项目</w:t>
      </w:r>
      <w:bookmarkEnd w:id="92"/>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49"/>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49"/>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u w:val="single"/>
        </w:rPr>
        <w:t xml:space="preserve">                                    </w:t>
      </w:r>
    </w:p>
    <w:p>
      <w:pPr>
        <w:pStyle w:val="11"/>
      </w:pPr>
      <w:r>
        <w:rPr>
          <w:rFonts w:hint="eastAsia" w:ascii="仿宋" w:hAnsi="仿宋" w:eastAsia="仿宋"/>
          <w:sz w:val="28"/>
          <w:szCs w:val="28"/>
        </w:rPr>
        <w:t>日期：_______年____月___日</w:t>
      </w:r>
      <w:bookmarkEnd w:id="93"/>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4" w:name="_Hlk116546063"/>
    <w:bookmarkStart w:id="95" w:name="_Hlk116546062"/>
    <w:r>
      <w:rPr>
        <w:rFonts w:hint="eastAsia" w:ascii="宋体" w:hAnsi="宋体" w:cs="宋体"/>
        <w:bCs/>
      </w:rPr>
      <w:t>版本发布日期：</w:t>
    </w:r>
    <w:r>
      <w:rPr>
        <w:rFonts w:hint="eastAsia" w:ascii="宋体" w:hAnsi="宋体" w:cs="宋体"/>
        <w:bCs/>
        <w:u w:val="single"/>
      </w:rPr>
      <w:t>2023年3月6日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FF8F25EB"/>
    <w:multiLevelType w:val="singleLevel"/>
    <w:tmpl w:val="FF8F25EB"/>
    <w:lvl w:ilvl="0" w:tentative="0">
      <w:start w:val="1"/>
      <w:numFmt w:val="decimal"/>
      <w:suff w:val="nothing"/>
      <w:lvlText w:val="（%1）"/>
      <w:lvlJc w:val="left"/>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0AB9193"/>
    <w:multiLevelType w:val="singleLevel"/>
    <w:tmpl w:val="20AB9193"/>
    <w:lvl w:ilvl="0" w:tentative="0">
      <w:start w:val="1"/>
      <w:numFmt w:val="decimal"/>
      <w:lvlText w:val="%1."/>
      <w:lvlJc w:val="left"/>
      <w:pPr>
        <w:ind w:left="425" w:hanging="425"/>
      </w:pPr>
      <w:rPr>
        <w:rFonts w:hint="default"/>
      </w:rPr>
    </w:lvl>
  </w:abstractNum>
  <w:abstractNum w:abstractNumId="2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E10C89"/>
    <w:multiLevelType w:val="singleLevel"/>
    <w:tmpl w:val="28E10C89"/>
    <w:lvl w:ilvl="0" w:tentative="0">
      <w:start w:val="1"/>
      <w:numFmt w:val="decimal"/>
      <w:suff w:val="space"/>
      <w:lvlText w:val="%1."/>
      <w:lvlJc w:val="left"/>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3DF11B"/>
    <w:multiLevelType w:val="singleLevel"/>
    <w:tmpl w:val="3D3DF11B"/>
    <w:lvl w:ilvl="0" w:tentative="0">
      <w:start w:val="1"/>
      <w:numFmt w:val="decimal"/>
      <w:suff w:val="nothing"/>
      <w:lvlText w:val="%1、"/>
      <w:lvlJc w:val="left"/>
    </w:lvl>
  </w:abstractNum>
  <w:abstractNum w:abstractNumId="35">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5">
    <w:nsid w:val="7213ED8D"/>
    <w:multiLevelType w:val="singleLevel"/>
    <w:tmpl w:val="7213ED8D"/>
    <w:lvl w:ilvl="0" w:tentative="0">
      <w:start w:val="1"/>
      <w:numFmt w:val="decimal"/>
      <w:lvlText w:val="%1."/>
      <w:lvlJc w:val="left"/>
      <w:pPr>
        <w:tabs>
          <w:tab w:val="left" w:pos="312"/>
        </w:tabs>
      </w:pPr>
    </w:lvl>
  </w:abstractNum>
  <w:abstractNum w:abstractNumId="46">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7">
    <w:nsid w:val="7ED17433"/>
    <w:multiLevelType w:val="singleLevel"/>
    <w:tmpl w:val="7ED17433"/>
    <w:lvl w:ilvl="0" w:tentative="0">
      <w:start w:val="1"/>
      <w:numFmt w:val="decimal"/>
      <w:lvlText w:val="（%1）"/>
      <w:lvlJc w:val="left"/>
      <w:pPr>
        <w:ind w:left="420" w:hanging="420"/>
      </w:pPr>
      <w:rPr>
        <w:rFonts w:hint="eastAsia"/>
      </w:rPr>
    </w:lvl>
  </w:abstractNum>
  <w:num w:numId="1">
    <w:abstractNumId w:val="40"/>
  </w:num>
  <w:num w:numId="2">
    <w:abstractNumId w:val="44"/>
  </w:num>
  <w:num w:numId="3">
    <w:abstractNumId w:val="30"/>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1"/>
  </w:num>
  <w:num w:numId="8">
    <w:abstractNumId w:val="33"/>
  </w:num>
  <w:num w:numId="9">
    <w:abstractNumId w:val="19"/>
  </w:num>
  <w:num w:numId="10">
    <w:abstractNumId w:val="47"/>
  </w:num>
  <w:num w:numId="11">
    <w:abstractNumId w:val="13"/>
  </w:num>
  <w:num w:numId="12">
    <w:abstractNumId w:val="45"/>
  </w:num>
  <w:num w:numId="13">
    <w:abstractNumId w:val="7"/>
  </w:num>
  <w:num w:numId="14">
    <w:abstractNumId w:val="27"/>
  </w:num>
  <w:num w:numId="15">
    <w:abstractNumId w:val="16"/>
  </w:num>
  <w:num w:numId="16">
    <w:abstractNumId w:val="21"/>
  </w:num>
  <w:num w:numId="17">
    <w:abstractNumId w:val="34"/>
  </w:num>
  <w:num w:numId="18">
    <w:abstractNumId w:val="29"/>
  </w:num>
  <w:num w:numId="19">
    <w:abstractNumId w:val="3"/>
  </w:num>
  <w:num w:numId="20">
    <w:abstractNumId w:val="9"/>
  </w:num>
  <w:num w:numId="21">
    <w:abstractNumId w:val="35"/>
  </w:num>
  <w:num w:numId="22">
    <w:abstractNumId w:val="31"/>
  </w:num>
  <w:num w:numId="23">
    <w:abstractNumId w:val="11"/>
  </w:num>
  <w:num w:numId="24">
    <w:abstractNumId w:val="22"/>
  </w:num>
  <w:num w:numId="25">
    <w:abstractNumId w:val="6"/>
  </w:num>
  <w:num w:numId="26">
    <w:abstractNumId w:val="42"/>
  </w:num>
  <w:num w:numId="27">
    <w:abstractNumId w:val="18"/>
  </w:num>
  <w:num w:numId="28">
    <w:abstractNumId w:val="37"/>
  </w:num>
  <w:num w:numId="29">
    <w:abstractNumId w:val="4"/>
  </w:num>
  <w:num w:numId="30">
    <w:abstractNumId w:val="24"/>
  </w:num>
  <w:num w:numId="31">
    <w:abstractNumId w:val="1"/>
  </w:num>
  <w:num w:numId="32">
    <w:abstractNumId w:val="10"/>
  </w:num>
  <w:num w:numId="33">
    <w:abstractNumId w:val="8"/>
  </w:num>
  <w:num w:numId="34">
    <w:abstractNumId w:val="46"/>
  </w:num>
  <w:num w:numId="35">
    <w:abstractNumId w:val="0"/>
  </w:num>
  <w:num w:numId="36">
    <w:abstractNumId w:val="2"/>
  </w:num>
  <w:num w:numId="37">
    <w:abstractNumId w:val="32"/>
  </w:num>
  <w:num w:numId="38">
    <w:abstractNumId w:val="12"/>
  </w:num>
  <w:num w:numId="39">
    <w:abstractNumId w:val="15"/>
  </w:num>
  <w:num w:numId="40">
    <w:abstractNumId w:val="14"/>
  </w:num>
  <w:num w:numId="41">
    <w:abstractNumId w:val="43"/>
  </w:num>
  <w:num w:numId="42">
    <w:abstractNumId w:val="36"/>
  </w:num>
  <w:num w:numId="43">
    <w:abstractNumId w:val="28"/>
  </w:num>
  <w:num w:numId="44">
    <w:abstractNumId w:val="25"/>
  </w:num>
  <w:num w:numId="45">
    <w:abstractNumId w:val="38"/>
  </w:num>
  <w:num w:numId="46">
    <w:abstractNumId w:val="23"/>
  </w:num>
  <w:num w:numId="47">
    <w:abstractNumId w:val="17"/>
  </w:num>
  <w:num w:numId="48">
    <w:abstractNumId w:val="39"/>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菜一碟">
    <w15:presenceInfo w15:providerId="None" w15:userId="小菜一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jA4OWU3ZDlhMGNlNWI1NTg3YzkyZDYwZmZkYj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13C45"/>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5CF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3147"/>
    <w:rsid w:val="00BA7AC7"/>
    <w:rsid w:val="00BC0C0B"/>
    <w:rsid w:val="00BC40BD"/>
    <w:rsid w:val="00BD120A"/>
    <w:rsid w:val="00BD666B"/>
    <w:rsid w:val="00BF52E8"/>
    <w:rsid w:val="00C01654"/>
    <w:rsid w:val="00C15CC0"/>
    <w:rsid w:val="00C30244"/>
    <w:rsid w:val="00C47BDF"/>
    <w:rsid w:val="00C5180D"/>
    <w:rsid w:val="00C53AB0"/>
    <w:rsid w:val="00C53D1D"/>
    <w:rsid w:val="00C57330"/>
    <w:rsid w:val="00C61FB2"/>
    <w:rsid w:val="00C6530D"/>
    <w:rsid w:val="00C72E08"/>
    <w:rsid w:val="00C76FD5"/>
    <w:rsid w:val="00C84C10"/>
    <w:rsid w:val="00C84C31"/>
    <w:rsid w:val="00C87973"/>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0F3C9F"/>
    <w:rsid w:val="01D92EDD"/>
    <w:rsid w:val="020C4E56"/>
    <w:rsid w:val="02193DE1"/>
    <w:rsid w:val="027B6A00"/>
    <w:rsid w:val="02B47C4D"/>
    <w:rsid w:val="02F57039"/>
    <w:rsid w:val="033702BD"/>
    <w:rsid w:val="03E17D2B"/>
    <w:rsid w:val="042A3F26"/>
    <w:rsid w:val="04450729"/>
    <w:rsid w:val="04550EBD"/>
    <w:rsid w:val="04A21648"/>
    <w:rsid w:val="04BB3CE8"/>
    <w:rsid w:val="04D46768"/>
    <w:rsid w:val="04F90B5F"/>
    <w:rsid w:val="053A1CC8"/>
    <w:rsid w:val="05950C3D"/>
    <w:rsid w:val="05F4060A"/>
    <w:rsid w:val="060655B2"/>
    <w:rsid w:val="06361B4A"/>
    <w:rsid w:val="066A4E0A"/>
    <w:rsid w:val="066C5F02"/>
    <w:rsid w:val="06814A7E"/>
    <w:rsid w:val="06825418"/>
    <w:rsid w:val="06856661"/>
    <w:rsid w:val="06B74074"/>
    <w:rsid w:val="07060A49"/>
    <w:rsid w:val="077B4608"/>
    <w:rsid w:val="07AC489B"/>
    <w:rsid w:val="07BB74B6"/>
    <w:rsid w:val="07D7576E"/>
    <w:rsid w:val="082336B0"/>
    <w:rsid w:val="08493DEA"/>
    <w:rsid w:val="086E4EC9"/>
    <w:rsid w:val="08A90D41"/>
    <w:rsid w:val="09050131"/>
    <w:rsid w:val="0962248A"/>
    <w:rsid w:val="0A3054B8"/>
    <w:rsid w:val="0AFF3A1B"/>
    <w:rsid w:val="0B6B2443"/>
    <w:rsid w:val="0B734A64"/>
    <w:rsid w:val="0BEB1BBC"/>
    <w:rsid w:val="0C2F5082"/>
    <w:rsid w:val="0C371154"/>
    <w:rsid w:val="0C577DCA"/>
    <w:rsid w:val="0CC30F62"/>
    <w:rsid w:val="0CDE01F2"/>
    <w:rsid w:val="0CFC071B"/>
    <w:rsid w:val="0D653923"/>
    <w:rsid w:val="0DD201F4"/>
    <w:rsid w:val="0DD607FF"/>
    <w:rsid w:val="0E3847F5"/>
    <w:rsid w:val="0EE81D17"/>
    <w:rsid w:val="0EF56ABC"/>
    <w:rsid w:val="0F4526B6"/>
    <w:rsid w:val="0F4A7B88"/>
    <w:rsid w:val="0FE23478"/>
    <w:rsid w:val="10091618"/>
    <w:rsid w:val="105A7333"/>
    <w:rsid w:val="11BD4279"/>
    <w:rsid w:val="11C56FA4"/>
    <w:rsid w:val="12B95E59"/>
    <w:rsid w:val="12DA6120"/>
    <w:rsid w:val="13615728"/>
    <w:rsid w:val="137B3CC8"/>
    <w:rsid w:val="144810C5"/>
    <w:rsid w:val="14BC63C9"/>
    <w:rsid w:val="152B64B8"/>
    <w:rsid w:val="15740DA4"/>
    <w:rsid w:val="15836C9C"/>
    <w:rsid w:val="1645097C"/>
    <w:rsid w:val="17391A4C"/>
    <w:rsid w:val="17986B1B"/>
    <w:rsid w:val="17DD259E"/>
    <w:rsid w:val="187B1228"/>
    <w:rsid w:val="18C97788"/>
    <w:rsid w:val="195A6BC0"/>
    <w:rsid w:val="19B56465"/>
    <w:rsid w:val="1AC20EF9"/>
    <w:rsid w:val="1B1B2623"/>
    <w:rsid w:val="1BC009FE"/>
    <w:rsid w:val="1C404950"/>
    <w:rsid w:val="1C4C42CC"/>
    <w:rsid w:val="1C5670DA"/>
    <w:rsid w:val="1CBA4901"/>
    <w:rsid w:val="1CF2589F"/>
    <w:rsid w:val="1D035D97"/>
    <w:rsid w:val="1D342D02"/>
    <w:rsid w:val="1D970CFC"/>
    <w:rsid w:val="1E1467F1"/>
    <w:rsid w:val="1E9E3794"/>
    <w:rsid w:val="1EC81BEB"/>
    <w:rsid w:val="1F6D3E3B"/>
    <w:rsid w:val="1F7074E6"/>
    <w:rsid w:val="1F98273C"/>
    <w:rsid w:val="1FF21C7E"/>
    <w:rsid w:val="20050FC3"/>
    <w:rsid w:val="20A32D48"/>
    <w:rsid w:val="20AD25BA"/>
    <w:rsid w:val="20C45002"/>
    <w:rsid w:val="216F59F8"/>
    <w:rsid w:val="21B740E9"/>
    <w:rsid w:val="21FF1894"/>
    <w:rsid w:val="227A4EED"/>
    <w:rsid w:val="228D0750"/>
    <w:rsid w:val="23B03055"/>
    <w:rsid w:val="244D2CD9"/>
    <w:rsid w:val="24786106"/>
    <w:rsid w:val="24E84EB4"/>
    <w:rsid w:val="25A5748F"/>
    <w:rsid w:val="25BE1EBF"/>
    <w:rsid w:val="25D85A3C"/>
    <w:rsid w:val="267E19B6"/>
    <w:rsid w:val="26E95967"/>
    <w:rsid w:val="282812AD"/>
    <w:rsid w:val="28DC05B5"/>
    <w:rsid w:val="28F84440"/>
    <w:rsid w:val="290408E4"/>
    <w:rsid w:val="2944305D"/>
    <w:rsid w:val="29694793"/>
    <w:rsid w:val="299D001F"/>
    <w:rsid w:val="2A1D36D7"/>
    <w:rsid w:val="2A522F19"/>
    <w:rsid w:val="2AA21FCD"/>
    <w:rsid w:val="2AD1268B"/>
    <w:rsid w:val="2AF12E57"/>
    <w:rsid w:val="2B553891"/>
    <w:rsid w:val="2B9E3425"/>
    <w:rsid w:val="2BD84FDD"/>
    <w:rsid w:val="2BFA4386"/>
    <w:rsid w:val="2C7B125E"/>
    <w:rsid w:val="2CD73EA3"/>
    <w:rsid w:val="2CFF58F1"/>
    <w:rsid w:val="2D845ED0"/>
    <w:rsid w:val="2D866A9C"/>
    <w:rsid w:val="2E4638FE"/>
    <w:rsid w:val="2EAB6E76"/>
    <w:rsid w:val="2F786B12"/>
    <w:rsid w:val="2FBC26A0"/>
    <w:rsid w:val="30081676"/>
    <w:rsid w:val="30381F4F"/>
    <w:rsid w:val="30653648"/>
    <w:rsid w:val="307E5036"/>
    <w:rsid w:val="30924EFA"/>
    <w:rsid w:val="316E68B3"/>
    <w:rsid w:val="31B1462B"/>
    <w:rsid w:val="32B66BBF"/>
    <w:rsid w:val="32B731C1"/>
    <w:rsid w:val="33880339"/>
    <w:rsid w:val="34003E53"/>
    <w:rsid w:val="34A05B77"/>
    <w:rsid w:val="34A34283"/>
    <w:rsid w:val="355A1E6B"/>
    <w:rsid w:val="357D65D2"/>
    <w:rsid w:val="35933E21"/>
    <w:rsid w:val="35F02B94"/>
    <w:rsid w:val="362A7B2D"/>
    <w:rsid w:val="36771BA1"/>
    <w:rsid w:val="36787E8D"/>
    <w:rsid w:val="37097428"/>
    <w:rsid w:val="37152977"/>
    <w:rsid w:val="37157382"/>
    <w:rsid w:val="375B551A"/>
    <w:rsid w:val="377F22C3"/>
    <w:rsid w:val="37B467A6"/>
    <w:rsid w:val="37DA582C"/>
    <w:rsid w:val="37FB77AE"/>
    <w:rsid w:val="38125B76"/>
    <w:rsid w:val="38361FE6"/>
    <w:rsid w:val="389110D4"/>
    <w:rsid w:val="38AC36F6"/>
    <w:rsid w:val="39392E37"/>
    <w:rsid w:val="39C3283E"/>
    <w:rsid w:val="3A5B3385"/>
    <w:rsid w:val="3AAD7F79"/>
    <w:rsid w:val="3ADD7BC4"/>
    <w:rsid w:val="3B424AE8"/>
    <w:rsid w:val="3B4B5D82"/>
    <w:rsid w:val="3B587F97"/>
    <w:rsid w:val="3B776881"/>
    <w:rsid w:val="3B991A52"/>
    <w:rsid w:val="3BB26AC4"/>
    <w:rsid w:val="3BD71B8E"/>
    <w:rsid w:val="3BE40B18"/>
    <w:rsid w:val="3C015FFF"/>
    <w:rsid w:val="3C35255B"/>
    <w:rsid w:val="3C9F5A7B"/>
    <w:rsid w:val="3CA47BF9"/>
    <w:rsid w:val="3CB87CDA"/>
    <w:rsid w:val="3CBA014E"/>
    <w:rsid w:val="3D1B267A"/>
    <w:rsid w:val="3D1B5D0B"/>
    <w:rsid w:val="3D3679ED"/>
    <w:rsid w:val="3D8145E4"/>
    <w:rsid w:val="3E1C3253"/>
    <w:rsid w:val="3EF931B5"/>
    <w:rsid w:val="3FBA5B1C"/>
    <w:rsid w:val="401D1D68"/>
    <w:rsid w:val="40350798"/>
    <w:rsid w:val="40370B09"/>
    <w:rsid w:val="40775E99"/>
    <w:rsid w:val="408D7227"/>
    <w:rsid w:val="40C852F1"/>
    <w:rsid w:val="41407E51"/>
    <w:rsid w:val="414732FF"/>
    <w:rsid w:val="41634F82"/>
    <w:rsid w:val="416718EC"/>
    <w:rsid w:val="41713127"/>
    <w:rsid w:val="417800DF"/>
    <w:rsid w:val="41DF6FC6"/>
    <w:rsid w:val="42102324"/>
    <w:rsid w:val="421114CD"/>
    <w:rsid w:val="43260EDA"/>
    <w:rsid w:val="43503578"/>
    <w:rsid w:val="439D7A21"/>
    <w:rsid w:val="43A370C5"/>
    <w:rsid w:val="43D97719"/>
    <w:rsid w:val="44550409"/>
    <w:rsid w:val="447267E8"/>
    <w:rsid w:val="44743966"/>
    <w:rsid w:val="4481794D"/>
    <w:rsid w:val="449471C1"/>
    <w:rsid w:val="449F1A2F"/>
    <w:rsid w:val="44E431E5"/>
    <w:rsid w:val="453B7D43"/>
    <w:rsid w:val="4554332B"/>
    <w:rsid w:val="455B1A34"/>
    <w:rsid w:val="45761D8B"/>
    <w:rsid w:val="45A621AB"/>
    <w:rsid w:val="464B3E58"/>
    <w:rsid w:val="464D3689"/>
    <w:rsid w:val="468B33F7"/>
    <w:rsid w:val="46B30DE6"/>
    <w:rsid w:val="46CE6B7B"/>
    <w:rsid w:val="46E3230B"/>
    <w:rsid w:val="47271B10"/>
    <w:rsid w:val="47583355"/>
    <w:rsid w:val="479B2377"/>
    <w:rsid w:val="47A4023F"/>
    <w:rsid w:val="47B63BAB"/>
    <w:rsid w:val="48C51F04"/>
    <w:rsid w:val="491D14C6"/>
    <w:rsid w:val="492A4A83"/>
    <w:rsid w:val="495C1F5C"/>
    <w:rsid w:val="4A0B5937"/>
    <w:rsid w:val="4A8B0974"/>
    <w:rsid w:val="4AF77150"/>
    <w:rsid w:val="4B7C6AB5"/>
    <w:rsid w:val="4B8B03E4"/>
    <w:rsid w:val="4BD02083"/>
    <w:rsid w:val="4C4B104C"/>
    <w:rsid w:val="4C565944"/>
    <w:rsid w:val="4D361422"/>
    <w:rsid w:val="4D5E414B"/>
    <w:rsid w:val="4D6845B8"/>
    <w:rsid w:val="4D8049E5"/>
    <w:rsid w:val="4D9A3F67"/>
    <w:rsid w:val="4DA74949"/>
    <w:rsid w:val="4DDF67CC"/>
    <w:rsid w:val="4E431C9F"/>
    <w:rsid w:val="4EBA2693"/>
    <w:rsid w:val="4ED24D4B"/>
    <w:rsid w:val="4EE12BFB"/>
    <w:rsid w:val="4EE2297F"/>
    <w:rsid w:val="4F8B56AF"/>
    <w:rsid w:val="4FC50E3E"/>
    <w:rsid w:val="4FC8020E"/>
    <w:rsid w:val="4FD016D6"/>
    <w:rsid w:val="50902A2A"/>
    <w:rsid w:val="50F92637"/>
    <w:rsid w:val="50FA6A61"/>
    <w:rsid w:val="51794BC1"/>
    <w:rsid w:val="51D0400E"/>
    <w:rsid w:val="51EA6817"/>
    <w:rsid w:val="51F551C0"/>
    <w:rsid w:val="5226678C"/>
    <w:rsid w:val="5238519E"/>
    <w:rsid w:val="527B7DB5"/>
    <w:rsid w:val="52A551A2"/>
    <w:rsid w:val="52BF69DB"/>
    <w:rsid w:val="53424C8B"/>
    <w:rsid w:val="5375627A"/>
    <w:rsid w:val="538F3C41"/>
    <w:rsid w:val="53B106C9"/>
    <w:rsid w:val="53CC45AB"/>
    <w:rsid w:val="53D25371"/>
    <w:rsid w:val="53F90480"/>
    <w:rsid w:val="540F1FD2"/>
    <w:rsid w:val="54751626"/>
    <w:rsid w:val="54845CF3"/>
    <w:rsid w:val="54CD3E68"/>
    <w:rsid w:val="54EA55DA"/>
    <w:rsid w:val="55900814"/>
    <w:rsid w:val="55A72DE1"/>
    <w:rsid w:val="55AC5FA4"/>
    <w:rsid w:val="55EC6AF8"/>
    <w:rsid w:val="56107E9C"/>
    <w:rsid w:val="561F6663"/>
    <w:rsid w:val="5664665C"/>
    <w:rsid w:val="56CB65ED"/>
    <w:rsid w:val="571B5F1F"/>
    <w:rsid w:val="57315BF2"/>
    <w:rsid w:val="57594B93"/>
    <w:rsid w:val="57607DD5"/>
    <w:rsid w:val="57D46ED9"/>
    <w:rsid w:val="57F31591"/>
    <w:rsid w:val="580E310F"/>
    <w:rsid w:val="58E5646A"/>
    <w:rsid w:val="58EC6BC7"/>
    <w:rsid w:val="594A6990"/>
    <w:rsid w:val="594F7858"/>
    <w:rsid w:val="5A0178CF"/>
    <w:rsid w:val="5A2E0F40"/>
    <w:rsid w:val="5B292F24"/>
    <w:rsid w:val="5B3128D2"/>
    <w:rsid w:val="5BD32785"/>
    <w:rsid w:val="5BE8753A"/>
    <w:rsid w:val="5C404D42"/>
    <w:rsid w:val="5CF33422"/>
    <w:rsid w:val="5CF414E6"/>
    <w:rsid w:val="5D3C2C70"/>
    <w:rsid w:val="5D845EA0"/>
    <w:rsid w:val="5DAD61D7"/>
    <w:rsid w:val="5E312692"/>
    <w:rsid w:val="5E363816"/>
    <w:rsid w:val="5E8307E5"/>
    <w:rsid w:val="5F2359DC"/>
    <w:rsid w:val="5F310F7B"/>
    <w:rsid w:val="5F3603FE"/>
    <w:rsid w:val="5F4638ED"/>
    <w:rsid w:val="5F4E5160"/>
    <w:rsid w:val="5FAC6FC5"/>
    <w:rsid w:val="5FC83F3D"/>
    <w:rsid w:val="5FF81D6A"/>
    <w:rsid w:val="60475C3F"/>
    <w:rsid w:val="60644D59"/>
    <w:rsid w:val="60785544"/>
    <w:rsid w:val="60A60070"/>
    <w:rsid w:val="60AB2336"/>
    <w:rsid w:val="61264CA1"/>
    <w:rsid w:val="61304256"/>
    <w:rsid w:val="61507EE2"/>
    <w:rsid w:val="61836A3F"/>
    <w:rsid w:val="61A26997"/>
    <w:rsid w:val="622C21AB"/>
    <w:rsid w:val="62D00ABF"/>
    <w:rsid w:val="62EE3A33"/>
    <w:rsid w:val="63196056"/>
    <w:rsid w:val="63DE6B74"/>
    <w:rsid w:val="64037E62"/>
    <w:rsid w:val="640C25AF"/>
    <w:rsid w:val="64C6058B"/>
    <w:rsid w:val="64EB2C49"/>
    <w:rsid w:val="64F22831"/>
    <w:rsid w:val="650B168B"/>
    <w:rsid w:val="6541126B"/>
    <w:rsid w:val="654B64F1"/>
    <w:rsid w:val="65B44215"/>
    <w:rsid w:val="6671369E"/>
    <w:rsid w:val="66F71093"/>
    <w:rsid w:val="6722680B"/>
    <w:rsid w:val="682666F9"/>
    <w:rsid w:val="683A303D"/>
    <w:rsid w:val="685017A0"/>
    <w:rsid w:val="68CC7377"/>
    <w:rsid w:val="68E97B63"/>
    <w:rsid w:val="68EE2E32"/>
    <w:rsid w:val="691D293A"/>
    <w:rsid w:val="69AB52F5"/>
    <w:rsid w:val="6A5B2F9C"/>
    <w:rsid w:val="6AC06F02"/>
    <w:rsid w:val="6ADA22E7"/>
    <w:rsid w:val="6AE41283"/>
    <w:rsid w:val="6B167B6A"/>
    <w:rsid w:val="6B1E605C"/>
    <w:rsid w:val="6B2E1F48"/>
    <w:rsid w:val="6B4B036E"/>
    <w:rsid w:val="6BDB73EE"/>
    <w:rsid w:val="6C5E0507"/>
    <w:rsid w:val="6C6B5505"/>
    <w:rsid w:val="6C7F7E1C"/>
    <w:rsid w:val="6C832194"/>
    <w:rsid w:val="6C9A585E"/>
    <w:rsid w:val="6CB157C2"/>
    <w:rsid w:val="6CDB50F1"/>
    <w:rsid w:val="6CFB3999"/>
    <w:rsid w:val="6D06349C"/>
    <w:rsid w:val="6D8842C7"/>
    <w:rsid w:val="6DCD572D"/>
    <w:rsid w:val="6DF67C63"/>
    <w:rsid w:val="6E2005BE"/>
    <w:rsid w:val="6E3F209B"/>
    <w:rsid w:val="6E75301A"/>
    <w:rsid w:val="6F100E18"/>
    <w:rsid w:val="6F136B81"/>
    <w:rsid w:val="6F2836EF"/>
    <w:rsid w:val="6F4C7865"/>
    <w:rsid w:val="6F7704D6"/>
    <w:rsid w:val="70323998"/>
    <w:rsid w:val="703D3D0C"/>
    <w:rsid w:val="72147048"/>
    <w:rsid w:val="723F24BD"/>
    <w:rsid w:val="725336E8"/>
    <w:rsid w:val="72B51240"/>
    <w:rsid w:val="7307348E"/>
    <w:rsid w:val="73844D42"/>
    <w:rsid w:val="73D20A45"/>
    <w:rsid w:val="745A182F"/>
    <w:rsid w:val="74737312"/>
    <w:rsid w:val="74783A1C"/>
    <w:rsid w:val="74AA69D3"/>
    <w:rsid w:val="74AB354D"/>
    <w:rsid w:val="74B05132"/>
    <w:rsid w:val="74C7059F"/>
    <w:rsid w:val="7578698C"/>
    <w:rsid w:val="75887227"/>
    <w:rsid w:val="75B717B0"/>
    <w:rsid w:val="75D96BBB"/>
    <w:rsid w:val="75E91AE1"/>
    <w:rsid w:val="761E0D78"/>
    <w:rsid w:val="76C52AAF"/>
    <w:rsid w:val="76E063E5"/>
    <w:rsid w:val="772A35DE"/>
    <w:rsid w:val="77314F93"/>
    <w:rsid w:val="77D64626"/>
    <w:rsid w:val="77D65F58"/>
    <w:rsid w:val="78006BE2"/>
    <w:rsid w:val="78040509"/>
    <w:rsid w:val="781B5752"/>
    <w:rsid w:val="7824023C"/>
    <w:rsid w:val="788E60C8"/>
    <w:rsid w:val="789334A5"/>
    <w:rsid w:val="789E4737"/>
    <w:rsid w:val="78C8753A"/>
    <w:rsid w:val="797B3CAC"/>
    <w:rsid w:val="798425C1"/>
    <w:rsid w:val="79A35F22"/>
    <w:rsid w:val="79BF662E"/>
    <w:rsid w:val="79D7792E"/>
    <w:rsid w:val="7A2D54B5"/>
    <w:rsid w:val="7A546E09"/>
    <w:rsid w:val="7A751935"/>
    <w:rsid w:val="7A76244B"/>
    <w:rsid w:val="7B1C0C65"/>
    <w:rsid w:val="7B2952F2"/>
    <w:rsid w:val="7B90251E"/>
    <w:rsid w:val="7BE0552F"/>
    <w:rsid w:val="7C63164A"/>
    <w:rsid w:val="7C76718B"/>
    <w:rsid w:val="7C872345"/>
    <w:rsid w:val="7C956874"/>
    <w:rsid w:val="7CCE2297"/>
    <w:rsid w:val="7CF46BD3"/>
    <w:rsid w:val="7D0F532E"/>
    <w:rsid w:val="7D7261E6"/>
    <w:rsid w:val="7D7539AD"/>
    <w:rsid w:val="7DA62B9A"/>
    <w:rsid w:val="7E083E8E"/>
    <w:rsid w:val="7E3F0A0B"/>
    <w:rsid w:val="7E6911EF"/>
    <w:rsid w:val="7E846E15"/>
    <w:rsid w:val="7E880908"/>
    <w:rsid w:val="7EA611A8"/>
    <w:rsid w:val="7EEC0600"/>
    <w:rsid w:val="7F7D6DF4"/>
    <w:rsid w:val="7F9364DF"/>
    <w:rsid w:val="7FAE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table" w:customStyle="1" w:styleId="35">
    <w:name w:val="Table Normal"/>
    <w:semiHidden/>
    <w:unhideWhenUsed/>
    <w:qFormat/>
    <w:uiPriority w:val="0"/>
    <w:tblPr>
      <w:tblCellMar>
        <w:top w:w="0" w:type="dxa"/>
        <w:left w:w="0" w:type="dxa"/>
        <w:bottom w:w="0" w:type="dxa"/>
        <w:right w:w="0" w:type="dxa"/>
      </w:tblCellMar>
    </w:tblPr>
  </w:style>
  <w:style w:type="character" w:customStyle="1" w:styleId="36">
    <w:name w:val="font21"/>
    <w:basedOn w:val="16"/>
    <w:qFormat/>
    <w:uiPriority w:val="0"/>
    <w:rPr>
      <w:rFonts w:hint="eastAsia" w:ascii="宋体" w:hAnsi="宋体" w:eastAsia="宋体" w:cs="宋体"/>
      <w:color w:val="000000"/>
      <w:sz w:val="21"/>
      <w:szCs w:val="21"/>
      <w:u w:val="none"/>
    </w:rPr>
  </w:style>
  <w:style w:type="character" w:customStyle="1" w:styleId="37">
    <w:name w:val="font51"/>
    <w:basedOn w:val="16"/>
    <w:qFormat/>
    <w:uiPriority w:val="0"/>
    <w:rPr>
      <w:rFonts w:ascii="Arial" w:hAnsi="Arial" w:cs="Arial"/>
      <w:color w:val="000000"/>
      <w:sz w:val="22"/>
      <w:szCs w:val="22"/>
      <w:u w:val="none"/>
    </w:rPr>
  </w:style>
  <w:style w:type="character" w:customStyle="1" w:styleId="38">
    <w:name w:val="font31"/>
    <w:basedOn w:val="16"/>
    <w:qFormat/>
    <w:uiPriority w:val="0"/>
    <w:rPr>
      <w:rFonts w:hint="eastAsia" w:ascii="宋体" w:hAnsi="宋体" w:eastAsia="宋体" w:cs="宋体"/>
      <w:color w:val="000000"/>
      <w:sz w:val="22"/>
      <w:szCs w:val="22"/>
      <w:u w:val="none"/>
    </w:rPr>
  </w:style>
  <w:style w:type="character" w:customStyle="1" w:styleId="39">
    <w:name w:val="font1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19184</Words>
  <Characters>20592</Characters>
  <Lines>193</Lines>
  <Paragraphs>54</Paragraphs>
  <TotalTime>5</TotalTime>
  <ScaleCrop>false</ScaleCrop>
  <LinksUpToDate>false</LinksUpToDate>
  <CharactersWithSpaces>23079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2023-09-19T06:40:37Z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7FB8902F092747F18CFF1A845F1E6E02_13</vt:lpwstr>
  </property>
</Properties>
</file>