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项目名称：</w:t>
      </w:r>
      <w:r>
        <w:rPr>
          <w:rFonts w:hint="eastAsia" w:ascii="方正小标宋简体" w:hAnsi="方正小标宋简体" w:eastAsia="方正小标宋简体" w:cs="方正小标宋简体"/>
          <w:b/>
          <w:color w:val="auto"/>
          <w:sz w:val="32"/>
          <w:szCs w:val="32"/>
          <w:highlight w:val="none"/>
        </w:rPr>
        <w:t>深圳会展中心垂直电梯主机油更换项目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pPr>
      <w:r>
        <w:rPr>
          <w:rFonts w:hint="eastAsia"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t xml:space="preserve"> </w:t>
      </w:r>
      <w: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t xml:space="preserve"> </w:t>
      </w:r>
    </w:p>
    <w:p>
      <w:pPr>
        <w:pStyle w:val="39"/>
      </w:pPr>
    </w:p>
    <w:p>
      <w:pPr>
        <w:pStyle w:val="39"/>
      </w:pPr>
    </w:p>
    <w:p>
      <w:pPr>
        <w:pStyle w:val="39"/>
      </w:pPr>
    </w:p>
    <w:p>
      <w:pPr>
        <w:pStyle w:val="39"/>
      </w:pPr>
    </w:p>
    <w:p>
      <w:pPr>
        <w:pStyle w:val="39"/>
      </w:pPr>
    </w:p>
    <w:p>
      <w:pPr>
        <w:pStyle w:val="39"/>
      </w:pPr>
    </w:p>
    <w:p>
      <w:pPr>
        <w:pStyle w:val="39"/>
      </w:pPr>
    </w:p>
    <w:p>
      <w:pPr>
        <w:pStyle w:val="39"/>
      </w:pPr>
    </w:p>
    <w:p>
      <w:pPr>
        <w:pStyle w:val="39"/>
      </w:pPr>
    </w:p>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ascii="方正小标宋简体" w:hAnsi="方正小标宋_GBK" w:eastAsia="方正小标宋简体" w:cs="方正小标宋_GBK"/>
          <w:b/>
          <w:sz w:val="32"/>
          <w:szCs w:val="32"/>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3"/>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3"/>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3"/>
          <w:rFonts w:ascii="宋体" w:hAnsi="宋体"/>
          <w:b/>
        </w:rPr>
        <w:t>第一部分 项目要求</w:t>
      </w:r>
      <w:r>
        <w:tab/>
      </w:r>
      <w:r>
        <w:fldChar w:fldCharType="begin"/>
      </w:r>
      <w:r>
        <w:instrText xml:space="preserve"> PAGEREF _Toc116550344 \h </w:instrText>
      </w:r>
      <w:r>
        <w:fldChar w:fldCharType="separate"/>
      </w:r>
      <w:r>
        <w:t>3</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3"/>
          <w:rFonts w:ascii="宋体" w:hAnsi="宋体" w:cs="仿宋"/>
          <w:bCs/>
        </w:rPr>
        <w:t>一、</w:t>
      </w:r>
      <w:r>
        <w:rPr>
          <w:rStyle w:val="23"/>
          <w:rFonts w:ascii="宋体" w:hAnsi="宋体"/>
        </w:rPr>
        <w:t xml:space="preserve"> 投标人须知</w:t>
      </w:r>
      <w:r>
        <w:tab/>
      </w:r>
      <w:r>
        <w:fldChar w:fldCharType="begin"/>
      </w:r>
      <w:r>
        <w:instrText xml:space="preserve"> PAGEREF _Toc116550345 \h </w:instrText>
      </w:r>
      <w:r>
        <w:fldChar w:fldCharType="separate"/>
      </w:r>
      <w:r>
        <w:t>3</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3"/>
          <w:rFonts w:ascii="宋体" w:hAnsi="宋体" w:cs="仿宋"/>
          <w:bCs/>
        </w:rPr>
        <w:t>二、</w:t>
      </w:r>
      <w:r>
        <w:rPr>
          <w:rStyle w:val="23"/>
          <w:rFonts w:ascii="宋体" w:hAnsi="宋体"/>
        </w:rPr>
        <w:t xml:space="preserve"> 特别说明</w:t>
      </w:r>
      <w:r>
        <w:tab/>
      </w:r>
      <w:r>
        <w:fldChar w:fldCharType="begin"/>
      </w:r>
      <w:r>
        <w:instrText xml:space="preserve"> PAGEREF _Toc116550346 \h </w:instrText>
      </w:r>
      <w:r>
        <w:fldChar w:fldCharType="separate"/>
      </w:r>
      <w:r>
        <w:t>5</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3"/>
          <w:rFonts w:ascii="宋体" w:hAnsi="宋体" w:cs="仿宋"/>
          <w:bCs/>
        </w:rPr>
        <w:t>三、</w:t>
      </w:r>
      <w:r>
        <w:rPr>
          <w:rStyle w:val="23"/>
          <w:rFonts w:ascii="宋体" w:hAnsi="宋体"/>
        </w:rPr>
        <w:t xml:space="preserve"> 投标文件编制</w:t>
      </w:r>
      <w:r>
        <w:tab/>
      </w:r>
      <w:r>
        <w:fldChar w:fldCharType="begin"/>
      </w:r>
      <w:r>
        <w:instrText xml:space="preserve"> PAGEREF _Toc116550347 \h </w:instrText>
      </w:r>
      <w:r>
        <w:fldChar w:fldCharType="separate"/>
      </w:r>
      <w:r>
        <w:t>6</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3"/>
          <w:rFonts w:ascii="宋体" w:hAnsi="宋体" w:cs="仿宋"/>
          <w:bCs/>
        </w:rPr>
        <w:t>四、</w:t>
      </w:r>
      <w:r>
        <w:rPr>
          <w:rStyle w:val="23"/>
          <w:rFonts w:ascii="宋体" w:hAnsi="宋体"/>
        </w:rPr>
        <w:t xml:space="preserve"> 项目要求</w:t>
      </w:r>
      <w:r>
        <w:tab/>
      </w:r>
      <w:r>
        <w:fldChar w:fldCharType="begin"/>
      </w:r>
      <w:r>
        <w:instrText xml:space="preserve"> PAGEREF _Toc116550348 \h </w:instrText>
      </w:r>
      <w:r>
        <w:fldChar w:fldCharType="separate"/>
      </w:r>
      <w:r>
        <w:t>6</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3"/>
          <w:rFonts w:ascii="宋体" w:hAnsi="宋体" w:cs="仿宋"/>
          <w:bCs/>
        </w:rPr>
        <w:t>五、</w:t>
      </w:r>
      <w:r>
        <w:rPr>
          <w:rStyle w:val="23"/>
          <w:rFonts w:ascii="宋体" w:hAnsi="宋体"/>
        </w:rPr>
        <w:t xml:space="preserve"> 其他项目说明资料</w:t>
      </w:r>
      <w:r>
        <w:tab/>
      </w:r>
      <w:r>
        <w:fldChar w:fldCharType="begin"/>
      </w:r>
      <w:r>
        <w:instrText xml:space="preserve"> PAGEREF _Toc116550349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3"/>
          <w:rFonts w:ascii="宋体" w:hAnsi="宋体"/>
          <w:b/>
        </w:rPr>
        <w:t>第二部分：开标评标流程</w:t>
      </w:r>
      <w:r>
        <w:tab/>
      </w:r>
      <w:r>
        <w:fldChar w:fldCharType="begin"/>
      </w:r>
      <w:r>
        <w:instrText xml:space="preserve"> PAGEREF _Toc116550350 \h </w:instrText>
      </w:r>
      <w:r>
        <w:fldChar w:fldCharType="separate"/>
      </w:r>
      <w:r>
        <w:t>14</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3"/>
          <w:rFonts w:ascii="宋体" w:hAnsi="宋体" w:cs="仿宋"/>
          <w:bCs/>
        </w:rPr>
        <w:t>六、</w:t>
      </w:r>
      <w:r>
        <w:rPr>
          <w:rStyle w:val="23"/>
        </w:rPr>
        <w:t xml:space="preserve"> 开标阶段</w:t>
      </w:r>
      <w:r>
        <w:tab/>
      </w:r>
      <w:r>
        <w:fldChar w:fldCharType="begin"/>
      </w:r>
      <w:r>
        <w:instrText xml:space="preserve"> PAGEREF _Toc116550351 \h </w:instrText>
      </w:r>
      <w:r>
        <w:fldChar w:fldCharType="separate"/>
      </w:r>
      <w:r>
        <w:t>14</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3"/>
          <w:rFonts w:ascii="宋体" w:hAnsi="宋体" w:cs="仿宋"/>
          <w:bCs/>
        </w:rPr>
        <w:t>七、</w:t>
      </w:r>
      <w:r>
        <w:rPr>
          <w:rStyle w:val="23"/>
        </w:rPr>
        <w:t xml:space="preserve"> 评标阶段</w:t>
      </w:r>
      <w:r>
        <w:tab/>
      </w:r>
      <w:r>
        <w:fldChar w:fldCharType="begin"/>
      </w:r>
      <w:r>
        <w:instrText xml:space="preserve"> PAGEREF _Toc116550352 \h </w:instrText>
      </w:r>
      <w:r>
        <w:fldChar w:fldCharType="separate"/>
      </w:r>
      <w:r>
        <w:t>14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3"/>
          <w:rFonts w:ascii="宋体" w:hAnsi="宋体"/>
          <w:b/>
        </w:rPr>
        <w:t>第三部分：评审办法</w:t>
      </w:r>
      <w:r>
        <w:tab/>
      </w:r>
      <w:r>
        <w:fldChar w:fldCharType="begin"/>
      </w:r>
      <w:r>
        <w:instrText xml:space="preserve"> PAGEREF _Toc116550353 \h </w:instrText>
      </w:r>
      <w:r>
        <w:fldChar w:fldCharType="separate"/>
      </w:r>
      <w:r>
        <w:t>15</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3"/>
          <w:rFonts w:ascii="宋体" w:hAnsi="宋体" w:cs="仿宋"/>
          <w:bCs/>
        </w:rPr>
        <w:t>八、</w:t>
      </w:r>
      <w:r>
        <w:rPr>
          <w:rStyle w:val="23"/>
          <w:rFonts w:ascii="宋体" w:hAnsi="宋体"/>
          <w:bCs/>
        </w:rPr>
        <w:t xml:space="preserve"> 评审办法</w:t>
      </w:r>
      <w:r>
        <w:tab/>
      </w:r>
      <w:r>
        <w:fldChar w:fldCharType="begin"/>
      </w:r>
      <w:r>
        <w:instrText xml:space="preserve"> PAGEREF _Toc116550354 \h </w:instrText>
      </w:r>
      <w:r>
        <w:fldChar w:fldCharType="separate"/>
      </w:r>
      <w:r>
        <w:t>15</w:t>
      </w:r>
      <w:r>
        <w:fldChar w:fldCharType="end"/>
      </w:r>
      <w:r>
        <w:fldChar w:fldCharType="end"/>
      </w:r>
    </w:p>
    <w:p>
      <w:pPr>
        <w:pStyle w:val="9"/>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3"/>
          <w:rFonts w:ascii="宋体" w:hAnsi="宋体"/>
        </w:rPr>
        <w:t>（一）</w:t>
      </w:r>
      <w:r>
        <w:rPr>
          <w:rFonts w:asciiTheme="minorHAnsi" w:hAnsiTheme="minorHAnsi" w:eastAsiaTheme="minorEastAsia" w:cstheme="minorBidi"/>
          <w:szCs w:val="22"/>
        </w:rPr>
        <w:tab/>
      </w:r>
      <w:r>
        <w:rPr>
          <w:rStyle w:val="23"/>
          <w:rFonts w:ascii="宋体" w:hAnsi="宋体"/>
          <w:bCs/>
        </w:rPr>
        <w:t>符合性检查</w:t>
      </w:r>
      <w:r>
        <w:tab/>
      </w:r>
      <w:r>
        <w:fldChar w:fldCharType="begin"/>
      </w:r>
      <w:r>
        <w:instrText xml:space="preserve"> PAGEREF _Toc116550355 \h </w:instrText>
      </w:r>
      <w:r>
        <w:fldChar w:fldCharType="separate"/>
      </w:r>
      <w:r>
        <w:t>15</w:t>
      </w:r>
      <w:r>
        <w:fldChar w:fldCharType="end"/>
      </w:r>
      <w:r>
        <w:fldChar w:fldCharType="end"/>
      </w:r>
    </w:p>
    <w:p>
      <w:pPr>
        <w:pStyle w:val="9"/>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3"/>
          <w:rFonts w:ascii="宋体" w:hAnsi="宋体"/>
          <w:bCs/>
        </w:rPr>
        <w:t>（二）</w:t>
      </w:r>
      <w:r>
        <w:rPr>
          <w:rFonts w:asciiTheme="minorHAnsi" w:hAnsiTheme="minorHAnsi" w:eastAsiaTheme="minorEastAsia" w:cstheme="minorBidi"/>
          <w:szCs w:val="22"/>
        </w:rPr>
        <w:tab/>
      </w:r>
      <w:r>
        <w:rPr>
          <w:rStyle w:val="23"/>
          <w:rFonts w:ascii="宋体" w:hAnsi="宋体"/>
          <w:bCs/>
        </w:rPr>
        <w:t>不可偏离项检查</w:t>
      </w:r>
      <w:r>
        <w:tab/>
      </w:r>
      <w:r>
        <w:fldChar w:fldCharType="begin"/>
      </w:r>
      <w:r>
        <w:instrText xml:space="preserve"> PAGEREF _Toc116550356 \h </w:instrText>
      </w:r>
      <w:r>
        <w:fldChar w:fldCharType="separate"/>
      </w:r>
      <w:r>
        <w:t>15</w:t>
      </w:r>
      <w:r>
        <w:fldChar w:fldCharType="end"/>
      </w:r>
      <w:r>
        <w:fldChar w:fldCharType="end"/>
      </w:r>
    </w:p>
    <w:p>
      <w:pPr>
        <w:pStyle w:val="9"/>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3"/>
          <w:rFonts w:ascii="宋体" w:hAnsi="宋体"/>
          <w:bCs/>
        </w:rPr>
        <w:t>（三）</w:t>
      </w:r>
      <w:r>
        <w:rPr>
          <w:rFonts w:asciiTheme="minorHAnsi" w:hAnsiTheme="minorHAnsi" w:eastAsiaTheme="minorEastAsia" w:cstheme="minorBidi"/>
          <w:szCs w:val="22"/>
        </w:rPr>
        <w:tab/>
      </w:r>
      <w:r>
        <w:rPr>
          <w:rStyle w:val="23"/>
          <w:rFonts w:ascii="宋体" w:hAnsi="宋体"/>
          <w:bCs/>
        </w:rPr>
        <w:t>综合评议指标表</w:t>
      </w:r>
      <w:r>
        <w:tab/>
      </w:r>
      <w:r>
        <w:fldChar w:fldCharType="begin"/>
      </w:r>
      <w:r>
        <w:instrText xml:space="preserve"> PAGEREF _Toc116550357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3"/>
          <w:rFonts w:ascii="宋体" w:hAnsi="宋体"/>
          <w:b/>
        </w:rPr>
        <w:t>第四部分：合同条款及格式</w:t>
      </w:r>
      <w:r>
        <w:tab/>
      </w:r>
      <w:r>
        <w:fldChar w:fldCharType="begin"/>
      </w:r>
      <w:r>
        <w:instrText xml:space="preserve"> PAGEREF _Toc116550358 \h </w:instrText>
      </w:r>
      <w:r>
        <w:fldChar w:fldCharType="separate"/>
      </w:r>
      <w:r>
        <w:t>20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3"/>
          <w:b/>
        </w:rPr>
        <w:t>第五部分：参考附件</w:t>
      </w:r>
      <w:r>
        <w:tab/>
      </w:r>
      <w:r>
        <w:fldChar w:fldCharType="begin"/>
      </w:r>
      <w:r>
        <w:instrText xml:space="preserve"> PAGEREF _Toc116550359 \h </w:instrText>
      </w:r>
      <w:r>
        <w:fldChar w:fldCharType="separate"/>
      </w:r>
      <w:r>
        <w:t>26</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3"/>
          <w:rFonts w:ascii="宋体" w:hAnsi="宋体"/>
        </w:rPr>
        <w:t>附件1：报名回函</w:t>
      </w:r>
      <w:r>
        <w:tab/>
      </w:r>
      <w:r>
        <w:fldChar w:fldCharType="begin"/>
      </w:r>
      <w:r>
        <w:instrText xml:space="preserve"> PAGEREF _Toc116550360 \h </w:instrText>
      </w:r>
      <w:r>
        <w:fldChar w:fldCharType="separate"/>
      </w:r>
      <w:r>
        <w:t>26</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3"/>
          <w:rFonts w:ascii="宋体" w:hAnsi="宋体"/>
        </w:rPr>
        <w:t>附件2：投标函</w:t>
      </w:r>
      <w:r>
        <w:tab/>
      </w:r>
      <w:r>
        <w:fldChar w:fldCharType="begin"/>
      </w:r>
      <w:r>
        <w:instrText xml:space="preserve"> PAGEREF _Toc116550361 \h </w:instrText>
      </w:r>
      <w:r>
        <w:fldChar w:fldCharType="separate"/>
      </w:r>
      <w:r>
        <w:t>27</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3"/>
          <w:rFonts w:ascii="宋体" w:hAnsi="宋体"/>
        </w:rPr>
        <w:t>附件3：投标一览表</w:t>
      </w:r>
      <w:r>
        <w:tab/>
      </w:r>
      <w:r>
        <w:fldChar w:fldCharType="begin"/>
      </w:r>
      <w:r>
        <w:instrText xml:space="preserve"> PAGEREF _Toc116550362 \h </w:instrText>
      </w:r>
      <w:r>
        <w:fldChar w:fldCharType="separate"/>
      </w:r>
      <w:r>
        <w:t>28</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3"/>
          <w:rFonts w:ascii="宋体" w:hAnsi="宋体"/>
        </w:rPr>
        <w:t>附件4：考察证明</w:t>
      </w:r>
      <w:r>
        <w:tab/>
      </w:r>
      <w:r>
        <w:fldChar w:fldCharType="begin"/>
      </w:r>
      <w:r>
        <w:instrText xml:space="preserve"> PAGEREF _Toc116550363 \h </w:instrText>
      </w:r>
      <w:r>
        <w:fldChar w:fldCharType="separate"/>
      </w:r>
      <w:r>
        <w:t>29</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3"/>
          <w:rFonts w:ascii="宋体" w:hAnsi="宋体"/>
        </w:rPr>
        <w:t>附件5：技术服务响应/偏离表</w:t>
      </w:r>
      <w:r>
        <w:tab/>
      </w:r>
      <w:r>
        <w:fldChar w:fldCharType="begin"/>
      </w:r>
      <w:r>
        <w:instrText xml:space="preserve"> PAGEREF _Toc116550364 \h </w:instrText>
      </w:r>
      <w:r>
        <w:fldChar w:fldCharType="separate"/>
      </w:r>
      <w:r>
        <w:t>30</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3"/>
          <w:rFonts w:ascii="宋体" w:hAnsi="宋体"/>
        </w:rPr>
        <w:t>附件6：商务条款响应/偏离表</w:t>
      </w:r>
      <w:r>
        <w:tab/>
      </w:r>
      <w:r>
        <w:fldChar w:fldCharType="begin"/>
      </w:r>
      <w:r>
        <w:instrText xml:space="preserve"> PAGEREF _Toc116550365 \h </w:instrText>
      </w:r>
      <w:r>
        <w:fldChar w:fldCharType="separate"/>
      </w:r>
      <w:r>
        <w:t>31</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3"/>
          <w:rFonts w:ascii="宋体" w:hAnsi="宋体"/>
        </w:rPr>
        <w:t>附件7：报价一览表（货物）（本项目不适用）</w:t>
      </w:r>
      <w:r>
        <w:tab/>
      </w:r>
      <w:r>
        <w:fldChar w:fldCharType="begin"/>
      </w:r>
      <w:r>
        <w:instrText xml:space="preserve"> PAGEREF _Toc116550366 \h </w:instrText>
      </w:r>
      <w:r>
        <w:fldChar w:fldCharType="separate"/>
      </w:r>
      <w:r>
        <w:t>32</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3"/>
          <w:rFonts w:ascii="宋体" w:hAnsi="宋体"/>
        </w:rPr>
        <w:t>附件8：报价一览表（服务）</w:t>
      </w:r>
      <w:r>
        <w:tab/>
      </w:r>
      <w:r>
        <w:fldChar w:fldCharType="begin"/>
      </w:r>
      <w:r>
        <w:instrText xml:space="preserve"> PAGEREF _Toc116550367 \h </w:instrText>
      </w:r>
      <w:r>
        <w:fldChar w:fldCharType="separate"/>
      </w:r>
      <w:r>
        <w:t>33</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3"/>
          <w:rFonts w:ascii="宋体" w:hAnsi="宋体"/>
        </w:rPr>
        <w:t>附件9：报价一览表（工程）（本项目不适用）</w:t>
      </w:r>
      <w:r>
        <w:tab/>
      </w:r>
      <w:r>
        <w:fldChar w:fldCharType="begin"/>
      </w:r>
      <w:r>
        <w:instrText xml:space="preserve"> PAGEREF _Toc116550368 \h </w:instrText>
      </w:r>
      <w:r>
        <w:fldChar w:fldCharType="separate"/>
      </w:r>
      <w:r>
        <w:t>34</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3"/>
          <w:rFonts w:ascii="宋体" w:hAnsi="宋体"/>
        </w:rPr>
        <w:t>附件10：法定代表人证明书</w:t>
      </w:r>
      <w:r>
        <w:tab/>
      </w:r>
      <w:r>
        <w:fldChar w:fldCharType="begin"/>
      </w:r>
      <w:r>
        <w:instrText xml:space="preserve"> PAGEREF _Toc116550369 \h </w:instrText>
      </w:r>
      <w:r>
        <w:fldChar w:fldCharType="separate"/>
      </w:r>
      <w:r>
        <w:t>35</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3"/>
          <w:rFonts w:ascii="宋体" w:hAnsi="宋体"/>
        </w:rPr>
        <w:t>附件11：法人授权委托证明书</w:t>
      </w:r>
      <w:r>
        <w:tab/>
      </w:r>
      <w:r>
        <w:fldChar w:fldCharType="begin"/>
      </w:r>
      <w:r>
        <w:instrText xml:space="preserve"> PAGEREF _Toc116550370 \h </w:instrText>
      </w:r>
      <w:r>
        <w:fldChar w:fldCharType="separate"/>
      </w:r>
      <w:r>
        <w:t>36</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3"/>
          <w:rFonts w:ascii="宋体" w:hAnsi="宋体"/>
        </w:rPr>
        <w:t>附件12：经营业绩一览表</w:t>
      </w:r>
      <w:r>
        <w:tab/>
      </w:r>
      <w:r>
        <w:fldChar w:fldCharType="begin"/>
      </w:r>
      <w:r>
        <w:instrText xml:space="preserve"> PAGEREF _Toc116550371 \h </w:instrText>
      </w:r>
      <w:r>
        <w:fldChar w:fldCharType="separate"/>
      </w:r>
      <w:r>
        <w:t>37</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3"/>
          <w:rFonts w:ascii="宋体" w:hAnsi="宋体"/>
        </w:rPr>
        <w:t>附件13：售后服务承诺书（质量保证服务承诺书）</w:t>
      </w:r>
      <w:r>
        <w:tab/>
      </w:r>
      <w:r>
        <w:fldChar w:fldCharType="begin"/>
      </w:r>
      <w:r>
        <w:instrText xml:space="preserve"> PAGEREF _Toc116550372 \h </w:instrText>
      </w:r>
      <w:r>
        <w:fldChar w:fldCharType="separate"/>
      </w:r>
      <w:r>
        <w:t>38</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3"/>
          <w:rFonts w:ascii="宋体" w:hAnsi="宋体"/>
        </w:rPr>
        <w:t>附件14：履约情况及社会信誉承诺书</w:t>
      </w:r>
      <w:r>
        <w:tab/>
      </w:r>
      <w:r>
        <w:fldChar w:fldCharType="begin"/>
      </w:r>
      <w:r>
        <w:instrText xml:space="preserve"> PAGEREF _Toc116550373 \h </w:instrText>
      </w:r>
      <w:r>
        <w:fldChar w:fldCharType="separate"/>
      </w:r>
      <w:r>
        <w:t>39</w:t>
      </w:r>
      <w:r>
        <w:fldChar w:fldCharType="end"/>
      </w:r>
      <w:r>
        <w:fldChar w:fldCharType="end"/>
      </w:r>
    </w:p>
    <w:p>
      <w:pPr>
        <w:pStyle w:val="15"/>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3"/>
          <w:rFonts w:ascii="宋体" w:hAnsi="宋体"/>
        </w:rPr>
        <w:t>附件15：投标文件密码单</w:t>
      </w:r>
      <w:r>
        <w:tab/>
      </w:r>
      <w:r>
        <w:fldChar w:fldCharType="begin"/>
      </w:r>
      <w:r>
        <w:instrText xml:space="preserve"> PAGEREF _Toc116550374 \h </w:instrText>
      </w:r>
      <w:r>
        <w:fldChar w:fldCharType="separate"/>
      </w:r>
      <w:r>
        <w:t>40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9"/>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rPr>
              <w:t>深圳会展中心垂直电梯主机油更换项目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Hans"/>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sz w:val="21"/>
                <w:szCs w:val="21"/>
                <w:lang w:val="zh-CN"/>
              </w:rPr>
              <w:t>深圳会展中心</w:t>
            </w:r>
            <w:r>
              <w:rPr>
                <w:rFonts w:hint="eastAsia" w:ascii="宋体" w:hAnsi="宋体" w:cs="宋体"/>
                <w:sz w:val="21"/>
                <w:szCs w:val="21"/>
                <w:lang w:val="zh-CN"/>
              </w:rPr>
              <w:t>拟更换</w:t>
            </w:r>
            <w:r>
              <w:rPr>
                <w:rFonts w:hint="eastAsia" w:ascii="宋体" w:hAnsi="宋体" w:cs="宋体"/>
                <w:sz w:val="21"/>
                <w:szCs w:val="21"/>
                <w:lang w:val="en-US" w:eastAsia="zh-CN"/>
              </w:rPr>
              <w:t>34台OTIS直梯主机油，</w:t>
            </w:r>
            <w:r>
              <w:rPr>
                <w:rFonts w:hint="eastAsia" w:ascii="宋体" w:hAnsi="宋体" w:eastAsia="宋体" w:cs="宋体"/>
                <w:sz w:val="21"/>
                <w:szCs w:val="21"/>
                <w:lang w:val="en-US" w:eastAsia="zh-CN"/>
              </w:rPr>
              <w:t>以</w:t>
            </w:r>
            <w:r>
              <w:rPr>
                <w:rFonts w:hint="eastAsia" w:ascii="宋体" w:hAnsi="宋体" w:cs="宋体"/>
                <w:sz w:val="21"/>
                <w:szCs w:val="21"/>
                <w:lang w:val="en-US" w:eastAsia="zh-CN"/>
              </w:rPr>
              <w:t>保证电梯正常运行，</w:t>
            </w:r>
            <w:r>
              <w:rPr>
                <w:rFonts w:hint="eastAsia" w:ascii="宋体" w:hAnsi="宋体" w:eastAsia="宋体" w:cs="宋体"/>
                <w:sz w:val="21"/>
                <w:szCs w:val="21"/>
              </w:rPr>
              <w:t>满足展会</w:t>
            </w:r>
            <w:r>
              <w:rPr>
                <w:rFonts w:hint="eastAsia" w:ascii="宋体" w:hAnsi="宋体" w:cs="宋体"/>
                <w:sz w:val="21"/>
                <w:szCs w:val="21"/>
                <w:lang w:eastAsia="zh-CN"/>
              </w:rPr>
              <w:t>电</w:t>
            </w:r>
            <w:r>
              <w:rPr>
                <w:rFonts w:hint="eastAsia" w:ascii="宋体" w:hAnsi="宋体" w:eastAsia="宋体" w:cs="宋体"/>
                <w:sz w:val="21"/>
                <w:szCs w:val="21"/>
              </w:rPr>
              <w:t>梯</w:t>
            </w:r>
            <w:r>
              <w:rPr>
                <w:rFonts w:hint="eastAsia" w:ascii="宋体" w:hAnsi="宋体" w:eastAsia="宋体" w:cs="宋体"/>
                <w:sz w:val="21"/>
                <w:szCs w:val="21"/>
                <w:lang w:eastAsia="zh-CN"/>
              </w:rPr>
              <w:t>正常</w:t>
            </w:r>
            <w:r>
              <w:rPr>
                <w:rFonts w:hint="eastAsia" w:ascii="宋体" w:hAnsi="宋体" w:eastAsia="宋体" w:cs="宋体"/>
                <w:sz w:val="21"/>
                <w:szCs w:val="21"/>
              </w:rPr>
              <w:t>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lang w:eastAsia="zh-Hans"/>
              </w:rPr>
            </w:pPr>
            <w:r>
              <w:rPr>
                <w:rFonts w:hint="eastAsia" w:ascii="宋体" w:hAnsi="宋体"/>
                <w:color w:val="auto"/>
                <w:szCs w:val="21"/>
                <w:highlight w:val="none"/>
                <w:lang w:eastAsia="zh-Hans"/>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u w:val="none"/>
                <w:lang w:val="en-US" w:eastAsia="zh-CN"/>
              </w:rPr>
              <w:t>60个日历日</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自合同签订之日起60个日历日内交付并验收通过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202</w:t>
            </w:r>
            <w:r>
              <w:rPr>
                <w:rFonts w:hint="eastAsia" w:ascii="宋体" w:hAnsi="宋体"/>
                <w:b/>
                <w:bCs/>
                <w:szCs w:val="21"/>
                <w:highlight w:val="yellow"/>
                <w:lang w:val="en-US" w:eastAsia="zh-CN"/>
              </w:rPr>
              <w:t>3</w:t>
            </w:r>
            <w:r>
              <w:rPr>
                <w:rFonts w:hint="eastAsia" w:ascii="宋体" w:hAnsi="宋体"/>
                <w:b/>
                <w:bCs/>
                <w:szCs w:val="21"/>
                <w:highlight w:val="yellow"/>
              </w:rPr>
              <w:t>-</w:t>
            </w:r>
            <w:r>
              <w:rPr>
                <w:rFonts w:hint="eastAsia" w:ascii="宋体" w:hAnsi="宋体"/>
                <w:b/>
                <w:bCs/>
                <w:szCs w:val="21"/>
                <w:highlight w:val="yellow"/>
                <w:lang w:val="en-US" w:eastAsia="zh-CN"/>
              </w:rPr>
              <w:t>10</w:t>
            </w:r>
            <w:r>
              <w:rPr>
                <w:rFonts w:hint="eastAsia" w:ascii="宋体" w:hAnsi="宋体"/>
                <w:b/>
                <w:bCs/>
                <w:szCs w:val="21"/>
                <w:highlight w:val="yellow"/>
              </w:rPr>
              <w:t>-</w:t>
            </w:r>
            <w:r>
              <w:rPr>
                <w:rFonts w:hint="eastAsia" w:ascii="宋体" w:hAnsi="宋体"/>
                <w:b/>
                <w:bCs/>
                <w:szCs w:val="21"/>
                <w:highlight w:val="yellow"/>
                <w:lang w:val="en-US" w:eastAsia="zh-CN"/>
              </w:rPr>
              <w:t>25</w:t>
            </w:r>
            <w:r>
              <w:rPr>
                <w:rFonts w:hint="eastAsia" w:ascii="宋体" w:hAnsi="宋体"/>
                <w:b/>
                <w:bCs/>
                <w:szCs w:val="21"/>
                <w:highlight w:val="yellow"/>
              </w:rPr>
              <w:t xml:space="preserve"> </w:t>
            </w:r>
            <w:r>
              <w:rPr>
                <w:rFonts w:hint="eastAsia" w:ascii="宋体" w:hAnsi="宋体"/>
                <w:b/>
                <w:bCs/>
                <w:szCs w:val="21"/>
                <w:highlight w:val="yellow"/>
                <w:lang w:val="en-US" w:eastAsia="zh-CN"/>
              </w:rPr>
              <w:t>9</w:t>
            </w:r>
            <w:r>
              <w:rPr>
                <w:rFonts w:hint="eastAsia"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eastAsia="宋体" w:cs="Times New Roman"/>
                <w:b/>
                <w:bCs/>
                <w:szCs w:val="21"/>
                <w:highlight w:val="yellow"/>
              </w:rPr>
              <w:t>https://cg.szcec.com/sharing/Hvs6tmQg3</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3"/>
                <w:rFonts w:ascii="宋体" w:hAnsi="宋体"/>
                <w:szCs w:val="21"/>
              </w:rPr>
              <w:t>https://www.szcec.com/News/index/id/256.html</w:t>
            </w:r>
            <w:r>
              <w:rPr>
                <w:rStyle w:val="23"/>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w:t>
            </w:r>
            <w:r>
              <w:rPr>
                <w:rFonts w:hint="eastAsia" w:ascii="宋体" w:hAnsi="宋体"/>
                <w:b/>
                <w:bCs/>
                <w:szCs w:val="21"/>
                <w:highlight w:val="yellow"/>
                <w:lang w:val="en-US" w:eastAsia="zh-CN"/>
              </w:rPr>
              <w:t>3</w:t>
            </w:r>
            <w:r>
              <w:rPr>
                <w:rFonts w:hint="eastAsia" w:ascii="宋体" w:hAnsi="宋体"/>
                <w:b/>
                <w:bCs/>
                <w:szCs w:val="21"/>
                <w:highlight w:val="yellow"/>
              </w:rPr>
              <w:t>-</w:t>
            </w:r>
            <w:r>
              <w:rPr>
                <w:rFonts w:hint="eastAsia" w:ascii="宋体" w:hAnsi="宋体"/>
                <w:b/>
                <w:bCs/>
                <w:szCs w:val="21"/>
                <w:highlight w:val="yellow"/>
                <w:lang w:val="en-US" w:eastAsia="zh-CN"/>
              </w:rPr>
              <w:t>10</w:t>
            </w:r>
            <w:r>
              <w:rPr>
                <w:rFonts w:hint="eastAsia"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 xml:space="preserve"> </w:t>
            </w:r>
            <w:r>
              <w:rPr>
                <w:rFonts w:hint="eastAsia" w:ascii="宋体" w:hAnsi="宋体"/>
                <w:b/>
                <w:bCs/>
                <w:szCs w:val="21"/>
                <w:highlight w:val="yellow"/>
                <w:lang w:val="en-US" w:eastAsia="zh-CN"/>
              </w:rPr>
              <w:t>9</w:t>
            </w:r>
            <w:r>
              <w:rPr>
                <w:rFonts w:hint="eastAsia"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w:t>
            </w:r>
            <w:r>
              <w:rPr>
                <w:rFonts w:hint="eastAsia" w:ascii="宋体" w:hAnsi="宋体"/>
                <w:b/>
                <w:bCs/>
                <w:szCs w:val="21"/>
                <w:highlight w:val="yellow"/>
                <w:lang w:val="en-US" w:eastAsia="zh-CN"/>
              </w:rPr>
              <w:t>3</w:t>
            </w:r>
            <w:r>
              <w:rPr>
                <w:rFonts w:hint="eastAsia" w:ascii="宋体" w:hAnsi="宋体"/>
                <w:b/>
                <w:bCs/>
                <w:szCs w:val="21"/>
                <w:highlight w:val="yellow"/>
              </w:rPr>
              <w:t>-</w:t>
            </w:r>
            <w:r>
              <w:rPr>
                <w:rFonts w:hint="eastAsia" w:ascii="宋体" w:hAnsi="宋体"/>
                <w:b/>
                <w:bCs/>
                <w:szCs w:val="21"/>
                <w:highlight w:val="yellow"/>
                <w:lang w:val="en-US" w:eastAsia="zh-CN"/>
              </w:rPr>
              <w:t>10</w:t>
            </w:r>
            <w:r>
              <w:rPr>
                <w:rFonts w:hint="eastAsia"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 xml:space="preserve"> </w:t>
            </w:r>
            <w:r>
              <w:rPr>
                <w:rFonts w:hint="eastAsia" w:ascii="宋体" w:hAnsi="宋体"/>
                <w:b/>
                <w:bCs/>
                <w:szCs w:val="21"/>
                <w:highlight w:val="yellow"/>
                <w:lang w:val="en-US" w:eastAsia="zh-CN"/>
              </w:rPr>
              <w:t>9</w:t>
            </w:r>
            <w:r>
              <w:rPr>
                <w:rFonts w:hint="eastAsia"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w:t>
            </w:r>
            <w:r>
              <w:rPr>
                <w:rFonts w:hint="eastAsia" w:ascii="宋体" w:hAnsi="宋体"/>
                <w:b/>
                <w:bCs/>
                <w:szCs w:val="21"/>
                <w:highlight w:val="yellow"/>
                <w:lang w:val="en-US" w:eastAsia="zh-CN"/>
              </w:rPr>
              <w:t>3</w:t>
            </w:r>
            <w:r>
              <w:rPr>
                <w:rFonts w:hint="eastAsia" w:ascii="宋体" w:hAnsi="宋体"/>
                <w:b/>
                <w:bCs/>
                <w:szCs w:val="21"/>
                <w:highlight w:val="yellow"/>
              </w:rPr>
              <w:t>-</w:t>
            </w:r>
            <w:r>
              <w:rPr>
                <w:rFonts w:hint="eastAsia" w:ascii="宋体" w:hAnsi="宋体"/>
                <w:b/>
                <w:bCs/>
                <w:szCs w:val="21"/>
                <w:highlight w:val="yellow"/>
                <w:lang w:val="en-US" w:eastAsia="zh-CN"/>
              </w:rPr>
              <w:t>10</w:t>
            </w:r>
            <w:r>
              <w:rPr>
                <w:rFonts w:hint="eastAsia" w:ascii="宋体" w:hAnsi="宋体"/>
                <w:b/>
                <w:bCs/>
                <w:szCs w:val="21"/>
                <w:highlight w:val="yellow"/>
              </w:rPr>
              <w:t>-</w:t>
            </w:r>
            <w:r>
              <w:rPr>
                <w:rFonts w:hint="eastAsia" w:ascii="宋体" w:hAnsi="宋体"/>
                <w:b/>
                <w:bCs/>
                <w:szCs w:val="21"/>
                <w:highlight w:val="yellow"/>
                <w:lang w:val="en-US" w:eastAsia="zh-CN"/>
              </w:rPr>
              <w:t>31</w:t>
            </w:r>
            <w:r>
              <w:rPr>
                <w:rFonts w:hint="eastAsia" w:ascii="宋体" w:hAnsi="宋体"/>
                <w:b/>
                <w:bCs/>
                <w:szCs w:val="21"/>
                <w:highlight w:val="yellow"/>
              </w:rPr>
              <w:t xml:space="preserve"> </w:t>
            </w:r>
            <w:r>
              <w:rPr>
                <w:rFonts w:hint="eastAsia" w:ascii="宋体" w:hAnsi="宋体"/>
                <w:b/>
                <w:bCs/>
                <w:szCs w:val="21"/>
                <w:highlight w:val="yellow"/>
                <w:lang w:val="en-US" w:eastAsia="zh-CN"/>
              </w:rPr>
              <w:t>9</w:t>
            </w:r>
            <w:r>
              <w:rPr>
                <w:rFonts w:hint="eastAsia"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202</w:t>
            </w:r>
            <w:r>
              <w:rPr>
                <w:rFonts w:hint="eastAsia" w:ascii="宋体" w:hAnsi="宋体"/>
                <w:b/>
                <w:bCs/>
                <w:szCs w:val="21"/>
                <w:highlight w:val="yellow"/>
                <w:lang w:val="en-US" w:eastAsia="zh-CN"/>
              </w:rPr>
              <w:t>3</w:t>
            </w:r>
            <w:r>
              <w:rPr>
                <w:rFonts w:hint="eastAsia" w:ascii="宋体" w:hAnsi="宋体"/>
                <w:b/>
                <w:bCs/>
                <w:szCs w:val="21"/>
                <w:highlight w:val="yellow"/>
              </w:rPr>
              <w:t>-</w:t>
            </w:r>
            <w:r>
              <w:rPr>
                <w:rFonts w:hint="eastAsia" w:ascii="宋体" w:hAnsi="宋体"/>
                <w:b/>
                <w:bCs/>
                <w:szCs w:val="21"/>
                <w:highlight w:val="yellow"/>
                <w:lang w:val="en-US" w:eastAsia="zh-CN"/>
              </w:rPr>
              <w:t>11</w:t>
            </w:r>
            <w:r>
              <w:rPr>
                <w:rFonts w:hint="eastAsia" w:ascii="宋体" w:hAnsi="宋体"/>
                <w:b/>
                <w:bCs/>
                <w:szCs w:val="21"/>
                <w:highlight w:val="yellow"/>
              </w:rPr>
              <w:t>-</w:t>
            </w:r>
            <w:r>
              <w:rPr>
                <w:rFonts w:hint="eastAsia" w:ascii="宋体" w:hAnsi="宋体"/>
                <w:b/>
                <w:bCs/>
                <w:szCs w:val="21"/>
                <w:highlight w:val="yellow"/>
                <w:lang w:val="en-US" w:eastAsia="zh-CN"/>
              </w:rPr>
              <w:t>04</w:t>
            </w:r>
            <w:r>
              <w:rPr>
                <w:rFonts w:hint="eastAsia" w:ascii="宋体" w:hAnsi="宋体"/>
                <w:b/>
                <w:bCs/>
                <w:szCs w:val="21"/>
                <w:highlight w:val="yellow"/>
              </w:rPr>
              <w:t xml:space="preserve"> </w:t>
            </w:r>
            <w:r>
              <w:rPr>
                <w:rFonts w:hint="eastAsia" w:ascii="宋体" w:hAnsi="宋体"/>
                <w:b/>
                <w:bCs/>
                <w:szCs w:val="21"/>
                <w:highlight w:val="yellow"/>
                <w:lang w:val="en-US" w:eastAsia="zh-CN"/>
              </w:rPr>
              <w:t>12</w:t>
            </w:r>
            <w:r>
              <w:rPr>
                <w:rFonts w:hint="eastAsia"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Times New Roman" w:hAnsi="Times New Roman" w:eastAsia="宋体" w:cs="Times New Roman"/>
                <w:b/>
                <w:bCs/>
                <w:color w:val="auto"/>
                <w:highlight w:val="yellow"/>
              </w:rPr>
              <w:t>https://cg.szcec.com/sharing/cltzZAJRP</w:t>
            </w:r>
            <w:r>
              <w:rPr>
                <w:rFonts w:hint="eastAsia" w:ascii="宋体" w:hAnsi="宋体" w:eastAsia="宋体" w:cs="Times New Roman"/>
                <w:bCs/>
                <w:color w:val="auto"/>
                <w:highlight w:val="none"/>
              </w:rPr>
              <w:t>，</w:t>
            </w:r>
            <w:r>
              <w:rPr>
                <w:rFonts w:hint="eastAsia" w:ascii="宋体" w:hAnsi="宋体"/>
                <w:szCs w:val="21"/>
              </w:rPr>
              <w:t>并致电确认</w:t>
            </w:r>
            <w:bookmarkStart w:id="2" w:name="_Toc478110532"/>
            <w:bookmarkStart w:id="3" w:name="_Toc478393187"/>
            <w:bookmarkStart w:id="4" w:name="_Toc478392822"/>
            <w:r>
              <w:rPr>
                <w:rFonts w:hint="eastAsia" w:ascii="宋体" w:hAnsi="宋体"/>
                <w:szCs w:val="21"/>
              </w:rPr>
              <w:t>。</w:t>
            </w:r>
            <w:r>
              <w:rPr>
                <w:rFonts w:hint="eastAsia" w:ascii="宋体" w:hAnsi="宋体"/>
              </w:rPr>
              <w:t>注意事项如下：</w:t>
            </w:r>
          </w:p>
          <w:p>
            <w:pPr>
              <w:pStyle w:val="27"/>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7"/>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7"/>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7"/>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color w:val="auto"/>
                <w:highlight w:val="none"/>
              </w:rPr>
            </w:pPr>
            <w:r>
              <w:rPr>
                <w:rFonts w:hint="eastAsia" w:ascii="宋体" w:hAnsi="宋体"/>
                <w:b/>
                <w:bCs/>
                <w:szCs w:val="21"/>
                <w:highlight w:val="yellow"/>
              </w:rPr>
              <w:t>202</w:t>
            </w:r>
            <w:r>
              <w:rPr>
                <w:rFonts w:hint="eastAsia" w:ascii="宋体" w:hAnsi="宋体"/>
                <w:b/>
                <w:bCs/>
                <w:szCs w:val="21"/>
                <w:highlight w:val="yellow"/>
                <w:lang w:val="en-US" w:eastAsia="zh-CN"/>
              </w:rPr>
              <w:t>3</w:t>
            </w:r>
            <w:r>
              <w:rPr>
                <w:rFonts w:hint="eastAsia" w:ascii="宋体" w:hAnsi="宋体"/>
                <w:b/>
                <w:bCs/>
                <w:szCs w:val="21"/>
                <w:highlight w:val="yellow"/>
              </w:rPr>
              <w:t>-</w:t>
            </w:r>
            <w:r>
              <w:rPr>
                <w:rFonts w:hint="eastAsia" w:ascii="宋体" w:hAnsi="宋体"/>
                <w:b/>
                <w:bCs/>
                <w:szCs w:val="21"/>
                <w:highlight w:val="yellow"/>
                <w:lang w:val="en-US" w:eastAsia="zh-CN"/>
              </w:rPr>
              <w:t>11</w:t>
            </w:r>
            <w:r>
              <w:rPr>
                <w:rFonts w:hint="eastAsia" w:ascii="宋体" w:hAnsi="宋体"/>
                <w:b/>
                <w:bCs/>
                <w:szCs w:val="21"/>
                <w:highlight w:val="yellow"/>
              </w:rPr>
              <w:t>-</w:t>
            </w:r>
            <w:r>
              <w:rPr>
                <w:rFonts w:hint="eastAsia" w:ascii="宋体" w:hAnsi="宋体"/>
                <w:b/>
                <w:bCs/>
                <w:szCs w:val="21"/>
                <w:highlight w:val="yellow"/>
                <w:lang w:val="en-US" w:eastAsia="zh-CN"/>
              </w:rPr>
              <w:t>07</w:t>
            </w:r>
            <w:r>
              <w:rPr>
                <w:rFonts w:hint="eastAsia" w:ascii="宋体" w:hAnsi="宋体"/>
                <w:b/>
                <w:bCs/>
                <w:szCs w:val="21"/>
                <w:highlight w:val="yellow"/>
              </w:rPr>
              <w:t xml:space="preserve"> </w:t>
            </w:r>
            <w:r>
              <w:rPr>
                <w:rFonts w:hint="eastAsia" w:ascii="宋体" w:hAnsi="宋体"/>
                <w:b/>
                <w:bCs/>
                <w:szCs w:val="21"/>
                <w:highlight w:val="yellow"/>
                <w:lang w:val="en-US" w:eastAsia="zh-CN"/>
              </w:rPr>
              <w:t>14</w:t>
            </w:r>
            <w:r>
              <w:rPr>
                <w:rFonts w:hint="eastAsia"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
                <w:bCs/>
                <w:color w:val="auto"/>
                <w:szCs w:val="21"/>
                <w:highlight w:val="yellow"/>
              </w:rPr>
              <w:t>腾讯会议号：</w:t>
            </w:r>
            <w:r>
              <w:rPr>
                <w:rFonts w:hint="eastAsia" w:ascii="宋体" w:hAnsi="宋体"/>
                <w:b/>
                <w:bCs/>
                <w:szCs w:val="21"/>
                <w:highlight w:val="yellow"/>
                <w:lang w:val="en-US" w:eastAsia="zh-CN"/>
              </w:rPr>
              <w:t>809-788-583</w:t>
            </w:r>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b/>
                <w:bCs/>
                <w:color w:val="auto"/>
                <w:highlight w:val="yellow"/>
              </w:rPr>
              <w:t>https://cg.szcec.com/sharing/yspgA8uSx</w:t>
            </w:r>
            <w:bookmarkStart w:id="94" w:name="_GoBack"/>
            <w:bookmarkEnd w:id="94"/>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kern w:val="0"/>
                <w:szCs w:val="21"/>
              </w:rPr>
              <w:sym w:font="Wingdings 2" w:char="00A3"/>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b/>
                <w:bCs/>
                <w:kern w:val="0"/>
                <w:szCs w:val="21"/>
                <w:highlight w:val="yellow"/>
              </w:rPr>
              <w:sym w:font="Wingdings 2" w:char="0052"/>
            </w:r>
            <w:r>
              <w:rPr>
                <w:rFonts w:hint="eastAsia" w:ascii="宋体" w:hAnsi="宋体" w:cstheme="minorBidi"/>
                <w:b/>
                <w:bCs/>
                <w:kern w:val="0"/>
                <w:szCs w:val="21"/>
                <w:highlight w:val="yellow"/>
              </w:rPr>
              <w:t>组织，踏勘要求</w:t>
            </w:r>
            <w:r>
              <w:rPr>
                <w:rFonts w:hint="eastAsia" w:ascii="宋体" w:hAnsi="宋体" w:cstheme="minorBidi"/>
                <w:kern w:val="0"/>
                <w:szCs w:val="21"/>
              </w:rPr>
              <w:t>：</w:t>
            </w:r>
          </w:p>
          <w:p>
            <w:pPr>
              <w:pStyle w:val="27"/>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7"/>
              <w:tabs>
                <w:tab w:val="left" w:pos="541"/>
              </w:tabs>
              <w:snapToGrid w:val="0"/>
              <w:ind w:left="805" w:firstLine="8" w:firstLineChars="4"/>
              <w:rPr>
                <w:rFonts w:ascii="宋体" w:hAnsi="宋体" w:eastAsia="宋体"/>
                <w:kern w:val="0"/>
                <w:szCs w:val="21"/>
              </w:rPr>
            </w:pPr>
            <w:r>
              <w:rPr>
                <w:rFonts w:hint="eastAsia" w:ascii="宋体" w:hAnsi="宋体" w:eastAsia="宋体"/>
                <w:b/>
                <w:bCs/>
                <w:kern w:val="0"/>
                <w:szCs w:val="21"/>
                <w:highlight w:val="yellow"/>
              </w:rPr>
              <w:sym w:font="Wingdings 2" w:char="0052"/>
            </w:r>
            <w:r>
              <w:rPr>
                <w:rFonts w:hint="eastAsia" w:ascii="宋体" w:hAnsi="宋体" w:eastAsia="宋体"/>
                <w:b/>
                <w:bCs/>
                <w:kern w:val="0"/>
                <w:szCs w:val="21"/>
                <w:highlight w:val="yellow"/>
              </w:rPr>
              <w:t>是（若不参加，将因投标文件不完整导致失去本项目投标资格</w:t>
            </w:r>
            <w:r>
              <w:rPr>
                <w:rFonts w:hint="eastAsia" w:ascii="宋体" w:hAnsi="宋体" w:eastAsia="宋体"/>
                <w:kern w:val="0"/>
                <w:szCs w:val="21"/>
              </w:rPr>
              <w:t>）</w:t>
            </w:r>
          </w:p>
          <w:p>
            <w:pPr>
              <w:pStyle w:val="27"/>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7"/>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cs="宋体"/>
                <w:b/>
                <w:bCs/>
                <w:szCs w:val="21"/>
                <w:highlight w:val="yellow"/>
              </w:rPr>
              <w:t>202</w:t>
            </w:r>
            <w:r>
              <w:rPr>
                <w:rFonts w:hint="eastAsia" w:ascii="宋体" w:hAnsi="宋体" w:eastAsia="宋体" w:cs="宋体"/>
                <w:b/>
                <w:bCs/>
                <w:szCs w:val="21"/>
                <w:highlight w:val="yellow"/>
                <w:lang w:val="en-US" w:eastAsia="zh-CN"/>
              </w:rPr>
              <w:t>3</w:t>
            </w:r>
            <w:r>
              <w:rPr>
                <w:rFonts w:hint="eastAsia" w:ascii="宋体" w:hAnsi="宋体" w:eastAsia="宋体" w:cs="宋体"/>
                <w:b/>
                <w:bCs/>
                <w:szCs w:val="21"/>
                <w:highlight w:val="yellow"/>
              </w:rPr>
              <w:t>-</w:t>
            </w:r>
            <w:r>
              <w:rPr>
                <w:rFonts w:hint="eastAsia" w:ascii="宋体" w:hAnsi="宋体" w:eastAsia="宋体" w:cs="宋体"/>
                <w:b/>
                <w:bCs/>
                <w:szCs w:val="21"/>
                <w:highlight w:val="yellow"/>
                <w:lang w:val="en-US" w:eastAsia="zh-CN"/>
              </w:rPr>
              <w:t>10</w:t>
            </w:r>
            <w:r>
              <w:rPr>
                <w:rFonts w:hint="eastAsia" w:ascii="宋体" w:hAnsi="宋体" w:eastAsia="宋体" w:cs="宋体"/>
                <w:b/>
                <w:bCs/>
                <w:szCs w:val="21"/>
                <w:highlight w:val="yellow"/>
              </w:rPr>
              <w:t>-</w:t>
            </w:r>
            <w:r>
              <w:rPr>
                <w:rFonts w:hint="eastAsia" w:ascii="宋体" w:hAnsi="宋体" w:eastAsia="宋体" w:cs="宋体"/>
                <w:b/>
                <w:bCs/>
                <w:szCs w:val="21"/>
                <w:highlight w:val="yellow"/>
                <w:lang w:val="en-US" w:eastAsia="zh-CN"/>
              </w:rPr>
              <w:t xml:space="preserve">30 </w:t>
            </w:r>
            <w:r>
              <w:rPr>
                <w:rFonts w:hint="eastAsia" w:ascii="宋体" w:hAnsi="宋体" w:eastAsia="宋体" w:cs="宋体"/>
                <w:b/>
                <w:bCs/>
                <w:szCs w:val="21"/>
                <w:highlight w:val="yellow"/>
              </w:rPr>
              <w:t xml:space="preserve"> </w:t>
            </w:r>
            <w:r>
              <w:rPr>
                <w:rFonts w:hint="eastAsia" w:ascii="宋体" w:hAnsi="宋体" w:eastAsia="宋体" w:cs="宋体"/>
                <w:b/>
                <w:bCs/>
                <w:szCs w:val="21"/>
                <w:highlight w:val="yellow"/>
                <w:lang w:val="en-US" w:eastAsia="zh-CN"/>
              </w:rPr>
              <w:t>14</w:t>
            </w:r>
            <w:r>
              <w:rPr>
                <w:rFonts w:hint="eastAsia" w:ascii="宋体" w:hAnsi="宋体" w:eastAsia="宋体" w:cs="宋体"/>
                <w:b/>
                <w:bCs/>
                <w:szCs w:val="21"/>
                <w:highlight w:val="yellow"/>
              </w:rPr>
              <w:t>:</w:t>
            </w:r>
            <w:r>
              <w:rPr>
                <w:rFonts w:hint="eastAsia" w:ascii="宋体" w:hAnsi="宋体" w:eastAsia="宋体" w:cs="宋体"/>
                <w:b/>
                <w:bCs/>
                <w:szCs w:val="21"/>
                <w:highlight w:val="yellow"/>
                <w:lang w:val="en-US" w:eastAsia="zh-CN"/>
              </w:rPr>
              <w:t>30</w:t>
            </w:r>
            <w:r>
              <w:rPr>
                <w:rFonts w:hint="eastAsia" w:ascii="宋体" w:hAnsi="宋体" w:eastAsia="宋体" w:cs="宋体"/>
                <w:b/>
                <w:bCs/>
                <w:szCs w:val="21"/>
                <w:highlight w:val="yellow"/>
              </w:rPr>
              <w:t>（北京时间）</w:t>
            </w:r>
            <w:r>
              <w:rPr>
                <w:rFonts w:hint="eastAsia" w:ascii="宋体" w:hAnsi="宋体" w:eastAsia="宋体"/>
                <w:kern w:val="0"/>
                <w:szCs w:val="21"/>
              </w:rPr>
              <w:t>邀请投标人人员察看现场并讲解项目需求；投标人应指派符合要求的人员参加本项目的现场踏勘。</w:t>
            </w:r>
          </w:p>
          <w:p>
            <w:pPr>
              <w:pStyle w:val="27"/>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7"/>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7"/>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7"/>
              <w:numPr>
                <w:ilvl w:val="0"/>
                <w:numId w:val="6"/>
              </w:numPr>
              <w:tabs>
                <w:tab w:val="left" w:pos="541"/>
              </w:tabs>
              <w:snapToGrid w:val="0"/>
              <w:ind w:left="805" w:hanging="224" w:firstLineChars="0"/>
              <w:rPr>
                <w:rFonts w:ascii="宋体" w:hAnsi="宋体" w:eastAsia="宋体"/>
                <w:b/>
                <w:bCs/>
                <w:kern w:val="0"/>
                <w:szCs w:val="21"/>
                <w:highlight w:val="yellow"/>
              </w:rPr>
            </w:pPr>
            <w:r>
              <w:rPr>
                <w:rFonts w:hint="eastAsia" w:ascii="宋体" w:hAnsi="宋体" w:eastAsia="宋体"/>
                <w:b/>
                <w:bCs/>
                <w:kern w:val="0"/>
                <w:szCs w:val="21"/>
                <w:highlight w:val="yellow"/>
              </w:rPr>
              <w:t>踏勘联系人：</w:t>
            </w:r>
            <w:r>
              <w:rPr>
                <w:rFonts w:hint="eastAsia" w:ascii="宋体" w:hAnsi="宋体" w:eastAsia="宋体"/>
                <w:b/>
                <w:bCs/>
                <w:kern w:val="0"/>
                <w:szCs w:val="21"/>
                <w:highlight w:val="yellow"/>
                <w:lang w:eastAsia="zh-CN"/>
              </w:rPr>
              <w:t>陈工</w:t>
            </w:r>
          </w:p>
          <w:p>
            <w:pPr>
              <w:pStyle w:val="27"/>
              <w:tabs>
                <w:tab w:val="left" w:pos="541"/>
              </w:tabs>
              <w:snapToGrid w:val="0"/>
              <w:ind w:left="805" w:firstLine="0" w:firstLineChars="0"/>
              <w:rPr>
                <w:rFonts w:hint="eastAsia" w:ascii="宋体" w:hAnsi="宋体" w:eastAsia="宋体"/>
                <w:b/>
                <w:bCs/>
                <w:kern w:val="0"/>
                <w:szCs w:val="21"/>
                <w:highlight w:val="yellow"/>
                <w:lang w:val="en-US" w:eastAsia="zh-CN"/>
              </w:rPr>
            </w:pPr>
            <w:r>
              <w:rPr>
                <w:rFonts w:hint="eastAsia" w:ascii="宋体" w:hAnsi="宋体" w:eastAsia="宋体"/>
                <w:b/>
                <w:bCs/>
                <w:kern w:val="0"/>
                <w:szCs w:val="21"/>
                <w:highlight w:val="yellow"/>
              </w:rPr>
              <w:t>电话：0755-8284</w:t>
            </w:r>
            <w:r>
              <w:rPr>
                <w:rFonts w:hint="eastAsia" w:ascii="宋体" w:hAnsi="宋体" w:eastAsia="宋体"/>
                <w:b/>
                <w:bCs/>
                <w:kern w:val="0"/>
                <w:szCs w:val="21"/>
                <w:highlight w:val="yellow"/>
                <w:lang w:val="en-US" w:eastAsia="zh-CN"/>
              </w:rPr>
              <w:t>8982</w:t>
            </w:r>
            <w:r>
              <w:rPr>
                <w:rFonts w:hint="eastAsia" w:ascii="宋体" w:hAnsi="宋体" w:eastAsia="宋体"/>
                <w:b/>
                <w:bCs/>
                <w:kern w:val="0"/>
                <w:szCs w:val="21"/>
                <w:highlight w:val="yellow"/>
              </w:rPr>
              <w:t>，手机：</w:t>
            </w:r>
            <w:r>
              <w:rPr>
                <w:rFonts w:hint="eastAsia" w:ascii="宋体" w:hAnsi="宋体" w:eastAsia="宋体"/>
                <w:b/>
                <w:bCs/>
                <w:kern w:val="0"/>
                <w:szCs w:val="21"/>
                <w:highlight w:val="yellow"/>
                <w:lang w:val="en-US" w:eastAsia="zh-CN"/>
              </w:rPr>
              <w:t>18998919932，</w:t>
            </w:r>
          </w:p>
          <w:p>
            <w:pPr>
              <w:pStyle w:val="27"/>
              <w:tabs>
                <w:tab w:val="left" w:pos="541"/>
              </w:tabs>
              <w:snapToGrid w:val="0"/>
              <w:ind w:left="805" w:firstLine="0" w:firstLineChars="0"/>
              <w:rPr>
                <w:rFonts w:hint="eastAsia" w:ascii="宋体" w:hAnsi="宋体" w:eastAsia="宋体"/>
                <w:b/>
                <w:bCs/>
                <w:kern w:val="0"/>
                <w:szCs w:val="21"/>
                <w:highlight w:val="yellow"/>
                <w:lang w:eastAsia="zh-CN"/>
              </w:rPr>
            </w:pPr>
            <w:r>
              <w:rPr>
                <w:rFonts w:hint="eastAsia" w:ascii="宋体" w:hAnsi="宋体" w:eastAsia="宋体"/>
                <w:b/>
                <w:bCs/>
                <w:kern w:val="0"/>
                <w:szCs w:val="21"/>
                <w:highlight w:val="yellow"/>
              </w:rPr>
              <w:t>集合地点：</w:t>
            </w:r>
            <w:r>
              <w:rPr>
                <w:rFonts w:hint="eastAsia" w:ascii="宋体" w:hAnsi="宋体" w:eastAsia="宋体"/>
                <w:b/>
                <w:bCs/>
                <w:kern w:val="0"/>
                <w:szCs w:val="21"/>
                <w:highlight w:val="yellow"/>
                <w:lang w:eastAsia="zh-CN"/>
              </w:rPr>
              <w:t>深圳会展中心</w:t>
            </w:r>
            <w:r>
              <w:rPr>
                <w:rFonts w:hint="eastAsia" w:ascii="宋体" w:hAnsi="宋体" w:eastAsia="宋体" w:cstheme="minorBidi"/>
                <w:b/>
                <w:bCs/>
                <w:kern w:val="0"/>
                <w:highlight w:val="yellow"/>
              </w:rPr>
              <w:t>9号馆6号门</w:t>
            </w:r>
          </w:p>
          <w:p>
            <w:pPr>
              <w:pStyle w:val="27"/>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7"/>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7"/>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7"/>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4"/>
      <w:bookmarkEnd w:id="6"/>
      <w:bookmarkStart w:id="7" w:name="_Toc82684590"/>
      <w:bookmarkEnd w:id="7"/>
      <w:bookmarkStart w:id="8" w:name="_Toc82685541"/>
      <w:bookmarkEnd w:id="8"/>
      <w:bookmarkStart w:id="9" w:name="_Toc82684703"/>
      <w:bookmarkEnd w:id="9"/>
      <w:bookmarkStart w:id="10" w:name="_Toc82591928"/>
      <w:bookmarkEnd w:id="10"/>
      <w:bookmarkStart w:id="11" w:name="_Toc82684591"/>
      <w:bookmarkEnd w:id="11"/>
      <w:bookmarkStart w:id="12" w:name="_Toc82684588"/>
      <w:bookmarkEnd w:id="12"/>
      <w:bookmarkStart w:id="13" w:name="_Toc82591925"/>
      <w:bookmarkEnd w:id="13"/>
      <w:bookmarkStart w:id="14" w:name="_Toc82684589"/>
      <w:bookmarkEnd w:id="14"/>
      <w:bookmarkStart w:id="15" w:name="_Toc82684705"/>
      <w:bookmarkEnd w:id="15"/>
      <w:bookmarkStart w:id="16" w:name="_Toc82685540"/>
      <w:bookmarkEnd w:id="16"/>
      <w:bookmarkStart w:id="17" w:name="_Toc82684706"/>
      <w:bookmarkEnd w:id="17"/>
      <w:bookmarkStart w:id="18" w:name="_Toc82685542"/>
      <w:bookmarkEnd w:id="18"/>
      <w:bookmarkStart w:id="19" w:name="_Toc82685543"/>
      <w:bookmarkEnd w:id="19"/>
      <w:bookmarkStart w:id="20" w:name="_Toc82591927"/>
      <w:bookmarkEnd w:id="20"/>
      <w:bookmarkStart w:id="21" w:name="_Toc82591926"/>
      <w:bookmarkEnd w:id="21"/>
      <w:bookmarkStart w:id="22" w:name="_Toc116550346"/>
      <w:r>
        <w:rPr>
          <w:rFonts w:hint="eastAsia" w:ascii="宋体" w:hAnsi="宋体"/>
          <w:b/>
          <w:szCs w:val="21"/>
        </w:rPr>
        <w:t>特别说明</w:t>
      </w:r>
      <w:bookmarkEnd w:id="22"/>
    </w:p>
    <w:p>
      <w:pPr>
        <w:pStyle w:val="27"/>
        <w:numPr>
          <w:ilvl w:val="0"/>
          <w:numId w:val="9"/>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7"/>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685545"/>
      <w:bookmarkEnd w:id="26"/>
      <w:bookmarkStart w:id="27" w:name="_Toc82684593"/>
      <w:bookmarkEnd w:id="27"/>
      <w:bookmarkStart w:id="28" w:name="_Toc82684708"/>
      <w:bookmarkEnd w:id="28"/>
      <w:bookmarkStart w:id="29" w:name="_Toc82591988"/>
      <w:bookmarkEnd w:id="29"/>
      <w:bookmarkStart w:id="30" w:name="_Toc82591930"/>
      <w:bookmarkEnd w:id="30"/>
      <w:bookmarkStart w:id="31" w:name="_Toc82591986"/>
      <w:bookmarkEnd w:id="31"/>
      <w:bookmarkStart w:id="32" w:name="_Toc82591985"/>
      <w:bookmarkEnd w:id="32"/>
      <w:bookmarkStart w:id="33" w:name="_Toc82591989"/>
      <w:bookmarkEnd w:id="33"/>
      <w:bookmarkStart w:id="34" w:name="_Toc82591987"/>
      <w:bookmarkEnd w:id="34"/>
      <w:bookmarkStart w:id="35" w:name="_Toc116550347"/>
      <w:r>
        <w:rPr>
          <w:rFonts w:hint="eastAsia" w:ascii="宋体" w:hAnsi="宋体"/>
          <w:b/>
          <w:szCs w:val="21"/>
        </w:rPr>
        <w:t>投标文件编制</w:t>
      </w:r>
      <w:bookmarkEnd w:id="35"/>
    </w:p>
    <w:tbl>
      <w:tblPr>
        <w:tblStyle w:val="1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6"/>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9"/>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1" w:leftChars="0"/>
              <w:rPr>
                <w:color w:val="auto"/>
                <w:highlight w:val="none"/>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0"/>
              </w:numPr>
              <w:tabs>
                <w:tab w:val="left" w:pos="531"/>
              </w:tabs>
              <w:snapToGrid w:val="0"/>
              <w:spacing w:line="360" w:lineRule="auto"/>
              <w:ind w:left="-1" w:firstLine="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投标人必须</w:t>
            </w:r>
            <w:r>
              <w:rPr>
                <w:rFonts w:hint="eastAsia" w:ascii="宋体" w:hAnsi="宋体" w:cs="仿宋_GB2312"/>
                <w:szCs w:val="21"/>
                <w:lang w:eastAsia="zh-CN"/>
              </w:rPr>
              <w:t>具有</w:t>
            </w:r>
            <w:r>
              <w:rPr>
                <w:rFonts w:hint="eastAsia" w:ascii="宋体" w:hAnsi="宋体" w:eastAsia="宋体" w:cs="仿宋_GB2312"/>
                <w:sz w:val="21"/>
                <w:szCs w:val="21"/>
              </w:rPr>
              <w:t>中华人民共和国特种设备</w:t>
            </w:r>
            <w:r>
              <w:rPr>
                <w:rFonts w:hint="eastAsia" w:ascii="宋体" w:hAnsi="宋体" w:eastAsia="宋体" w:cs="仿宋_GB2312"/>
                <w:sz w:val="21"/>
                <w:szCs w:val="21"/>
                <w:lang w:eastAsia="zh-CN"/>
              </w:rPr>
              <w:t>生产</w:t>
            </w:r>
            <w:r>
              <w:rPr>
                <w:rFonts w:hint="eastAsia" w:ascii="宋体" w:hAnsi="宋体" w:eastAsia="宋体" w:cs="仿宋_GB2312"/>
                <w:sz w:val="21"/>
                <w:szCs w:val="21"/>
              </w:rPr>
              <w:t>许可证</w:t>
            </w:r>
            <w:r>
              <w:rPr>
                <w:rFonts w:hint="eastAsia" w:ascii="宋体" w:hAnsi="宋体" w:cs="仿宋_GB2312"/>
                <w:sz w:val="21"/>
                <w:szCs w:val="21"/>
                <w:lang w:eastAsia="zh-CN"/>
              </w:rPr>
              <w:t>，</w:t>
            </w:r>
            <w:r>
              <w:rPr>
                <w:rFonts w:hint="eastAsia" w:ascii="宋体" w:hAnsi="宋体" w:eastAsia="宋体" w:cs="仿宋_GB2312"/>
                <w:sz w:val="21"/>
                <w:szCs w:val="21"/>
              </w:rPr>
              <w:t>许可</w:t>
            </w:r>
            <w:r>
              <w:rPr>
                <w:rFonts w:hint="eastAsia" w:ascii="宋体" w:hAnsi="宋体" w:cs="仿宋_GB2312"/>
                <w:sz w:val="21"/>
                <w:szCs w:val="21"/>
                <w:lang w:eastAsia="zh-CN"/>
              </w:rPr>
              <w:t>项目为</w:t>
            </w:r>
            <w:r>
              <w:rPr>
                <w:rFonts w:hint="eastAsia" w:ascii="宋体" w:hAnsi="宋体" w:eastAsia="宋体" w:cs="仿宋_GB2312"/>
                <w:sz w:val="21"/>
                <w:szCs w:val="21"/>
              </w:rPr>
              <w:t>电梯</w:t>
            </w:r>
            <w:r>
              <w:rPr>
                <w:rFonts w:hint="eastAsia" w:ascii="宋体" w:hAnsi="宋体" w:eastAsia="宋体" w:cs="仿宋_GB2312"/>
                <w:sz w:val="21"/>
                <w:szCs w:val="21"/>
                <w:lang w:eastAsia="zh-CN"/>
              </w:rPr>
              <w:t>安装（含修理）</w:t>
            </w:r>
            <w:r>
              <w:rPr>
                <w:rFonts w:hint="eastAsia" w:ascii="宋体" w:hAnsi="宋体" w:eastAsia="宋体" w:cs="仿宋_GB2312"/>
                <w:sz w:val="21"/>
                <w:szCs w:val="21"/>
              </w:rPr>
              <w:t>资质</w:t>
            </w:r>
            <w:r>
              <w:rPr>
                <w:rFonts w:hint="eastAsia" w:ascii="宋体" w:hAnsi="宋体" w:eastAsia="宋体" w:cs="仿宋_GB2312"/>
                <w:szCs w:val="21"/>
                <w:highlight w:val="none"/>
              </w:rPr>
              <w:t>。</w:t>
            </w:r>
            <w:r>
              <w:rPr>
                <w:rFonts w:hint="eastAsia" w:ascii="宋体" w:hAnsi="宋体" w:cs="仿宋_GB2312"/>
                <w:szCs w:val="21"/>
              </w:rPr>
              <w:t>（提供相应证明文件复印件并加盖投标人公章）</w:t>
            </w:r>
          </w:p>
          <w:p>
            <w:pPr>
              <w:numPr>
                <w:ilvl w:val="0"/>
                <w:numId w:val="0"/>
              </w:numPr>
              <w:tabs>
                <w:tab w:val="left" w:pos="531"/>
              </w:tabs>
              <w:snapToGrid w:val="0"/>
              <w:spacing w:line="360" w:lineRule="auto"/>
              <w:ind w:left="0" w:leftChars="0"/>
              <w:rPr>
                <w:rFonts w:ascii="宋体" w:hAnsi="宋体" w:cs="宋体"/>
                <w:color w:val="FF0000"/>
                <w:highlight w:val="yellow"/>
              </w:rPr>
            </w:pPr>
            <w:r>
              <w:rPr>
                <w:rFonts w:hint="eastAsia" w:ascii="宋体" w:hAnsi="宋体" w:cs="仿宋_GB2312"/>
                <w:szCs w:val="21"/>
                <w:lang w:eastAsia="zh-CN"/>
              </w:rPr>
              <w:t>（</w:t>
            </w:r>
            <w:r>
              <w:rPr>
                <w:rFonts w:hint="eastAsia" w:ascii="宋体" w:hAnsi="宋体" w:cs="仿宋_GB2312"/>
                <w:szCs w:val="21"/>
                <w:lang w:val="en-US" w:eastAsia="zh-CN"/>
              </w:rPr>
              <w:t>4</w:t>
            </w:r>
            <w:r>
              <w:rPr>
                <w:rFonts w:hint="eastAsia" w:ascii="宋体" w:hAnsi="宋体" w:cs="仿宋_GB2312"/>
                <w:szCs w:val="21"/>
                <w:lang w:eastAsia="zh-CN"/>
              </w:rPr>
              <w:t>）</w:t>
            </w:r>
            <w:r>
              <w:rPr>
                <w:rFonts w:hint="eastAsia" w:ascii="宋体" w:hAnsi="宋体" w:cs="仿宋_GB2312"/>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Chars="0"/>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1</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报价以人民币为结算币种，《投标一览表》应包含税率、税额、</w:t>
            </w:r>
            <w:r>
              <w:rPr>
                <w:rFonts w:hint="eastAsia" w:ascii="宋体" w:hAnsi="宋体" w:eastAsia="宋体" w:cs="仿宋_GB2312"/>
                <w:szCs w:val="21"/>
                <w:highlight w:val="none"/>
                <w:lang w:val="en-US" w:eastAsia="zh-CN"/>
              </w:rPr>
              <w:t>未税</w:t>
            </w:r>
            <w:r>
              <w:rPr>
                <w:rFonts w:hint="eastAsia" w:ascii="宋体" w:hAnsi="宋体" w:eastAsia="宋体" w:cs="仿宋_GB2312"/>
                <w:szCs w:val="21"/>
                <w:highlight w:val="none"/>
              </w:rPr>
              <w:t>及</w:t>
            </w:r>
            <w:r>
              <w:rPr>
                <w:rFonts w:hint="eastAsia" w:ascii="宋体" w:hAnsi="宋体" w:eastAsia="宋体" w:cs="仿宋_GB2312"/>
                <w:szCs w:val="21"/>
                <w:highlight w:val="none"/>
                <w:lang w:val="en-US" w:eastAsia="zh-CN"/>
              </w:rPr>
              <w:t>含税</w:t>
            </w:r>
            <w:r>
              <w:rPr>
                <w:rFonts w:hint="eastAsia" w:ascii="宋体" w:hAnsi="宋体" w:eastAsia="宋体" w:cs="仿宋_GB2312"/>
                <w:szCs w:val="21"/>
                <w:highlight w:val="none"/>
              </w:rPr>
              <w:t>总金额。</w:t>
            </w:r>
          </w:p>
          <w:p>
            <w:pPr>
              <w:numPr>
                <w:ilvl w:val="0"/>
                <w:numId w:val="0"/>
              </w:numPr>
              <w:tabs>
                <w:tab w:val="left" w:pos="531"/>
              </w:tabs>
              <w:snapToGrid w:val="0"/>
              <w:spacing w:line="360" w:lineRule="auto"/>
              <w:ind w:leftChars="0"/>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投标报价不得出现可选择性的报价,含有备选方案的报价将导致废标。</w:t>
            </w:r>
          </w:p>
          <w:p>
            <w:pPr>
              <w:numPr>
                <w:ilvl w:val="0"/>
                <w:numId w:val="0"/>
              </w:numPr>
              <w:tabs>
                <w:tab w:val="left" w:pos="531"/>
              </w:tabs>
              <w:snapToGrid w:val="0"/>
              <w:spacing w:line="360" w:lineRule="auto"/>
              <w:ind w:leftChars="0"/>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投标报价包括但不限于</w:t>
            </w:r>
            <w:r>
              <w:rPr>
                <w:rFonts w:hint="eastAsia" w:ascii="宋体" w:hAnsi="宋体" w:cs="仿宋_GB2312"/>
                <w:kern w:val="2"/>
                <w:szCs w:val="21"/>
                <w:highlight w:val="none"/>
              </w:rPr>
              <w:t>设备设施费、运输费、材料费、施工费、安装调试费、安全管理费、垃圾清运</w:t>
            </w:r>
            <w:r>
              <w:rPr>
                <w:rFonts w:hint="eastAsia" w:ascii="宋体" w:hAnsi="宋体" w:cs="仿宋_GB2312"/>
                <w:kern w:val="2"/>
                <w:szCs w:val="21"/>
                <w:highlight w:val="none"/>
                <w:lang w:val="en-US" w:eastAsia="zh-CN"/>
              </w:rPr>
              <w:t>费</w:t>
            </w:r>
            <w:r>
              <w:rPr>
                <w:rFonts w:hint="eastAsia" w:ascii="宋体" w:hAnsi="宋体" w:cs="仿宋_GB2312"/>
                <w:kern w:val="2"/>
                <w:szCs w:val="21"/>
                <w:highlight w:val="none"/>
              </w:rPr>
              <w:t>、</w:t>
            </w:r>
            <w:r>
              <w:rPr>
                <w:rFonts w:hint="eastAsia" w:ascii="宋体" w:hAnsi="宋体" w:cs="仿宋_GB2312"/>
                <w:kern w:val="2"/>
                <w:szCs w:val="21"/>
                <w:highlight w:val="none"/>
                <w:lang w:val="en-US" w:eastAsia="zh-CN"/>
              </w:rPr>
              <w:t>增值税费</w:t>
            </w:r>
            <w:r>
              <w:rPr>
                <w:rFonts w:hint="eastAsia" w:ascii="宋体" w:hAnsi="宋体" w:eastAsia="宋体" w:cs="仿宋_GB2312"/>
                <w:szCs w:val="21"/>
                <w:highlight w:val="none"/>
              </w:rPr>
              <w:t>等完成本项目所需的全部费用。招标人不再支付任何费用。</w:t>
            </w:r>
          </w:p>
          <w:p>
            <w:pPr>
              <w:numPr>
                <w:ilvl w:val="0"/>
                <w:numId w:val="0"/>
              </w:numPr>
              <w:tabs>
                <w:tab w:val="left" w:pos="531"/>
              </w:tabs>
              <w:snapToGrid w:val="0"/>
              <w:spacing w:line="360" w:lineRule="auto"/>
              <w:ind w:leftChars="0"/>
              <w:rPr>
                <w:rFonts w:hint="eastAsia" w:eastAsia="宋体"/>
                <w:color w:val="FF0000"/>
                <w:highlight w:val="none"/>
                <w:lang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4</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本次投标费用由投标人自理</w:t>
            </w:r>
            <w:r>
              <w:rPr>
                <w:rFonts w:hint="eastAsia" w:ascii="宋体" w:hAnsi="宋体" w:eastAsia="宋体" w:cs="仿宋_GB2312"/>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13.6</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本项目</w:t>
            </w:r>
            <w:r>
              <w:rPr>
                <w:rFonts w:hint="eastAsia" w:ascii="宋体" w:hAnsi="宋体" w:cs="宋体"/>
                <w:color w:val="auto"/>
                <w:highlight w:val="none"/>
                <w:lang w:val="en-US" w:eastAsia="zh-CN"/>
              </w:rPr>
              <w:t>施工</w:t>
            </w:r>
            <w:r>
              <w:rPr>
                <w:rFonts w:hint="eastAsia" w:ascii="宋体" w:hAnsi="宋体" w:cs="宋体"/>
                <w:color w:val="auto"/>
                <w:highlight w:val="none"/>
              </w:rPr>
              <w:t>完毕且验收合格后，一次性支付合同总金额的97%。</w:t>
            </w:r>
          </w:p>
          <w:p>
            <w:pPr>
              <w:numPr>
                <w:ilvl w:val="-1"/>
                <w:numId w:val="0"/>
              </w:numPr>
              <w:tabs>
                <w:tab w:val="left" w:pos="531"/>
              </w:tabs>
              <w:snapToGrid w:val="0"/>
              <w:spacing w:line="360" w:lineRule="auto"/>
              <w:ind w:left="0" w:firstLine="0"/>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1"/>
                <w:numId w:val="0"/>
              </w:numPr>
              <w:tabs>
                <w:tab w:val="left" w:pos="531"/>
              </w:tabs>
              <w:snapToGrid w:val="0"/>
              <w:spacing w:line="360" w:lineRule="auto"/>
              <w:ind w:left="0" w:firstLine="0"/>
              <w:rPr>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hint="eastAsia" w:ascii="宋体" w:hAnsi="宋体" w:cs="宋体"/>
                <w:snapToGrid/>
                <w:spacing w:val="0"/>
                <w:kern w:val="2"/>
                <w:sz w:val="21"/>
                <w:szCs w:val="21"/>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lang w:eastAsia="zh-CN"/>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snapToGrid w:val="0"/>
              <w:spacing w:line="360" w:lineRule="auto"/>
              <w:ind w:left="0" w:firstLine="0"/>
              <w:jc w:val="left"/>
              <w:rPr>
                <w:rFonts w:hint="eastAsia" w:ascii="宋体" w:hAnsi="宋体" w:cs="宋体"/>
                <w:color w:val="auto"/>
                <w:szCs w:val="24"/>
                <w:highlight w:val="none"/>
                <w:lang w:eastAsia="zh-CN"/>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投标人须在</w:t>
            </w:r>
            <w:r>
              <w:rPr>
                <w:rFonts w:hint="eastAsia" w:ascii="宋体" w:hAnsi="宋体" w:cs="宋体"/>
                <w:color w:val="auto"/>
                <w:szCs w:val="24"/>
                <w:highlight w:val="none"/>
                <w:lang w:eastAsia="zh-CN"/>
              </w:rPr>
              <w:t>施工现场配备</w:t>
            </w:r>
            <w:r>
              <w:rPr>
                <w:rFonts w:hint="eastAsia" w:ascii="宋体" w:hAnsi="宋体" w:cs="宋体"/>
                <w:color w:val="auto"/>
                <w:szCs w:val="24"/>
                <w:highlight w:val="none"/>
                <w:lang w:val="en-US" w:eastAsia="zh-CN"/>
              </w:rPr>
              <w:t>1名专职</w:t>
            </w:r>
            <w:r>
              <w:rPr>
                <w:rFonts w:hint="eastAsia" w:ascii="宋体" w:hAnsi="宋体" w:cs="宋体"/>
                <w:color w:val="auto"/>
                <w:szCs w:val="24"/>
                <w:highlight w:val="none"/>
                <w:lang w:eastAsia="zh-CN"/>
              </w:rPr>
              <w:t>安全管理员。</w:t>
            </w:r>
          </w:p>
          <w:p>
            <w:pPr>
              <w:numPr>
                <w:ilvl w:val="-1"/>
                <w:numId w:val="0"/>
              </w:numPr>
              <w:tabs>
                <w:tab w:val="left" w:pos="531"/>
              </w:tabs>
              <w:snapToGrid w:val="0"/>
              <w:spacing w:line="360" w:lineRule="auto"/>
              <w:ind w:left="0" w:firstLine="0"/>
              <w:rPr>
                <w:rFonts w:hint="eastAsia" w:ascii="宋体" w:hAnsi="宋体" w:cs="宋体"/>
                <w:color w:val="auto"/>
                <w:highlight w:val="none"/>
              </w:rPr>
            </w:pPr>
            <w:r>
              <w:rPr>
                <w:rFonts w:hint="eastAsia" w:ascii="宋体" w:hAnsi="宋体" w:cs="宋体"/>
                <w:color w:val="auto"/>
                <w:szCs w:val="24"/>
                <w:highlight w:val="none"/>
                <w:lang w:val="en-US" w:eastAsia="zh-CN"/>
              </w:rPr>
              <w:t>（2）投标人拟</w:t>
            </w:r>
            <w:r>
              <w:rPr>
                <w:rFonts w:hint="eastAsia" w:ascii="宋体" w:hAnsi="宋体" w:eastAsia="宋体" w:cs="宋体"/>
                <w:color w:val="auto"/>
                <w:szCs w:val="24"/>
                <w:highlight w:val="none"/>
              </w:rPr>
              <w:t>安排的</w:t>
            </w:r>
            <w:r>
              <w:rPr>
                <w:rFonts w:hint="eastAsia" w:ascii="宋体" w:hAnsi="宋体" w:cs="宋体"/>
                <w:color w:val="auto"/>
                <w:szCs w:val="24"/>
                <w:highlight w:val="yellow"/>
                <w:lang w:val="en-US" w:eastAsia="zh-CN"/>
              </w:rPr>
              <w:t>所有</w:t>
            </w:r>
            <w:r>
              <w:rPr>
                <w:rFonts w:hint="eastAsia" w:ascii="宋体" w:hAnsi="宋体" w:eastAsia="宋体" w:cs="宋体"/>
                <w:color w:val="auto"/>
                <w:szCs w:val="24"/>
                <w:highlight w:val="yellow"/>
              </w:rPr>
              <w:t>施工人员</w:t>
            </w:r>
            <w:r>
              <w:rPr>
                <w:rFonts w:hint="eastAsia" w:ascii="宋体" w:hAnsi="宋体" w:eastAsia="宋体" w:cs="宋体"/>
                <w:color w:val="auto"/>
                <w:szCs w:val="24"/>
                <w:highlight w:val="none"/>
              </w:rPr>
              <w:t>须具备电梯安装维修施工作业所必需的</w:t>
            </w:r>
            <w:r>
              <w:rPr>
                <w:rFonts w:hint="eastAsia" w:ascii="宋体" w:hAnsi="宋体" w:cs="宋体"/>
                <w:color w:val="auto"/>
                <w:szCs w:val="24"/>
                <w:highlight w:val="none"/>
                <w:lang w:val="en-US" w:eastAsia="zh-CN"/>
              </w:rPr>
              <w:t>T</w:t>
            </w:r>
            <w:r>
              <w:rPr>
                <w:rFonts w:hint="eastAsia" w:ascii="宋体" w:hAnsi="宋体" w:eastAsia="宋体" w:cs="宋体"/>
                <w:color w:val="auto"/>
                <w:szCs w:val="24"/>
                <w:highlight w:val="none"/>
              </w:rPr>
              <w:t>证，并提</w:t>
            </w:r>
            <w:r>
              <w:rPr>
                <w:rFonts w:hint="eastAsia" w:ascii="宋体" w:hAnsi="宋体" w:cs="宋体"/>
                <w:color w:val="auto"/>
                <w:szCs w:val="24"/>
                <w:highlight w:val="none"/>
                <w:lang w:val="en-US" w:eastAsia="zh-CN"/>
              </w:rPr>
              <w:t>供</w:t>
            </w:r>
            <w:r>
              <w:rPr>
                <w:rFonts w:hint="eastAsia" w:ascii="宋体" w:hAnsi="宋体" w:eastAsia="宋体" w:cs="宋体"/>
                <w:color w:val="auto"/>
                <w:szCs w:val="24"/>
                <w:highlight w:val="none"/>
              </w:rPr>
              <w:t>拟安排人员</w:t>
            </w:r>
            <w:r>
              <w:rPr>
                <w:rFonts w:hint="eastAsia" w:ascii="宋体" w:hAnsi="宋体" w:cs="宋体"/>
                <w:color w:val="auto"/>
                <w:szCs w:val="24"/>
                <w:highlight w:val="none"/>
                <w:lang w:eastAsia="zh-CN"/>
              </w:rPr>
              <w:t>作业</w:t>
            </w:r>
            <w:r>
              <w:rPr>
                <w:rFonts w:hint="eastAsia" w:ascii="宋体" w:hAnsi="宋体" w:eastAsia="宋体" w:cs="宋体"/>
                <w:color w:val="auto"/>
                <w:szCs w:val="24"/>
                <w:highlight w:val="none"/>
              </w:rPr>
              <w:t>证复印件加盖公章（进场前须另行向</w:t>
            </w:r>
            <w:r>
              <w:rPr>
                <w:rFonts w:hint="eastAsia" w:ascii="宋体" w:hAnsi="宋体" w:cs="宋体"/>
                <w:color w:val="auto"/>
                <w:szCs w:val="24"/>
                <w:highlight w:val="none"/>
                <w:lang w:eastAsia="zh-CN"/>
              </w:rPr>
              <w:t>招标</w:t>
            </w:r>
            <w:r>
              <w:rPr>
                <w:rFonts w:hint="eastAsia" w:ascii="宋体" w:hAnsi="宋体" w:eastAsia="宋体" w:cs="宋体"/>
                <w:color w:val="auto"/>
                <w:szCs w:val="24"/>
                <w:highlight w:val="none"/>
              </w:rPr>
              <w:t>人书面报备，并与</w:t>
            </w:r>
            <w:r>
              <w:rPr>
                <w:rFonts w:hint="eastAsia" w:ascii="宋体" w:hAnsi="宋体" w:cs="宋体"/>
                <w:color w:val="auto"/>
                <w:szCs w:val="24"/>
                <w:highlight w:val="none"/>
                <w:lang w:eastAsia="zh-CN"/>
              </w:rPr>
              <w:t>招标</w:t>
            </w:r>
            <w:r>
              <w:rPr>
                <w:rFonts w:hint="eastAsia" w:ascii="宋体" w:hAnsi="宋体" w:eastAsia="宋体" w:cs="宋体"/>
                <w:color w:val="auto"/>
                <w:szCs w:val="24"/>
                <w:highlight w:val="none"/>
              </w:rPr>
              <w:t>人签订安</w:t>
            </w:r>
            <w:r>
              <w:rPr>
                <w:rFonts w:hint="eastAsia" w:ascii="宋体" w:hAnsi="宋体" w:cs="宋体"/>
                <w:color w:val="auto"/>
                <w:szCs w:val="24"/>
                <w:highlight w:val="none"/>
                <w:lang w:val="en-US" w:eastAsia="zh-CN"/>
              </w:rPr>
              <w:t>全协议</w:t>
            </w:r>
            <w:r>
              <w:rPr>
                <w:rFonts w:hint="eastAsia" w:ascii="宋体" w:hAnsi="宋体" w:eastAsia="宋体" w:cs="宋体"/>
                <w:color w:val="auto"/>
                <w:szCs w:val="24"/>
                <w:highlight w:val="none"/>
              </w:rPr>
              <w:t>书；实际进场人员如有变动的，其人员规模及持证资质等级不得低于响应文件所承诺的内容</w:t>
            </w:r>
            <w:r>
              <w:rPr>
                <w:rFonts w:hint="eastAsia" w:ascii="宋体" w:hAnsi="宋体" w:cs="宋体"/>
                <w:color w:val="auto"/>
                <w:szCs w:val="24"/>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hint="eastAsia" w:ascii="宋体" w:hAnsi="宋体" w:cs="宋体"/>
                <w:snapToGrid/>
                <w:spacing w:val="0"/>
                <w:kern w:val="2"/>
                <w:sz w:val="21"/>
                <w:szCs w:val="21"/>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lang w:val="en-US" w:eastAsia="zh-CN"/>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rPr>
                <w:rFonts w:hint="eastAsia" w:ascii="宋体" w:hAnsi="宋体" w:cs="宋体"/>
                <w:color w:val="auto"/>
                <w:highlight w:val="none"/>
              </w:rPr>
            </w:pPr>
            <w:r>
              <w:rPr>
                <w:rFonts w:hint="eastAsia" w:ascii="宋体" w:hAnsi="宋体" w:cs="宋体"/>
                <w:color w:val="auto"/>
                <w:szCs w:val="24"/>
                <w:highlight w:val="none"/>
              </w:rPr>
              <w:t>合同签订后，</w:t>
            </w:r>
            <w:r>
              <w:rPr>
                <w:rFonts w:hint="eastAsia" w:ascii="宋体" w:hAnsi="宋体" w:cs="宋体"/>
                <w:color w:val="auto"/>
                <w:szCs w:val="24"/>
                <w:highlight w:val="none"/>
                <w:u w:val="none"/>
                <w:lang w:val="en-US" w:eastAsia="zh-CN"/>
              </w:rPr>
              <w:t xml:space="preserve"> 60 </w:t>
            </w:r>
            <w:r>
              <w:rPr>
                <w:rFonts w:hint="eastAsia" w:ascii="宋体" w:hAnsi="宋体" w:cs="宋体"/>
                <w:color w:val="auto"/>
                <w:szCs w:val="24"/>
                <w:highlight w:val="none"/>
              </w:rPr>
              <w:t>个日历日完成。如遇不可抗拒或因配合</w:t>
            </w:r>
            <w:r>
              <w:rPr>
                <w:rFonts w:hint="eastAsia" w:ascii="宋体" w:hAnsi="宋体" w:cs="宋体"/>
                <w:color w:val="auto"/>
                <w:szCs w:val="24"/>
                <w:highlight w:val="none"/>
                <w:lang w:eastAsia="zh-CN"/>
              </w:rPr>
              <w:t>招标人</w:t>
            </w:r>
            <w:r>
              <w:rPr>
                <w:rFonts w:hint="eastAsia" w:ascii="宋体" w:hAnsi="宋体" w:cs="宋体"/>
                <w:color w:val="auto"/>
                <w:szCs w:val="24"/>
                <w:highlight w:val="none"/>
              </w:rPr>
              <w:t>经营造成的工期延误，经</w:t>
            </w:r>
            <w:r>
              <w:rPr>
                <w:rFonts w:hint="eastAsia" w:ascii="宋体" w:hAnsi="宋体" w:cs="宋体"/>
                <w:color w:val="auto"/>
                <w:szCs w:val="24"/>
                <w:highlight w:val="none"/>
                <w:lang w:eastAsia="zh-CN"/>
              </w:rPr>
              <w:t>招标人</w:t>
            </w:r>
            <w:r>
              <w:rPr>
                <w:rFonts w:hint="eastAsia" w:ascii="宋体" w:hAnsi="宋体" w:cs="宋体"/>
                <w:color w:val="auto"/>
                <w:szCs w:val="24"/>
                <w:highlight w:val="none"/>
              </w:rPr>
              <w:t>书面签字确认后可顺延合同工期。否则每延期一天</w:t>
            </w:r>
            <w:r>
              <w:rPr>
                <w:rFonts w:hint="eastAsia" w:ascii="宋体" w:hAnsi="宋体" w:cs="宋体"/>
                <w:color w:val="auto"/>
                <w:szCs w:val="24"/>
                <w:highlight w:val="none"/>
                <w:lang w:eastAsia="zh-CN"/>
              </w:rPr>
              <w:t>，招标人</w:t>
            </w:r>
            <w:r>
              <w:rPr>
                <w:rFonts w:hint="eastAsia" w:ascii="宋体" w:hAnsi="宋体" w:cs="宋体"/>
                <w:color w:val="auto"/>
                <w:szCs w:val="24"/>
                <w:highlight w:val="none"/>
              </w:rPr>
              <w:t>将直接从应付款项中扣除2000元作为违约金。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hint="eastAsia" w:ascii="宋体" w:hAnsi="宋体" w:cs="宋体"/>
                <w:snapToGrid/>
                <w:spacing w:val="0"/>
                <w:kern w:val="2"/>
                <w:sz w:val="21"/>
                <w:szCs w:val="21"/>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质</w:t>
            </w:r>
            <w:r>
              <w:rPr>
                <w:rFonts w:hint="eastAsia" w:ascii="宋体" w:hAnsi="宋体" w:cs="宋体"/>
                <w:color w:val="auto"/>
                <w:sz w:val="21"/>
                <w:szCs w:val="21"/>
                <w:highlight w:val="none"/>
                <w:lang w:eastAsia="zh-CN"/>
              </w:rPr>
              <w:t>量</w:t>
            </w:r>
            <w:r>
              <w:rPr>
                <w:rFonts w:hint="eastAsia" w:ascii="宋体" w:hAnsi="宋体" w:eastAsia="宋体" w:cs="宋体"/>
                <w:color w:val="auto"/>
                <w:sz w:val="21"/>
                <w:szCs w:val="21"/>
                <w:highlight w:val="none"/>
                <w:lang w:eastAsia="zh-CN"/>
              </w:rPr>
              <w:t>保</w:t>
            </w:r>
            <w:r>
              <w:rPr>
                <w:rFonts w:hint="eastAsia" w:ascii="宋体" w:hAnsi="宋体" w:cs="宋体"/>
                <w:color w:val="auto"/>
                <w:sz w:val="21"/>
                <w:szCs w:val="21"/>
                <w:highlight w:val="none"/>
                <w:lang w:eastAsia="zh-CN"/>
              </w:rPr>
              <w:t>修</w:t>
            </w:r>
            <w:r>
              <w:rPr>
                <w:rFonts w:hint="eastAsia" w:ascii="宋体" w:hAnsi="宋体" w:eastAsia="宋体" w:cs="宋体"/>
                <w:color w:val="auto"/>
                <w:sz w:val="21"/>
                <w:szCs w:val="21"/>
                <w:highlight w:val="none"/>
                <w:lang w:eastAsia="zh-CN"/>
              </w:rPr>
              <w:t>期</w:t>
            </w:r>
            <w:r>
              <w:rPr>
                <w:rFonts w:hint="eastAsia" w:ascii="宋体" w:hAnsi="宋体" w:eastAsia="宋体" w:cs="宋体"/>
                <w:color w:val="auto"/>
                <w:sz w:val="21"/>
                <w:szCs w:val="21"/>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pacing w:line="360" w:lineRule="auto"/>
              <w:rPr>
                <w:rFonts w:hint="eastAsia" w:ascii="宋体" w:hAnsi="宋体" w:cs="宋体"/>
                <w:color w:val="auto"/>
                <w:highlight w:val="none"/>
              </w:rPr>
            </w:pPr>
            <w:r>
              <w:rPr>
                <w:rFonts w:hint="eastAsia" w:ascii="宋体" w:hAnsi="宋体" w:eastAsia="宋体" w:cs="宋体"/>
                <w:color w:val="auto"/>
                <w:kern w:val="2"/>
                <w:szCs w:val="24"/>
                <w:highlight w:val="none"/>
              </w:rPr>
              <w:t>质量保修</w:t>
            </w:r>
            <w:r>
              <w:rPr>
                <w:rFonts w:hint="eastAsia" w:ascii="宋体" w:hAnsi="宋体" w:eastAsia="宋体" w:cs="宋体"/>
                <w:color w:val="auto"/>
                <w:kern w:val="2"/>
                <w:szCs w:val="24"/>
                <w:highlight w:val="none"/>
                <w:lang w:eastAsia="zh-CN"/>
              </w:rPr>
              <w:t>期</w:t>
            </w:r>
            <w:r>
              <w:rPr>
                <w:rFonts w:hint="eastAsia" w:ascii="宋体" w:hAnsi="宋体" w:eastAsia="宋体" w:cs="宋体"/>
                <w:color w:val="auto"/>
                <w:kern w:val="2"/>
                <w:szCs w:val="24"/>
                <w:highlight w:val="none"/>
              </w:rPr>
              <w:t>最低为</w:t>
            </w:r>
            <w:r>
              <w:rPr>
                <w:rFonts w:hint="eastAsia" w:ascii="宋体" w:hAnsi="宋体" w:eastAsia="宋体" w:cs="宋体"/>
                <w:color w:val="auto"/>
                <w:kern w:val="2"/>
                <w:szCs w:val="24"/>
                <w:highlight w:val="none"/>
                <w:lang w:val="en-US" w:eastAsia="zh-CN"/>
              </w:rPr>
              <w:t xml:space="preserve"> </w:t>
            </w:r>
            <w:r>
              <w:rPr>
                <w:rFonts w:hint="eastAsia" w:ascii="宋体" w:hAnsi="宋体" w:eastAsia="宋体" w:cs="宋体"/>
                <w:color w:val="auto"/>
                <w:kern w:val="2"/>
                <w:szCs w:val="24"/>
                <w:highlight w:val="none"/>
                <w:u w:val="none"/>
                <w:lang w:val="en-US" w:eastAsia="zh-CN"/>
              </w:rPr>
              <w:t xml:space="preserve">2 </w:t>
            </w:r>
            <w:r>
              <w:rPr>
                <w:rFonts w:hint="eastAsia" w:ascii="宋体" w:hAnsi="宋体" w:eastAsia="宋体" w:cs="宋体"/>
                <w:color w:val="auto"/>
                <w:kern w:val="2"/>
                <w:szCs w:val="24"/>
                <w:highlight w:val="none"/>
              </w:rPr>
              <w:t>年,质保期从验收合格</w:t>
            </w:r>
            <w:r>
              <w:rPr>
                <w:rFonts w:hint="eastAsia" w:ascii="宋体" w:hAnsi="宋体" w:eastAsia="宋体" w:cs="宋体"/>
                <w:color w:val="auto"/>
                <w:kern w:val="2"/>
                <w:szCs w:val="24"/>
                <w:highlight w:val="none"/>
                <w:lang w:val="en-US" w:eastAsia="zh-CN"/>
              </w:rPr>
              <w:t>之</w:t>
            </w:r>
            <w:r>
              <w:rPr>
                <w:rFonts w:hint="eastAsia" w:ascii="宋体" w:hAnsi="宋体" w:eastAsia="宋体" w:cs="宋体"/>
                <w:color w:val="auto"/>
                <w:kern w:val="2"/>
                <w:szCs w:val="24"/>
                <w:highlight w:val="none"/>
              </w:rPr>
              <w:t>日算起。最终质量保修</w:t>
            </w:r>
            <w:r>
              <w:rPr>
                <w:rFonts w:hint="eastAsia" w:ascii="宋体" w:hAnsi="宋体" w:eastAsia="宋体" w:cs="宋体"/>
                <w:color w:val="auto"/>
                <w:kern w:val="2"/>
                <w:szCs w:val="24"/>
                <w:highlight w:val="none"/>
                <w:lang w:eastAsia="zh-CN"/>
              </w:rPr>
              <w:t>期</w:t>
            </w:r>
            <w:r>
              <w:rPr>
                <w:rFonts w:hint="eastAsia" w:ascii="宋体" w:hAnsi="宋体" w:eastAsia="宋体" w:cs="宋体"/>
                <w:color w:val="auto"/>
                <w:kern w:val="2"/>
                <w:szCs w:val="24"/>
                <w:highlight w:val="none"/>
              </w:rPr>
              <w:t>以投标人的</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color w:val="auto"/>
                <w:kern w:val="2"/>
                <w:szCs w:val="24"/>
                <w:highlight w:val="none"/>
              </w:rPr>
              <w:t>提交的免费保修年限承诺为准。质量保修</w:t>
            </w:r>
            <w:r>
              <w:rPr>
                <w:rFonts w:hint="eastAsia" w:ascii="宋体" w:hAnsi="宋体" w:eastAsia="宋体" w:cs="宋体"/>
                <w:color w:val="auto"/>
                <w:kern w:val="2"/>
                <w:szCs w:val="24"/>
                <w:highlight w:val="none"/>
                <w:lang w:eastAsia="zh-CN"/>
              </w:rPr>
              <w:t>期</w:t>
            </w:r>
            <w:r>
              <w:rPr>
                <w:rFonts w:hint="eastAsia" w:ascii="宋体" w:hAnsi="宋体" w:eastAsia="宋体" w:cs="宋体"/>
                <w:color w:val="auto"/>
                <w:kern w:val="2"/>
                <w:szCs w:val="24"/>
                <w:highlight w:val="none"/>
              </w:rPr>
              <w:t>内非人为的质量问题由</w:t>
            </w:r>
            <w:r>
              <w:rPr>
                <w:rFonts w:hint="eastAsia" w:ascii="宋体" w:hAnsi="宋体" w:cs="宋体"/>
                <w:color w:val="auto"/>
                <w:kern w:val="2"/>
                <w:szCs w:val="24"/>
                <w:highlight w:val="none"/>
                <w:lang w:val="en-US" w:eastAsia="zh-CN"/>
              </w:rPr>
              <w:t>投标</w:t>
            </w:r>
            <w:r>
              <w:rPr>
                <w:rFonts w:hint="eastAsia" w:ascii="宋体" w:hAnsi="宋体" w:eastAsia="宋体" w:cs="宋体"/>
                <w:color w:val="auto"/>
                <w:kern w:val="2"/>
                <w:szCs w:val="24"/>
                <w:highlight w:val="none"/>
                <w:lang w:val="en-US" w:eastAsia="zh-CN"/>
              </w:rPr>
              <w:t>人</w:t>
            </w:r>
            <w:r>
              <w:rPr>
                <w:rFonts w:hint="eastAsia" w:ascii="宋体" w:hAnsi="宋体" w:eastAsia="宋体" w:cs="宋体"/>
                <w:color w:val="auto"/>
                <w:kern w:val="2"/>
                <w:szCs w:val="24"/>
                <w:highlight w:val="none"/>
              </w:rPr>
              <w:t>承担维修及相关费用，</w:t>
            </w:r>
            <w:r>
              <w:rPr>
                <w:rFonts w:hint="eastAsia" w:ascii="宋体" w:hAnsi="宋体" w:eastAsia="宋体" w:cs="宋体"/>
                <w:color w:val="auto"/>
                <w:kern w:val="2"/>
                <w:szCs w:val="24"/>
                <w:highlight w:val="none"/>
                <w:lang w:eastAsia="zh-CN"/>
              </w:rPr>
              <w:t>招标</w:t>
            </w:r>
            <w:r>
              <w:rPr>
                <w:rFonts w:hint="eastAsia" w:ascii="宋体" w:hAnsi="宋体" w:eastAsia="宋体" w:cs="宋体"/>
                <w:color w:val="auto"/>
                <w:kern w:val="2"/>
                <w:szCs w:val="24"/>
                <w:highlight w:val="none"/>
              </w:rPr>
              <w:t>人不再支付任何费用。</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szCs w:val="21"/>
                <w:lang w:val="en-US" w:eastAsia="zh-CN"/>
              </w:rPr>
            </w:pPr>
            <w:r>
              <w:rPr>
                <w:rFonts w:hint="eastAsia" w:ascii="宋体" w:hAnsi="宋体" w:cs="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lang w:val="en-US" w:eastAsia="zh-CN"/>
              </w:rPr>
            </w:pPr>
            <w:r>
              <w:rPr>
                <w:rFonts w:hint="eastAsia"/>
                <w:color w:val="auto"/>
                <w:highlight w:val="none"/>
                <w:lang w:eastAsia="zh-CN"/>
              </w:rPr>
              <w:t>施工位置</w:t>
            </w:r>
          </w:p>
        </w:tc>
        <w:tc>
          <w:tcPr>
            <w:tcW w:w="743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深圳会展中心</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lang w:eastAsia="zh-Hans"/>
              </w:rPr>
            </w:pPr>
            <w:r>
              <w:rPr>
                <w:rFonts w:hint="eastAsia"/>
                <w:color w:val="auto"/>
                <w:highlight w:val="none"/>
                <w:lang w:eastAsia="zh-CN"/>
              </w:rPr>
              <w:t>工程量</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beforeLines="-2147483648" w:afterLines="-2147483648" w:line="360" w:lineRule="auto"/>
              <w:ind w:left="0" w:firstLine="0"/>
              <w:textAlignment w:val="auto"/>
              <w:rPr>
                <w:rFonts w:hint="eastAsia" w:ascii="宋体" w:hAnsi="宋体" w:eastAsia="宋体" w:cs="宋体"/>
                <w:b w:val="0"/>
                <w:bCs w:val="0"/>
                <w:color w:val="auto"/>
                <w:sz w:val="21"/>
                <w:szCs w:val="24"/>
                <w:highlight w:val="none"/>
                <w:lang w:eastAsia="zh-CN"/>
              </w:rPr>
            </w:pPr>
            <w:r>
              <w:rPr>
                <w:rFonts w:hint="eastAsia" w:ascii="宋体" w:hAnsi="宋体" w:cs="宋体"/>
                <w:color w:val="auto"/>
                <w:sz w:val="21"/>
                <w:szCs w:val="24"/>
                <w:highlight w:val="none"/>
                <w:lang w:val="en-US" w:eastAsia="zh-CN"/>
              </w:rPr>
              <w:t>（1）</w:t>
            </w:r>
            <w:r>
              <w:rPr>
                <w:rFonts w:hint="eastAsia" w:ascii="宋体" w:hAnsi="宋体" w:cs="宋体"/>
                <w:color w:val="auto"/>
                <w:sz w:val="21"/>
                <w:szCs w:val="24"/>
                <w:highlight w:val="none"/>
                <w:lang w:val="en-US"/>
              </w:rPr>
              <w:t>更换</w:t>
            </w:r>
            <w:r>
              <w:rPr>
                <w:rFonts w:hint="eastAsia" w:ascii="宋体" w:hAnsi="宋体" w:eastAsia="宋体" w:cs="宋体"/>
                <w:color w:val="auto"/>
                <w:sz w:val="21"/>
                <w:szCs w:val="24"/>
                <w:highlight w:val="none"/>
                <w:lang w:val="en-US" w:eastAsia="zh-CN"/>
              </w:rPr>
              <w:t>34</w:t>
            </w:r>
            <w:r>
              <w:rPr>
                <w:rFonts w:hint="eastAsia" w:ascii="宋体" w:hAnsi="宋体" w:cs="宋体"/>
                <w:color w:val="auto"/>
                <w:sz w:val="21"/>
                <w:szCs w:val="24"/>
                <w:highlight w:val="none"/>
                <w:lang w:val="en-US" w:eastAsia="zh-CN"/>
              </w:rPr>
              <w:t>台OTIS</w:t>
            </w:r>
            <w:r>
              <w:rPr>
                <w:rFonts w:hint="eastAsia" w:ascii="宋体" w:hAnsi="宋体" w:eastAsia="宋体" w:cs="宋体"/>
                <w:color w:val="auto"/>
                <w:sz w:val="21"/>
                <w:szCs w:val="24"/>
                <w:highlight w:val="none"/>
                <w:lang w:val="en-US" w:eastAsia="zh-CN"/>
              </w:rPr>
              <w:t>直</w:t>
            </w:r>
            <w:r>
              <w:rPr>
                <w:rFonts w:hint="eastAsia" w:ascii="宋体" w:hAnsi="宋体" w:eastAsia="宋体" w:cs="宋体"/>
                <w:color w:val="auto"/>
                <w:sz w:val="21"/>
                <w:szCs w:val="24"/>
                <w:highlight w:val="none"/>
                <w:lang w:val="en-US"/>
              </w:rPr>
              <w:t>梯</w:t>
            </w:r>
            <w:r>
              <w:rPr>
                <w:rFonts w:hint="eastAsia" w:ascii="宋体" w:hAnsi="宋体" w:eastAsia="宋体" w:cs="宋体"/>
                <w:b w:val="0"/>
                <w:bCs w:val="0"/>
                <w:color w:val="auto"/>
                <w:sz w:val="21"/>
                <w:szCs w:val="24"/>
                <w:highlight w:val="none"/>
              </w:rPr>
              <w:t>主机油</w:t>
            </w:r>
            <w:r>
              <w:rPr>
                <w:rFonts w:hint="eastAsia" w:ascii="宋体" w:hAnsi="宋体" w:cs="宋体"/>
                <w:b w:val="0"/>
                <w:bCs w:val="0"/>
                <w:color w:val="auto"/>
                <w:sz w:val="21"/>
                <w:szCs w:val="24"/>
                <w:highlight w:val="none"/>
                <w:lang w:eastAsia="zh-CN"/>
              </w:rPr>
              <w:t>（</w:t>
            </w:r>
            <w:r>
              <w:rPr>
                <w:rFonts w:hint="eastAsia" w:ascii="宋体" w:hAnsi="宋体" w:cs="宋体"/>
                <w:b w:val="0"/>
                <w:bCs w:val="0"/>
                <w:color w:val="auto"/>
                <w:sz w:val="21"/>
                <w:szCs w:val="24"/>
                <w:highlight w:val="none"/>
                <w:lang w:val="en-US" w:eastAsia="zh-CN"/>
              </w:rPr>
              <w:t>型号</w:t>
            </w:r>
            <w:r>
              <w:rPr>
                <w:rFonts w:hint="eastAsia" w:ascii="宋体" w:hAnsi="宋体" w:cs="宋体"/>
                <w:color w:val="auto"/>
                <w:sz w:val="21"/>
                <w:szCs w:val="24"/>
                <w:highlight w:val="none"/>
                <w:lang w:val="en-US" w:eastAsia="zh-CN"/>
              </w:rPr>
              <w:t>EL1-7及EL14-40两款</w:t>
            </w:r>
            <w:r>
              <w:rPr>
                <w:rFonts w:hint="eastAsia" w:ascii="宋体" w:hAnsi="宋体" w:cs="宋体"/>
                <w:b w:val="0"/>
                <w:bCs w:val="0"/>
                <w:color w:val="auto"/>
                <w:sz w:val="21"/>
                <w:szCs w:val="24"/>
                <w:highlight w:val="none"/>
                <w:lang w:eastAsia="zh-CN"/>
              </w:rPr>
              <w:t>）。</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beforeLines="-2147483648" w:afterLines="-2147483648" w:line="360" w:lineRule="auto"/>
              <w:ind w:left="0" w:firstLine="0"/>
              <w:textAlignment w:val="auto"/>
              <w:rPr>
                <w:rFonts w:hint="eastAsia" w:ascii="宋体" w:hAnsi="宋体" w:cs="宋体"/>
                <w:b w:val="0"/>
                <w:bCs w:val="0"/>
                <w:color w:val="auto"/>
                <w:sz w:val="21"/>
                <w:szCs w:val="24"/>
                <w:highlight w:val="none"/>
                <w:lang w:eastAsia="zh-CN"/>
              </w:rPr>
            </w:pPr>
            <w:r>
              <w:rPr>
                <w:rFonts w:hint="eastAsia" w:ascii="宋体" w:hAnsi="宋体" w:cs="宋体"/>
                <w:b w:val="0"/>
                <w:bCs w:val="0"/>
                <w:color w:val="auto"/>
                <w:sz w:val="21"/>
                <w:szCs w:val="24"/>
                <w:highlight w:val="none"/>
                <w:lang w:eastAsia="zh-CN"/>
              </w:rPr>
              <w:t>（</w:t>
            </w:r>
            <w:r>
              <w:rPr>
                <w:rFonts w:hint="eastAsia" w:ascii="宋体" w:hAnsi="宋体" w:cs="宋体"/>
                <w:b w:val="0"/>
                <w:bCs w:val="0"/>
                <w:color w:val="auto"/>
                <w:sz w:val="21"/>
                <w:szCs w:val="24"/>
                <w:highlight w:val="none"/>
                <w:lang w:val="en-US" w:eastAsia="zh-CN"/>
              </w:rPr>
              <w:t>2</w:t>
            </w:r>
            <w:r>
              <w:rPr>
                <w:rFonts w:hint="eastAsia" w:ascii="宋体" w:hAnsi="宋体" w:cs="宋体"/>
                <w:b w:val="0"/>
                <w:bCs w:val="0"/>
                <w:color w:val="auto"/>
                <w:sz w:val="21"/>
                <w:szCs w:val="24"/>
                <w:highlight w:val="none"/>
                <w:lang w:eastAsia="zh-CN"/>
              </w:rPr>
              <w:t>）提供主机油产品合格证。</w:t>
            </w:r>
          </w:p>
          <w:p>
            <w:pPr>
              <w:numPr>
                <w:ilvl w:val="0"/>
                <w:numId w:val="0"/>
              </w:numPr>
              <w:tabs>
                <w:tab w:val="left" w:pos="531"/>
              </w:tabs>
              <w:snapToGrid w:val="0"/>
              <w:rPr>
                <w:rFonts w:hint="eastAsia" w:ascii="宋体" w:hAnsi="宋体" w:eastAsia="宋体" w:cs="宋体"/>
                <w:color w:val="auto"/>
                <w:sz w:val="21"/>
                <w:szCs w:val="24"/>
                <w:highlight w:val="none"/>
              </w:rPr>
            </w:pPr>
            <w:r>
              <w:rPr>
                <w:rFonts w:hint="eastAsia" w:ascii="宋体" w:hAnsi="宋体" w:cs="宋体"/>
                <w:b w:val="0"/>
                <w:bCs w:val="0"/>
                <w:color w:val="auto"/>
                <w:sz w:val="21"/>
                <w:szCs w:val="24"/>
                <w:highlight w:val="none"/>
                <w:lang w:eastAsia="zh-CN"/>
              </w:rPr>
              <w:t>（</w:t>
            </w:r>
            <w:r>
              <w:rPr>
                <w:rFonts w:hint="eastAsia" w:ascii="宋体" w:hAnsi="宋体" w:cs="宋体"/>
                <w:b w:val="0"/>
                <w:bCs w:val="0"/>
                <w:color w:val="auto"/>
                <w:sz w:val="21"/>
                <w:szCs w:val="24"/>
                <w:highlight w:val="none"/>
                <w:lang w:val="en-US" w:eastAsia="zh-CN"/>
              </w:rPr>
              <w:t>3</w:t>
            </w:r>
            <w:r>
              <w:rPr>
                <w:rFonts w:hint="eastAsia" w:ascii="宋体" w:hAnsi="宋体" w:cs="宋体"/>
                <w:b w:val="0"/>
                <w:bCs w:val="0"/>
                <w:color w:val="auto"/>
                <w:sz w:val="21"/>
                <w:szCs w:val="24"/>
                <w:highlight w:val="none"/>
                <w:lang w:eastAsia="zh-CN"/>
              </w:rPr>
              <w:t>）详见《工程量</w:t>
            </w:r>
            <w:r>
              <w:rPr>
                <w:rFonts w:hint="eastAsia" w:ascii="宋体" w:hAnsi="宋体" w:cs="宋体"/>
                <w:b w:val="0"/>
                <w:bCs w:val="0"/>
                <w:color w:val="auto"/>
                <w:sz w:val="21"/>
                <w:szCs w:val="24"/>
                <w:highlight w:val="none"/>
                <w:lang w:val="en-US" w:eastAsia="zh-CN"/>
              </w:rPr>
              <w:t>清单</w:t>
            </w:r>
            <w:r>
              <w:rPr>
                <w:rFonts w:hint="eastAsia" w:ascii="宋体" w:hAnsi="宋体" w:cs="宋体"/>
                <w:b w:val="0"/>
                <w:bCs w:val="0"/>
                <w:color w:val="auto"/>
                <w:sz w:val="21"/>
                <w:szCs w:val="24"/>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CN"/>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tabs>
                <w:tab w:val="left" w:pos="531"/>
              </w:tabs>
              <w:snapToGrid w:val="0"/>
              <w:spacing w:line="360" w:lineRule="auto"/>
              <w:ind w:left="0" w:firstLine="0"/>
              <w:rPr>
                <w:rFonts w:hint="eastAsia" w:ascii="宋体" w:hAnsi="宋体" w:eastAsia="宋体" w:cs="宋体"/>
                <w:b w:val="0"/>
                <w:bCs w:val="0"/>
                <w:color w:val="auto"/>
                <w:sz w:val="21"/>
                <w:szCs w:val="24"/>
                <w:highlight w:val="none"/>
                <w:lang w:val="en-US" w:eastAsia="zh-CN" w:bidi="ar-SA"/>
              </w:rPr>
            </w:pPr>
            <w:r>
              <w:rPr>
                <w:rFonts w:hint="eastAsia" w:ascii="宋体" w:hAnsi="宋体" w:cs="宋体"/>
                <w:b w:val="0"/>
                <w:bCs w:val="0"/>
                <w:color w:val="auto"/>
                <w:kern w:val="2"/>
                <w:sz w:val="21"/>
                <w:szCs w:val="24"/>
                <w:highlight w:val="none"/>
                <w:lang w:eastAsia="zh-CN" w:bidi="ar-SA"/>
              </w:rPr>
              <w:t>（</w:t>
            </w:r>
            <w:r>
              <w:rPr>
                <w:rFonts w:hint="eastAsia" w:ascii="宋体" w:hAnsi="宋体" w:cs="宋体"/>
                <w:b w:val="0"/>
                <w:bCs w:val="0"/>
                <w:color w:val="auto"/>
                <w:kern w:val="2"/>
                <w:sz w:val="21"/>
                <w:szCs w:val="24"/>
                <w:highlight w:val="none"/>
                <w:lang w:val="en-US" w:eastAsia="zh-CN" w:bidi="ar-SA"/>
              </w:rPr>
              <w:t>1</w:t>
            </w:r>
            <w:r>
              <w:rPr>
                <w:rFonts w:hint="eastAsia" w:ascii="宋体" w:hAnsi="宋体" w:cs="宋体"/>
                <w:b w:val="0"/>
                <w:bCs w:val="0"/>
                <w:color w:val="auto"/>
                <w:kern w:val="2"/>
                <w:sz w:val="21"/>
                <w:szCs w:val="24"/>
                <w:highlight w:val="none"/>
                <w:lang w:eastAsia="zh-CN" w:bidi="ar-SA"/>
              </w:rPr>
              <w:t>）</w:t>
            </w:r>
            <w:r>
              <w:rPr>
                <w:rFonts w:hint="eastAsia" w:ascii="宋体" w:hAnsi="宋体" w:eastAsia="宋体" w:cs="宋体"/>
                <w:b w:val="0"/>
                <w:bCs w:val="0"/>
                <w:color w:val="auto"/>
                <w:sz w:val="21"/>
                <w:szCs w:val="24"/>
                <w:highlight w:val="none"/>
                <w:lang w:bidi="ar-SA"/>
              </w:rPr>
              <w:t>根据</w:t>
            </w:r>
            <w:r>
              <w:rPr>
                <w:rFonts w:hint="eastAsia" w:ascii="宋体" w:hAnsi="宋体" w:cs="宋体"/>
                <w:b w:val="0"/>
                <w:bCs w:val="0"/>
                <w:color w:val="auto"/>
                <w:sz w:val="21"/>
                <w:szCs w:val="24"/>
                <w:highlight w:val="none"/>
                <w:lang w:eastAsia="zh-CN" w:bidi="ar-SA"/>
              </w:rPr>
              <w:t>《</w:t>
            </w:r>
            <w:r>
              <w:rPr>
                <w:rFonts w:hint="eastAsia" w:ascii="宋体" w:hAnsi="宋体" w:eastAsia="宋体" w:cs="宋体"/>
                <w:b w:val="0"/>
                <w:bCs w:val="0"/>
                <w:i w:val="0"/>
                <w:iCs w:val="0"/>
                <w:caps w:val="0"/>
                <w:color w:val="auto"/>
                <w:spacing w:val="0"/>
                <w:sz w:val="21"/>
                <w:szCs w:val="24"/>
                <w:highlight w:val="none"/>
                <w:shd w:val="clear"/>
                <w:lang w:bidi="ar-SA"/>
              </w:rPr>
              <w:t>GB/T 7588.1-2020</w:t>
            </w:r>
            <w:r>
              <w:rPr>
                <w:rFonts w:hint="eastAsia" w:ascii="宋体" w:hAnsi="宋体" w:eastAsia="宋体" w:cs="宋体"/>
                <w:b w:val="0"/>
                <w:bCs w:val="0"/>
                <w:color w:val="auto"/>
                <w:sz w:val="21"/>
                <w:szCs w:val="24"/>
                <w:highlight w:val="none"/>
                <w:lang w:val="en-US" w:eastAsia="zh-CN" w:bidi="ar-SA"/>
              </w:rPr>
              <w:t>电梯制造与安装安全规范 第1部分：乘客电梯和载货电梯</w:t>
            </w:r>
            <w:r>
              <w:rPr>
                <w:rFonts w:hint="eastAsia" w:ascii="宋体" w:hAnsi="宋体" w:cs="宋体"/>
                <w:b w:val="0"/>
                <w:bCs w:val="0"/>
                <w:color w:val="auto"/>
                <w:sz w:val="21"/>
                <w:szCs w:val="24"/>
                <w:highlight w:val="none"/>
                <w:lang w:eastAsia="zh-CN" w:bidi="ar-SA"/>
              </w:rPr>
              <w:t>》</w:t>
            </w:r>
            <w:r>
              <w:rPr>
                <w:rFonts w:hint="eastAsia" w:ascii="宋体" w:hAnsi="宋体" w:eastAsia="宋体" w:cs="宋体"/>
                <w:b w:val="0"/>
                <w:bCs w:val="0"/>
                <w:color w:val="auto"/>
                <w:sz w:val="21"/>
                <w:szCs w:val="24"/>
                <w:highlight w:val="none"/>
                <w:lang w:val="en-US" w:eastAsia="zh-CN" w:bidi="ar-SA"/>
              </w:rPr>
              <w:t>、</w:t>
            </w:r>
            <w:r>
              <w:rPr>
                <w:rFonts w:hint="eastAsia" w:ascii="宋体" w:hAnsi="宋体" w:cs="宋体"/>
                <w:b w:val="0"/>
                <w:bCs w:val="0"/>
                <w:color w:val="auto"/>
                <w:sz w:val="21"/>
                <w:szCs w:val="24"/>
                <w:highlight w:val="none"/>
                <w:lang w:val="en-US" w:eastAsia="zh-CN" w:bidi="ar-SA"/>
              </w:rPr>
              <w:t>《</w:t>
            </w:r>
            <w:r>
              <w:rPr>
                <w:rFonts w:hint="eastAsia" w:ascii="宋体" w:hAnsi="宋体" w:eastAsia="宋体" w:cs="宋体"/>
                <w:b w:val="0"/>
                <w:bCs w:val="0"/>
                <w:i w:val="0"/>
                <w:iCs w:val="0"/>
                <w:caps w:val="0"/>
                <w:color w:val="auto"/>
                <w:spacing w:val="0"/>
                <w:sz w:val="21"/>
                <w:szCs w:val="24"/>
                <w:highlight w:val="none"/>
                <w:shd w:val="clear"/>
                <w:lang w:bidi="ar-SA"/>
              </w:rPr>
              <w:t>GB/T 7588.2-2020电梯制造与安装安全规范 第2部分：电梯部件的设计原则、计算和检验</w:t>
            </w:r>
            <w:r>
              <w:rPr>
                <w:rFonts w:hint="eastAsia" w:ascii="宋体" w:hAnsi="宋体" w:cs="宋体"/>
                <w:b w:val="0"/>
                <w:bCs w:val="0"/>
                <w:color w:val="auto"/>
                <w:sz w:val="21"/>
                <w:szCs w:val="24"/>
                <w:highlight w:val="none"/>
                <w:lang w:val="en-US" w:eastAsia="zh-CN" w:bidi="ar-SA"/>
              </w:rPr>
              <w:t>》</w:t>
            </w:r>
            <w:r>
              <w:rPr>
                <w:rFonts w:hint="eastAsia" w:ascii="宋体" w:hAnsi="宋体" w:eastAsia="宋体" w:cs="宋体"/>
                <w:b w:val="0"/>
                <w:bCs w:val="0"/>
                <w:i w:val="0"/>
                <w:iCs w:val="0"/>
                <w:caps w:val="0"/>
                <w:color w:val="auto"/>
                <w:spacing w:val="0"/>
                <w:sz w:val="21"/>
                <w:szCs w:val="24"/>
                <w:highlight w:val="none"/>
                <w:shd w:val="clear"/>
                <w:lang w:eastAsia="zh-CN" w:bidi="ar-SA"/>
              </w:rPr>
              <w:t>、</w:t>
            </w:r>
            <w:r>
              <w:rPr>
                <w:rFonts w:hint="eastAsia" w:ascii="宋体" w:hAnsi="宋体" w:cs="宋体"/>
                <w:b w:val="0"/>
                <w:bCs w:val="0"/>
                <w:i w:val="0"/>
                <w:iCs w:val="0"/>
                <w:caps w:val="0"/>
                <w:color w:val="auto"/>
                <w:spacing w:val="0"/>
                <w:sz w:val="21"/>
                <w:szCs w:val="24"/>
                <w:highlight w:val="none"/>
                <w:shd w:val="clear"/>
                <w:lang w:eastAsia="zh-CN" w:bidi="ar-SA"/>
              </w:rPr>
              <w:t>《</w:t>
            </w:r>
            <w:r>
              <w:rPr>
                <w:rFonts w:hint="eastAsia" w:ascii="宋体" w:hAnsi="宋体" w:eastAsia="宋体" w:cs="宋体"/>
                <w:b w:val="0"/>
                <w:bCs w:val="0"/>
                <w:color w:val="auto"/>
                <w:kern w:val="2"/>
                <w:sz w:val="21"/>
                <w:szCs w:val="24"/>
                <w:highlight w:val="none"/>
                <w:lang w:bidi="ar-SA"/>
              </w:rPr>
              <w:t>TSG  T700</w:t>
            </w:r>
            <w:r>
              <w:rPr>
                <w:rFonts w:hint="eastAsia" w:ascii="宋体" w:hAnsi="宋体" w:eastAsia="宋体" w:cs="宋体"/>
                <w:b w:val="0"/>
                <w:bCs w:val="0"/>
                <w:color w:val="auto"/>
                <w:kern w:val="2"/>
                <w:sz w:val="21"/>
                <w:szCs w:val="24"/>
                <w:highlight w:val="none"/>
                <w:lang w:val="en-US" w:eastAsia="zh-CN" w:bidi="ar-SA"/>
              </w:rPr>
              <w:t>1</w:t>
            </w:r>
            <w:r>
              <w:rPr>
                <w:rFonts w:hint="eastAsia" w:ascii="宋体" w:hAnsi="宋体" w:eastAsia="宋体" w:cs="宋体"/>
                <w:b w:val="0"/>
                <w:bCs w:val="0"/>
                <w:color w:val="auto"/>
                <w:kern w:val="2"/>
                <w:sz w:val="21"/>
                <w:szCs w:val="24"/>
                <w:highlight w:val="none"/>
                <w:lang w:bidi="ar-SA"/>
              </w:rPr>
              <w:t>-20</w:t>
            </w:r>
            <w:r>
              <w:rPr>
                <w:rFonts w:hint="eastAsia" w:ascii="宋体" w:hAnsi="宋体" w:eastAsia="宋体" w:cs="宋体"/>
                <w:b w:val="0"/>
                <w:bCs w:val="0"/>
                <w:color w:val="auto"/>
                <w:kern w:val="2"/>
                <w:sz w:val="21"/>
                <w:szCs w:val="24"/>
                <w:highlight w:val="none"/>
                <w:lang w:val="en-US" w:eastAsia="zh-CN" w:bidi="ar-SA"/>
              </w:rPr>
              <w:t>09</w:t>
            </w:r>
            <w:r>
              <w:rPr>
                <w:rFonts w:hint="eastAsia" w:ascii="宋体" w:hAnsi="宋体" w:eastAsia="宋体" w:cs="宋体"/>
                <w:b w:val="0"/>
                <w:bCs w:val="0"/>
                <w:i w:val="0"/>
                <w:iCs w:val="0"/>
                <w:caps w:val="0"/>
                <w:color w:val="auto"/>
                <w:spacing w:val="0"/>
                <w:kern w:val="2"/>
                <w:sz w:val="21"/>
                <w:szCs w:val="24"/>
                <w:highlight w:val="none"/>
                <w:shd w:val="clear"/>
                <w:lang w:bidi="ar-SA"/>
              </w:rPr>
              <w:t>电梯监督检验和定期检验规则—</w:t>
            </w:r>
            <w:r>
              <w:rPr>
                <w:rFonts w:hint="eastAsia" w:ascii="宋体" w:hAnsi="宋体" w:eastAsia="宋体" w:cs="宋体"/>
                <w:b w:val="0"/>
                <w:bCs w:val="0"/>
                <w:i w:val="0"/>
                <w:iCs w:val="0"/>
                <w:caps w:val="0"/>
                <w:color w:val="auto"/>
                <w:spacing w:val="0"/>
                <w:kern w:val="2"/>
                <w:sz w:val="21"/>
                <w:szCs w:val="24"/>
                <w:highlight w:val="none"/>
                <w:shd w:val="clear"/>
                <w:lang w:eastAsia="zh-CN" w:bidi="ar-SA"/>
              </w:rPr>
              <w:t>曳引与强制驱动电梯</w:t>
            </w:r>
            <w:r>
              <w:rPr>
                <w:rFonts w:hint="eastAsia" w:ascii="宋体" w:hAnsi="宋体" w:cs="宋体"/>
                <w:b w:val="0"/>
                <w:bCs w:val="0"/>
                <w:i w:val="0"/>
                <w:iCs w:val="0"/>
                <w:caps w:val="0"/>
                <w:color w:val="auto"/>
                <w:spacing w:val="0"/>
                <w:sz w:val="21"/>
                <w:szCs w:val="24"/>
                <w:highlight w:val="none"/>
                <w:shd w:val="clear"/>
                <w:lang w:eastAsia="zh-CN" w:bidi="ar-SA"/>
              </w:rPr>
              <w:t>》</w:t>
            </w:r>
            <w:r>
              <w:rPr>
                <w:rFonts w:hint="eastAsia" w:ascii="宋体" w:hAnsi="宋体" w:eastAsia="宋体" w:cs="宋体"/>
                <w:b w:val="0"/>
                <w:bCs w:val="0"/>
                <w:i w:val="0"/>
                <w:iCs w:val="0"/>
                <w:caps w:val="0"/>
                <w:color w:val="auto"/>
                <w:spacing w:val="0"/>
                <w:kern w:val="2"/>
                <w:sz w:val="21"/>
                <w:szCs w:val="24"/>
                <w:highlight w:val="none"/>
                <w:shd w:val="clear"/>
                <w:lang w:eastAsia="zh-CN" w:bidi="ar-SA"/>
              </w:rPr>
              <w:t>、</w:t>
            </w:r>
            <w:r>
              <w:rPr>
                <w:rFonts w:hint="eastAsia" w:ascii="宋体" w:hAnsi="宋体" w:cs="宋体"/>
                <w:b w:val="0"/>
                <w:bCs w:val="0"/>
                <w:i w:val="0"/>
                <w:iCs w:val="0"/>
                <w:caps w:val="0"/>
                <w:color w:val="auto"/>
                <w:spacing w:val="0"/>
                <w:kern w:val="2"/>
                <w:sz w:val="21"/>
                <w:szCs w:val="24"/>
                <w:highlight w:val="none"/>
                <w:shd w:val="clear"/>
                <w:lang w:eastAsia="zh-CN" w:bidi="ar-SA"/>
              </w:rPr>
              <w:t>《</w:t>
            </w:r>
            <w:r>
              <w:rPr>
                <w:rFonts w:hint="eastAsia" w:ascii="宋体" w:hAnsi="宋体" w:eastAsia="宋体" w:cs="宋体"/>
                <w:b w:val="0"/>
                <w:bCs w:val="0"/>
                <w:color w:val="auto"/>
                <w:sz w:val="21"/>
                <w:szCs w:val="24"/>
                <w:highlight w:val="none"/>
                <w:lang w:bidi="ar-SA"/>
              </w:rPr>
              <w:t>TSG T5002-2017电梯维护保养规则的要求和现场实际情况</w:t>
            </w:r>
            <w:r>
              <w:rPr>
                <w:rFonts w:hint="eastAsia" w:ascii="宋体" w:hAnsi="宋体" w:cs="宋体"/>
                <w:b w:val="0"/>
                <w:bCs w:val="0"/>
                <w:i w:val="0"/>
                <w:iCs w:val="0"/>
                <w:caps w:val="0"/>
                <w:color w:val="auto"/>
                <w:spacing w:val="0"/>
                <w:kern w:val="2"/>
                <w:sz w:val="21"/>
                <w:szCs w:val="24"/>
                <w:highlight w:val="none"/>
                <w:shd w:val="clear"/>
                <w:lang w:eastAsia="zh-CN" w:bidi="ar-SA"/>
              </w:rPr>
              <w:t>》</w:t>
            </w:r>
            <w:r>
              <w:rPr>
                <w:rFonts w:hint="eastAsia" w:ascii="宋体" w:hAnsi="宋体" w:eastAsia="宋体" w:cs="宋体"/>
                <w:b w:val="0"/>
                <w:bCs w:val="0"/>
                <w:color w:val="auto"/>
                <w:sz w:val="21"/>
                <w:szCs w:val="24"/>
                <w:highlight w:val="none"/>
                <w:lang w:bidi="ar-SA"/>
              </w:rPr>
              <w:t>，</w:t>
            </w:r>
            <w:r>
              <w:rPr>
                <w:rFonts w:hint="eastAsia" w:ascii="宋体" w:hAnsi="宋体" w:cs="宋体"/>
                <w:b w:val="0"/>
                <w:bCs w:val="0"/>
                <w:color w:val="auto"/>
                <w:sz w:val="21"/>
                <w:szCs w:val="24"/>
                <w:highlight w:val="none"/>
                <w:lang w:val="en-US" w:eastAsia="zh-CN" w:bidi="ar-SA"/>
              </w:rPr>
              <w:t>提供</w:t>
            </w:r>
            <w:r>
              <w:rPr>
                <w:rFonts w:hint="eastAsia" w:ascii="宋体" w:hAnsi="宋体" w:eastAsia="宋体" w:cs="宋体"/>
                <w:b w:val="0"/>
                <w:bCs w:val="0"/>
                <w:color w:val="auto"/>
                <w:sz w:val="21"/>
                <w:szCs w:val="24"/>
                <w:highlight w:val="none"/>
                <w:lang w:bidi="ar-SA"/>
              </w:rPr>
              <w:t>安全可行的项目</w:t>
            </w:r>
            <w:r>
              <w:rPr>
                <w:rFonts w:hint="eastAsia" w:ascii="宋体" w:hAnsi="宋体" w:eastAsia="宋体" w:cs="宋体"/>
                <w:b w:val="0"/>
                <w:bCs w:val="0"/>
                <w:color w:val="auto"/>
                <w:sz w:val="21"/>
                <w:szCs w:val="24"/>
                <w:highlight w:val="none"/>
                <w:lang w:eastAsia="zh-CN" w:bidi="ar-SA"/>
              </w:rPr>
              <w:t>施工</w:t>
            </w:r>
            <w:r>
              <w:rPr>
                <w:rFonts w:hint="eastAsia" w:ascii="宋体" w:hAnsi="宋体" w:eastAsia="宋体" w:cs="宋体"/>
                <w:b w:val="0"/>
                <w:bCs w:val="0"/>
                <w:color w:val="auto"/>
                <w:sz w:val="21"/>
                <w:szCs w:val="24"/>
                <w:highlight w:val="none"/>
                <w:lang w:bidi="ar-SA"/>
              </w:rPr>
              <w:t>方案，</w:t>
            </w:r>
            <w:r>
              <w:rPr>
                <w:rFonts w:hint="eastAsia" w:ascii="宋体" w:hAnsi="宋体" w:cs="宋体"/>
                <w:b w:val="0"/>
                <w:bCs w:val="0"/>
                <w:color w:val="auto"/>
                <w:sz w:val="21"/>
                <w:szCs w:val="24"/>
                <w:highlight w:val="none"/>
                <w:lang w:val="en-US" w:eastAsia="zh-CN" w:bidi="ar-SA"/>
              </w:rPr>
              <w:t>方案内容</w:t>
            </w:r>
            <w:r>
              <w:rPr>
                <w:rFonts w:hint="eastAsia" w:ascii="宋体" w:hAnsi="宋体" w:eastAsia="宋体" w:cs="宋体"/>
                <w:b w:val="0"/>
                <w:bCs w:val="0"/>
                <w:color w:val="auto"/>
                <w:sz w:val="21"/>
                <w:szCs w:val="24"/>
                <w:highlight w:val="none"/>
                <w:lang w:bidi="ar-SA"/>
              </w:rPr>
              <w:t>包括但不仅限于材料选择、系统测试、施工工艺、进度计划、现场施工管理、安全措施、应急预案等。</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highlight w:val="none"/>
                <w:lang w:val="en-US" w:eastAsia="zh-CN"/>
              </w:rPr>
              <w:t>（2）投</w:t>
            </w:r>
            <w:r>
              <w:rPr>
                <w:rFonts w:hint="eastAsia" w:ascii="宋体" w:hAnsi="宋体" w:cs="宋体"/>
                <w:color w:val="auto"/>
                <w:highlight w:val="none"/>
              </w:rPr>
              <w:t>标</w:t>
            </w:r>
            <w:r>
              <w:rPr>
                <w:rFonts w:hint="eastAsia" w:ascii="宋体" w:hAnsi="宋体" w:cs="宋体"/>
                <w:color w:val="auto"/>
                <w:highlight w:val="none"/>
                <w:lang w:val="en-US" w:eastAsia="zh-CN"/>
              </w:rPr>
              <w:t>人</w:t>
            </w:r>
            <w:r>
              <w:rPr>
                <w:rFonts w:hint="eastAsia" w:ascii="宋体" w:hAnsi="宋体" w:cs="宋体"/>
                <w:color w:val="auto"/>
                <w:highlight w:val="none"/>
                <w:lang w:eastAsia="zh-CN"/>
              </w:rPr>
              <w:t>应</w:t>
            </w:r>
            <w:r>
              <w:rPr>
                <w:rFonts w:hint="eastAsia" w:ascii="宋体" w:hAnsi="宋体" w:cs="宋体"/>
                <w:color w:val="auto"/>
                <w:highlight w:val="none"/>
                <w:lang w:val="en-US" w:eastAsia="zh-CN"/>
              </w:rPr>
              <w:t>充分</w:t>
            </w:r>
            <w:r>
              <w:rPr>
                <w:rFonts w:hint="eastAsia" w:ascii="宋体" w:hAnsi="宋体" w:cs="宋体"/>
                <w:color w:val="auto"/>
                <w:highlight w:val="none"/>
                <w:lang w:eastAsia="zh-CN"/>
              </w:rPr>
              <w:t>考虑</w:t>
            </w:r>
            <w:r>
              <w:rPr>
                <w:rFonts w:hint="eastAsia" w:ascii="宋体" w:hAnsi="宋体" w:cs="宋体"/>
                <w:color w:val="auto"/>
                <w:highlight w:val="none"/>
                <w:lang w:val="en-US" w:eastAsia="zh-CN"/>
              </w:rPr>
              <w:t>和配合</w:t>
            </w:r>
            <w:r>
              <w:rPr>
                <w:rFonts w:hint="eastAsia" w:ascii="宋体" w:hAnsi="宋体" w:cs="宋体"/>
                <w:color w:val="auto"/>
                <w:highlight w:val="none"/>
                <w:lang w:eastAsia="zh-CN"/>
              </w:rPr>
              <w:t>招标人的正常经营</w:t>
            </w:r>
            <w:r>
              <w:rPr>
                <w:rFonts w:hint="eastAsia" w:ascii="宋体" w:hAnsi="宋体" w:cs="宋体"/>
                <w:color w:val="auto"/>
                <w:highlight w:val="none"/>
                <w:lang w:val="en-US" w:eastAsia="zh-CN"/>
              </w:rPr>
              <w:t>需要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不得影响招标人的正常经营，合理安排施工人员和施工时间</w:t>
            </w:r>
            <w:r>
              <w:rPr>
                <w:rFonts w:hint="eastAsia" w:ascii="宋体" w:hAnsi="宋体" w:cs="宋体"/>
                <w:color w:val="auto"/>
                <w:highlight w:val="none"/>
                <w:lang w:eastAsia="zh-CN"/>
              </w:rPr>
              <w:t>，确保按期保质保量完成项目施工。</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kern w:val="2"/>
                <w:szCs w:val="24"/>
                <w:highlight w:val="none"/>
                <w:lang w:val="en-US" w:eastAsia="zh-CN"/>
              </w:rPr>
              <w:t>（3）投标人</w:t>
            </w:r>
            <w:r>
              <w:rPr>
                <w:rFonts w:hint="eastAsia" w:ascii="宋体" w:hAnsi="宋体" w:cs="宋体"/>
                <w:color w:val="auto"/>
                <w:kern w:val="2"/>
                <w:szCs w:val="24"/>
                <w:highlight w:val="none"/>
              </w:rPr>
              <w:t>必须严格按照国家及工程属地有关安全的法律法规及</w:t>
            </w:r>
            <w:r>
              <w:rPr>
                <w:rFonts w:hint="eastAsia" w:ascii="宋体" w:hAnsi="宋体" w:cs="宋体"/>
                <w:color w:val="auto"/>
                <w:kern w:val="2"/>
                <w:szCs w:val="24"/>
                <w:highlight w:val="none"/>
                <w:lang w:eastAsia="zh-CN"/>
              </w:rPr>
              <w:t>招标</w:t>
            </w:r>
            <w:r>
              <w:rPr>
                <w:rFonts w:hint="eastAsia" w:ascii="宋体" w:hAnsi="宋体" w:cs="宋体"/>
                <w:color w:val="auto"/>
                <w:kern w:val="2"/>
                <w:szCs w:val="24"/>
                <w:highlight w:val="none"/>
              </w:rPr>
              <w:t>人的规章制度组织本项目的施工作业，采取一切有效、必要的施工安全防护措施，确保现场人员及财产安全。凡因防护措施</w:t>
            </w:r>
            <w:r>
              <w:rPr>
                <w:rFonts w:hint="eastAsia" w:ascii="宋体" w:hAnsi="宋体" w:cs="宋体"/>
                <w:color w:val="auto"/>
                <w:kern w:val="2"/>
                <w:szCs w:val="24"/>
                <w:highlight w:val="none"/>
                <w:lang w:eastAsia="zh-CN"/>
              </w:rPr>
              <w:t>或管理</w:t>
            </w:r>
            <w:r>
              <w:rPr>
                <w:rFonts w:hint="eastAsia" w:ascii="宋体" w:hAnsi="宋体" w:cs="宋体"/>
                <w:color w:val="auto"/>
                <w:kern w:val="2"/>
                <w:szCs w:val="24"/>
                <w:highlight w:val="none"/>
              </w:rPr>
              <w:t>不到位或违规违法作业直接或间接导致的一切安全责任事故，均由中标单位</w:t>
            </w:r>
            <w:r>
              <w:rPr>
                <w:rFonts w:hint="eastAsia" w:ascii="宋体" w:hAnsi="宋体" w:cs="宋体"/>
                <w:color w:val="auto"/>
                <w:kern w:val="2"/>
                <w:szCs w:val="24"/>
                <w:highlight w:val="none"/>
                <w:lang w:eastAsia="zh-CN"/>
              </w:rPr>
              <w:t>全部承担。</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szCs w:val="24"/>
                <w:highlight w:val="none"/>
                <w:lang w:val="en-US" w:eastAsia="zh-CN"/>
              </w:rPr>
              <w:t>（4）投</w:t>
            </w:r>
            <w:r>
              <w:rPr>
                <w:rFonts w:hint="eastAsia" w:ascii="宋体" w:hAnsi="宋体" w:cs="宋体"/>
                <w:color w:val="auto"/>
                <w:szCs w:val="24"/>
                <w:highlight w:val="none"/>
                <w:lang w:eastAsia="zh-CN"/>
              </w:rPr>
              <w:t>标</w:t>
            </w:r>
            <w:r>
              <w:rPr>
                <w:rFonts w:hint="eastAsia" w:ascii="宋体" w:hAnsi="宋体" w:cs="宋体"/>
                <w:color w:val="auto"/>
                <w:szCs w:val="24"/>
                <w:highlight w:val="none"/>
                <w:lang w:val="en-US" w:eastAsia="zh-CN"/>
              </w:rPr>
              <w:t>人须</w:t>
            </w:r>
            <w:r>
              <w:rPr>
                <w:rFonts w:hint="eastAsia" w:ascii="宋体" w:hAnsi="宋体" w:cs="宋体"/>
                <w:color w:val="auto"/>
                <w:szCs w:val="24"/>
                <w:highlight w:val="none"/>
              </w:rPr>
              <w:t>承诺严格按照安全规程安排施工作业，</w:t>
            </w:r>
            <w:r>
              <w:rPr>
                <w:rFonts w:hint="eastAsia" w:ascii="宋体" w:hAnsi="宋体" w:cs="宋体"/>
                <w:color w:val="auto"/>
                <w:szCs w:val="24"/>
                <w:highlight w:val="none"/>
                <w:lang w:eastAsia="zh-CN"/>
              </w:rPr>
              <w:t>招标</w:t>
            </w:r>
            <w:r>
              <w:rPr>
                <w:rFonts w:hint="eastAsia" w:ascii="宋体" w:hAnsi="宋体" w:cs="宋体"/>
                <w:color w:val="auto"/>
                <w:szCs w:val="24"/>
                <w:highlight w:val="none"/>
              </w:rPr>
              <w:t>人有权制止现场违规或存在安全隐患的作业</w:t>
            </w:r>
            <w:r>
              <w:rPr>
                <w:rFonts w:hint="eastAsia" w:ascii="宋体" w:hAnsi="宋体" w:cs="宋体"/>
                <w:color w:val="auto"/>
                <w:szCs w:val="24"/>
                <w:highlight w:val="none"/>
                <w:lang w:eastAsia="zh-CN"/>
              </w:rPr>
              <w:t>。</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lang w:eastAsia="zh-CN"/>
              </w:rPr>
              <w:t>）</w:t>
            </w:r>
            <w:r>
              <w:rPr>
                <w:rFonts w:hint="eastAsia" w:ascii="宋体" w:hAnsi="宋体" w:cs="宋体"/>
                <w:color w:val="auto"/>
                <w:szCs w:val="24"/>
                <w:highlight w:val="none"/>
              </w:rPr>
              <w:t>施工前</w:t>
            </w:r>
            <w:r>
              <w:rPr>
                <w:rFonts w:hint="eastAsia" w:ascii="宋体" w:hAnsi="宋体" w:cs="宋体"/>
                <w:color w:val="auto"/>
                <w:szCs w:val="24"/>
                <w:highlight w:val="none"/>
                <w:lang w:val="en-US" w:eastAsia="zh-CN"/>
              </w:rPr>
              <w:t>须</w:t>
            </w:r>
            <w:r>
              <w:rPr>
                <w:rFonts w:hint="eastAsia" w:ascii="宋体" w:hAnsi="宋体" w:cs="宋体"/>
                <w:color w:val="auto"/>
                <w:szCs w:val="24"/>
                <w:highlight w:val="none"/>
                <w:lang w:eastAsia="zh-CN"/>
              </w:rPr>
              <w:t>做好安全防护</w:t>
            </w:r>
            <w:r>
              <w:rPr>
                <w:rFonts w:hint="eastAsia" w:ascii="宋体" w:hAnsi="宋体" w:cs="宋体"/>
                <w:color w:val="auto"/>
                <w:szCs w:val="24"/>
                <w:highlight w:val="none"/>
              </w:rPr>
              <w:t>并设置设备停运警示牌及警戒线</w:t>
            </w:r>
            <w:r>
              <w:rPr>
                <w:rFonts w:hint="eastAsia" w:ascii="宋体" w:hAnsi="宋体" w:cs="宋体"/>
                <w:color w:val="auto"/>
                <w:szCs w:val="24"/>
                <w:highlight w:val="none"/>
                <w:lang w:val="en-US" w:eastAsia="zh-CN"/>
              </w:rPr>
              <w:t>等。</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lang w:eastAsia="zh-CN"/>
              </w:rPr>
              <w:t>）</w:t>
            </w:r>
            <w:r>
              <w:rPr>
                <w:rFonts w:hint="eastAsia" w:ascii="宋体" w:hAnsi="宋体" w:cs="宋体"/>
                <w:color w:val="auto"/>
                <w:szCs w:val="24"/>
                <w:highlight w:val="none"/>
              </w:rPr>
              <w:t>施工时必须注意成品保护，采取有效的措施保障施工现场的安全、维护施工现场的正常工作秩序，如因未进行保护造成</w:t>
            </w:r>
            <w:r>
              <w:rPr>
                <w:rFonts w:hint="eastAsia" w:ascii="宋体" w:hAnsi="宋体" w:cs="宋体"/>
                <w:color w:val="auto"/>
                <w:szCs w:val="24"/>
                <w:highlight w:val="none"/>
                <w:lang w:eastAsia="zh-CN"/>
              </w:rPr>
              <w:t>招标人或第三方</w:t>
            </w:r>
            <w:r>
              <w:rPr>
                <w:rFonts w:hint="eastAsia" w:ascii="宋体" w:hAnsi="宋体" w:cs="宋体"/>
                <w:color w:val="auto"/>
                <w:szCs w:val="24"/>
                <w:highlight w:val="none"/>
              </w:rPr>
              <w:t>成品损坏、人员伤害等任何安全问题由</w:t>
            </w:r>
            <w:r>
              <w:rPr>
                <w:rFonts w:hint="eastAsia" w:ascii="宋体" w:hAnsi="宋体" w:cs="宋体"/>
                <w:color w:val="auto"/>
                <w:szCs w:val="24"/>
                <w:highlight w:val="none"/>
                <w:lang w:val="en-US" w:eastAsia="zh-CN"/>
              </w:rPr>
              <w:t>投标人</w:t>
            </w:r>
            <w:r>
              <w:rPr>
                <w:rFonts w:hint="eastAsia" w:ascii="宋体" w:hAnsi="宋体" w:cs="宋体"/>
                <w:color w:val="auto"/>
                <w:szCs w:val="24"/>
                <w:highlight w:val="none"/>
                <w:lang w:eastAsia="zh-CN"/>
              </w:rPr>
              <w:t>负责。</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lang w:eastAsia="zh-CN"/>
              </w:rPr>
              <w:t>）</w:t>
            </w:r>
            <w:r>
              <w:rPr>
                <w:rFonts w:hint="eastAsia" w:ascii="宋体" w:hAnsi="宋体" w:cs="宋体"/>
                <w:color w:val="auto"/>
                <w:szCs w:val="24"/>
                <w:highlight w:val="none"/>
              </w:rPr>
              <w:t>更换</w:t>
            </w:r>
            <w:r>
              <w:rPr>
                <w:rFonts w:hint="eastAsia" w:ascii="宋体" w:hAnsi="宋体" w:cs="宋体"/>
                <w:color w:val="auto"/>
                <w:szCs w:val="24"/>
                <w:highlight w:val="none"/>
                <w:lang w:eastAsia="zh-CN"/>
              </w:rPr>
              <w:t>直梯主机油</w:t>
            </w:r>
            <w:r>
              <w:rPr>
                <w:rFonts w:hint="eastAsia" w:ascii="宋体" w:hAnsi="宋体" w:cs="宋体"/>
                <w:color w:val="auto"/>
                <w:sz w:val="21"/>
                <w:szCs w:val="24"/>
                <w:highlight w:val="none"/>
                <w:shd w:val="clear"/>
                <w:lang w:eastAsia="zh-CN"/>
              </w:rPr>
              <w:t>必</w:t>
            </w:r>
            <w:r>
              <w:rPr>
                <w:rFonts w:hint="eastAsia" w:ascii="宋体" w:hAnsi="宋体" w:cs="宋体"/>
                <w:color w:val="auto"/>
                <w:szCs w:val="24"/>
                <w:highlight w:val="none"/>
              </w:rPr>
              <w:t>须由专业持证人员按照</w:t>
            </w:r>
            <w:r>
              <w:rPr>
                <w:rFonts w:hint="eastAsia" w:ascii="宋体" w:hAnsi="宋体" w:cs="宋体"/>
                <w:color w:val="auto"/>
                <w:szCs w:val="24"/>
                <w:highlight w:val="none"/>
                <w:lang w:val="en-US" w:eastAsia="zh-CN"/>
              </w:rPr>
              <w:t>OTIS电梯</w:t>
            </w:r>
            <w:r>
              <w:rPr>
                <w:rFonts w:hint="eastAsia" w:ascii="宋体" w:hAnsi="宋体" w:cs="宋体"/>
                <w:color w:val="auto"/>
                <w:szCs w:val="24"/>
                <w:highlight w:val="none"/>
              </w:rPr>
              <w:t>厂家规范操作</w:t>
            </w:r>
            <w:r>
              <w:rPr>
                <w:rFonts w:hint="eastAsia" w:ascii="宋体" w:hAnsi="宋体" w:cs="宋体"/>
                <w:color w:val="auto"/>
                <w:szCs w:val="24"/>
                <w:highlight w:val="none"/>
                <w:lang w:eastAsia="zh-CN"/>
              </w:rPr>
              <w:t>。</w:t>
            </w:r>
            <w:r>
              <w:rPr>
                <w:rFonts w:hint="eastAsia" w:ascii="宋体" w:hAnsi="宋体" w:cs="宋体"/>
                <w:color w:val="auto"/>
                <w:szCs w:val="24"/>
                <w:highlight w:val="none"/>
              </w:rPr>
              <w:t>如因</w:t>
            </w:r>
            <w:r>
              <w:rPr>
                <w:rFonts w:hint="eastAsia" w:ascii="宋体" w:hAnsi="宋体" w:cs="宋体"/>
                <w:color w:val="auto"/>
                <w:szCs w:val="24"/>
                <w:highlight w:val="none"/>
                <w:lang w:val="en-US" w:eastAsia="zh-CN"/>
              </w:rPr>
              <w:t>投标人</w:t>
            </w:r>
            <w:r>
              <w:rPr>
                <w:rFonts w:hint="eastAsia" w:ascii="宋体" w:hAnsi="宋体" w:cs="宋体"/>
                <w:color w:val="auto"/>
                <w:szCs w:val="24"/>
                <w:highlight w:val="none"/>
              </w:rPr>
              <w:t>未按照</w:t>
            </w:r>
            <w:r>
              <w:rPr>
                <w:rFonts w:hint="eastAsia" w:ascii="宋体" w:hAnsi="宋体" w:cs="宋体"/>
                <w:color w:val="auto"/>
                <w:szCs w:val="24"/>
                <w:highlight w:val="none"/>
                <w:lang w:val="en-US" w:eastAsia="zh-CN"/>
              </w:rPr>
              <w:t>相关</w:t>
            </w:r>
            <w:r>
              <w:rPr>
                <w:rFonts w:hint="eastAsia" w:ascii="宋体" w:hAnsi="宋体" w:cs="宋体"/>
                <w:color w:val="auto"/>
                <w:szCs w:val="24"/>
                <w:highlight w:val="none"/>
              </w:rPr>
              <w:t>规范操作造成</w:t>
            </w:r>
            <w:r>
              <w:rPr>
                <w:rFonts w:hint="eastAsia" w:ascii="宋体" w:hAnsi="宋体" w:cs="宋体"/>
                <w:color w:val="auto"/>
                <w:szCs w:val="24"/>
                <w:highlight w:val="none"/>
                <w:lang w:eastAsia="zh-CN"/>
              </w:rPr>
              <w:t>招标人</w:t>
            </w:r>
            <w:r>
              <w:rPr>
                <w:rFonts w:hint="eastAsia" w:ascii="宋体" w:hAnsi="宋体" w:cs="宋体"/>
                <w:color w:val="auto"/>
                <w:szCs w:val="24"/>
                <w:highlight w:val="none"/>
                <w:lang w:val="en-US" w:eastAsia="zh-CN"/>
              </w:rPr>
              <w:t>电梯</w:t>
            </w:r>
            <w:r>
              <w:rPr>
                <w:rFonts w:hint="eastAsia" w:ascii="宋体" w:hAnsi="宋体" w:cs="宋体"/>
                <w:color w:val="auto"/>
                <w:szCs w:val="24"/>
                <w:highlight w:val="none"/>
              </w:rPr>
              <w:t>损坏</w:t>
            </w:r>
            <w:r>
              <w:rPr>
                <w:rFonts w:hint="eastAsia" w:ascii="宋体" w:hAnsi="宋体" w:cs="宋体"/>
                <w:color w:val="auto"/>
                <w:szCs w:val="24"/>
                <w:highlight w:val="none"/>
                <w:lang w:eastAsia="zh-CN"/>
              </w:rPr>
              <w:t>，</w:t>
            </w:r>
            <w:r>
              <w:rPr>
                <w:rFonts w:hint="eastAsia" w:ascii="宋体" w:hAnsi="宋体" w:cs="宋体"/>
                <w:color w:val="auto"/>
                <w:szCs w:val="24"/>
                <w:highlight w:val="none"/>
              </w:rPr>
              <w:t>由</w:t>
            </w:r>
            <w:r>
              <w:rPr>
                <w:rFonts w:hint="eastAsia" w:ascii="宋体" w:hAnsi="宋体" w:cs="宋体"/>
                <w:color w:val="auto"/>
                <w:szCs w:val="24"/>
                <w:highlight w:val="none"/>
                <w:lang w:val="en-US" w:eastAsia="zh-CN"/>
              </w:rPr>
              <w:t>投标人承担相应赔偿责任</w:t>
            </w:r>
            <w:r>
              <w:rPr>
                <w:rFonts w:hint="eastAsia" w:ascii="宋体" w:hAnsi="宋体" w:cs="宋体"/>
                <w:color w:val="auto"/>
                <w:szCs w:val="24"/>
                <w:highlight w:val="none"/>
                <w:lang w:eastAsia="zh-CN"/>
              </w:rPr>
              <w:t>。</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lang w:eastAsia="zh-CN"/>
              </w:rPr>
              <w:t>）</w:t>
            </w:r>
            <w:r>
              <w:rPr>
                <w:rFonts w:hint="eastAsia" w:ascii="宋体" w:hAnsi="宋体" w:cs="宋体"/>
                <w:color w:val="auto"/>
                <w:szCs w:val="24"/>
                <w:highlight w:val="none"/>
              </w:rPr>
              <w:t>更换完毕后</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投标人需要先进行</w:t>
            </w:r>
            <w:r>
              <w:rPr>
                <w:rFonts w:hint="eastAsia" w:ascii="宋体" w:hAnsi="宋体" w:cs="宋体"/>
                <w:color w:val="auto"/>
                <w:szCs w:val="24"/>
                <w:highlight w:val="none"/>
              </w:rPr>
              <w:t>送电测试</w:t>
            </w:r>
            <w:r>
              <w:rPr>
                <w:rFonts w:hint="eastAsia" w:ascii="宋体" w:hAnsi="宋体" w:cs="宋体"/>
                <w:color w:val="auto"/>
                <w:szCs w:val="24"/>
                <w:highlight w:val="none"/>
                <w:lang w:eastAsia="zh-CN"/>
              </w:rPr>
              <w:t>电梯</w:t>
            </w:r>
            <w:r>
              <w:rPr>
                <w:rFonts w:hint="eastAsia" w:ascii="宋体" w:hAnsi="宋体" w:cs="宋体"/>
                <w:color w:val="auto"/>
                <w:szCs w:val="24"/>
                <w:highlight w:val="none"/>
              </w:rPr>
              <w:t>各项功能是否正常可靠，全部合格后方可检修试运行</w:t>
            </w:r>
            <w:r>
              <w:rPr>
                <w:rFonts w:hint="eastAsia" w:ascii="宋体" w:hAnsi="宋体" w:cs="宋体"/>
                <w:color w:val="auto"/>
                <w:szCs w:val="24"/>
                <w:highlight w:val="none"/>
                <w:lang w:eastAsia="zh-CN"/>
              </w:rPr>
              <w:t>。</w:t>
            </w:r>
          </w:p>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line="360" w:lineRule="auto"/>
              <w:ind w:left="0" w:leftChars="0" w:firstLine="0"/>
              <w:textAlignment w:val="auto"/>
              <w:rPr>
                <w:rFonts w:hint="eastAsia" w:ascii="宋体" w:hAnsi="宋体" w:cs="宋体"/>
                <w:color w:val="auto"/>
                <w:highlight w:val="none"/>
              </w:rPr>
            </w:pPr>
            <w:r>
              <w:rPr>
                <w:rFonts w:hint="eastAsia" w:ascii="宋体" w:hAnsi="宋体" w:cs="宋体"/>
                <w:color w:val="auto"/>
                <w:szCs w:val="24"/>
                <w:highlight w:val="none"/>
                <w:lang w:val="en-US" w:eastAsia="zh-CN"/>
              </w:rPr>
              <w:t>（9）投标人施工时</w:t>
            </w:r>
            <w:r>
              <w:rPr>
                <w:rFonts w:hint="eastAsia" w:ascii="宋体" w:hAnsi="宋体" w:cs="宋体"/>
                <w:color w:val="auto"/>
                <w:szCs w:val="24"/>
                <w:highlight w:val="none"/>
              </w:rPr>
              <w:t>应注重现场的文明施工，对施工区域的施工垃圾及时自行清除，不得乱堆乱放</w:t>
            </w:r>
            <w:r>
              <w:rPr>
                <w:rFonts w:hint="eastAsia" w:ascii="宋体" w:hAnsi="宋体" w:cs="宋体"/>
                <w:color w:val="auto"/>
                <w:szCs w:val="24"/>
                <w:highlight w:val="none"/>
                <w:lang w:eastAsia="zh-CN"/>
              </w:rPr>
              <w:t>。</w:t>
            </w:r>
          </w:p>
          <w:p>
            <w:pPr>
              <w:widowControl/>
              <w:numPr>
                <w:ilvl w:val="0"/>
                <w:numId w:val="0"/>
              </w:numPr>
              <w:tabs>
                <w:tab w:val="left" w:pos="531"/>
              </w:tabs>
              <w:snapToGrid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lang w:val="en-US" w:eastAsia="zh-CN"/>
              </w:rPr>
              <w:t>10</w:t>
            </w:r>
            <w:r>
              <w:rPr>
                <w:rFonts w:hint="eastAsia" w:ascii="宋体" w:hAnsi="宋体" w:eastAsia="宋体" w:cs="宋体"/>
                <w:color w:val="auto"/>
                <w:sz w:val="21"/>
                <w:szCs w:val="24"/>
                <w:highlight w:val="none"/>
                <w:lang w:eastAsia="zh-CN"/>
              </w:rPr>
              <w:t>）</w:t>
            </w:r>
            <w:r>
              <w:rPr>
                <w:rFonts w:hint="eastAsia" w:ascii="宋体" w:hAnsi="宋体" w:cs="宋体"/>
                <w:color w:val="auto"/>
                <w:szCs w:val="24"/>
                <w:highlight w:val="none"/>
                <w:lang w:eastAsia="zh-CN"/>
              </w:rPr>
              <w:t>施工完毕，</w:t>
            </w:r>
            <w:r>
              <w:rPr>
                <w:rFonts w:hint="eastAsia" w:ascii="宋体" w:hAnsi="宋体" w:cs="宋体"/>
                <w:color w:val="auto"/>
                <w:sz w:val="21"/>
                <w:szCs w:val="24"/>
                <w:highlight w:val="none"/>
                <w:lang w:val="en-US" w:eastAsia="zh-CN"/>
              </w:rPr>
              <w:t>投标人负责</w:t>
            </w:r>
            <w:r>
              <w:rPr>
                <w:rFonts w:hint="eastAsia" w:ascii="宋体" w:hAnsi="宋体" w:cs="宋体"/>
                <w:color w:val="auto"/>
                <w:szCs w:val="24"/>
                <w:highlight w:val="none"/>
                <w:lang w:eastAsia="zh-CN"/>
              </w:rPr>
              <w:t>清洁设备，试运行正常后</w:t>
            </w:r>
            <w:r>
              <w:rPr>
                <w:rFonts w:hint="eastAsia" w:ascii="宋体" w:hAnsi="宋体" w:cs="宋体"/>
                <w:color w:val="auto"/>
                <w:sz w:val="21"/>
                <w:szCs w:val="24"/>
                <w:highlight w:val="none"/>
                <w:lang w:eastAsia="zh-CN"/>
              </w:rPr>
              <w:t>，</w:t>
            </w:r>
            <w:r>
              <w:rPr>
                <w:rFonts w:hint="eastAsia" w:ascii="宋体" w:hAnsi="宋体" w:cs="宋体"/>
                <w:color w:val="auto"/>
                <w:szCs w:val="24"/>
                <w:highlight w:val="none"/>
                <w:lang w:eastAsia="zh-CN"/>
              </w:rPr>
              <w:t>提交设备试运行记录。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30"/>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highlight w:val="none"/>
                <w:lang w:val="en-US" w:eastAsia="zh-Hans" w:bidi="ar-SA"/>
              </w:rPr>
            </w:pPr>
            <w:r>
              <w:rPr>
                <w:rFonts w:hint="eastAsia" w:ascii="宋体" w:hAnsi="宋体" w:cs="宋体"/>
                <w:color w:val="auto"/>
                <w:szCs w:val="21"/>
                <w:highlight w:val="none"/>
                <w:lang w:eastAsia="zh-CN"/>
              </w:rPr>
              <w:t>验收</w:t>
            </w:r>
            <w:r>
              <w:rPr>
                <w:rFonts w:hint="eastAsia" w:ascii="宋体" w:hAnsi="宋体" w:cs="宋体"/>
                <w:color w:val="auto"/>
                <w:szCs w:val="21"/>
                <w:highlight w:val="none"/>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1"/>
                <w:numId w:val="0"/>
              </w:numPr>
              <w:tabs>
                <w:tab w:val="left" w:pos="531"/>
              </w:tabs>
              <w:kinsoku/>
              <w:wordWrap/>
              <w:overflowPunct/>
              <w:topLinePunct w:val="0"/>
              <w:autoSpaceDE/>
              <w:autoSpaceDN/>
              <w:bidi w:val="0"/>
              <w:adjustRightInd/>
              <w:snapToGrid w:val="0"/>
              <w:spacing w:before="0" w:beforeAutospacing="0" w:after="0" w:afterAutospacing="0" w:line="360" w:lineRule="auto"/>
              <w:ind w:left="0" w:leftChars="0" w:firstLine="0" w:firstLineChars="0"/>
              <w:textAlignment w:val="auto"/>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1</w:t>
            </w:r>
            <w:r>
              <w:rPr>
                <w:rFonts w:hint="eastAsia" w:ascii="宋体" w:hAnsi="宋体" w:cs="宋体"/>
                <w:color w:val="auto"/>
                <w:sz w:val="21"/>
                <w:szCs w:val="24"/>
                <w:highlight w:val="none"/>
                <w:lang w:eastAsia="zh-CN"/>
              </w:rPr>
              <w:t>）</w:t>
            </w:r>
            <w:r>
              <w:rPr>
                <w:rFonts w:hint="eastAsia" w:ascii="宋体" w:hAnsi="宋体" w:eastAsia="宋体" w:cs="宋体"/>
                <w:color w:val="auto"/>
                <w:sz w:val="21"/>
                <w:szCs w:val="24"/>
                <w:highlight w:val="none"/>
              </w:rPr>
              <w:t>完工后，</w:t>
            </w:r>
            <w:r>
              <w:rPr>
                <w:rFonts w:hint="eastAsia" w:ascii="宋体" w:hAnsi="宋体" w:cs="宋体"/>
                <w:color w:val="auto"/>
                <w:szCs w:val="24"/>
                <w:highlight w:val="none"/>
                <w:lang w:val="en-US" w:eastAsia="zh-CN"/>
              </w:rPr>
              <w:t>投标人</w:t>
            </w:r>
            <w:r>
              <w:rPr>
                <w:rFonts w:hint="eastAsia" w:ascii="宋体" w:hAnsi="宋体" w:eastAsia="宋体" w:cs="宋体"/>
                <w:color w:val="auto"/>
                <w:sz w:val="21"/>
                <w:szCs w:val="24"/>
                <w:highlight w:val="none"/>
              </w:rPr>
              <w:t>应及时</w:t>
            </w:r>
            <w:r>
              <w:rPr>
                <w:rFonts w:hint="eastAsia" w:ascii="宋体" w:hAnsi="宋体" w:cs="宋体"/>
                <w:color w:val="auto"/>
                <w:sz w:val="21"/>
                <w:szCs w:val="24"/>
                <w:highlight w:val="none"/>
                <w:lang w:val="en-US" w:eastAsia="zh-CN"/>
              </w:rPr>
              <w:t>向招标人</w:t>
            </w:r>
            <w:r>
              <w:rPr>
                <w:rFonts w:hint="eastAsia" w:ascii="宋体" w:hAnsi="宋体" w:eastAsia="宋体" w:cs="宋体"/>
                <w:color w:val="auto"/>
                <w:sz w:val="21"/>
                <w:szCs w:val="24"/>
                <w:highlight w:val="none"/>
              </w:rPr>
              <w:t>提出书面验收申请，</w:t>
            </w:r>
            <w:r>
              <w:rPr>
                <w:rFonts w:hint="eastAsia" w:ascii="宋体" w:hAnsi="宋体" w:cs="宋体"/>
                <w:color w:val="auto"/>
                <w:sz w:val="21"/>
                <w:szCs w:val="24"/>
                <w:highlight w:val="none"/>
                <w:lang w:eastAsia="zh-CN"/>
              </w:rPr>
              <w:t>同时提交项目竣工验收资料，</w:t>
            </w:r>
            <w:r>
              <w:rPr>
                <w:rFonts w:hint="eastAsia" w:ascii="宋体" w:hAnsi="宋体" w:eastAsia="宋体" w:cs="宋体"/>
                <w:color w:val="auto"/>
                <w:sz w:val="21"/>
                <w:szCs w:val="24"/>
                <w:highlight w:val="none"/>
              </w:rPr>
              <w:t>由</w:t>
            </w:r>
            <w:r>
              <w:rPr>
                <w:rFonts w:hint="eastAsia" w:ascii="宋体" w:hAnsi="宋体" w:eastAsia="宋体" w:cs="宋体"/>
                <w:color w:val="auto"/>
                <w:kern w:val="2"/>
                <w:szCs w:val="24"/>
                <w:highlight w:val="none"/>
                <w:lang w:eastAsia="zh-CN"/>
              </w:rPr>
              <w:t>招标</w:t>
            </w:r>
            <w:r>
              <w:rPr>
                <w:rFonts w:hint="eastAsia" w:ascii="宋体" w:hAnsi="宋体" w:eastAsia="宋体" w:cs="宋体"/>
                <w:color w:val="auto"/>
                <w:kern w:val="2"/>
                <w:szCs w:val="24"/>
                <w:highlight w:val="none"/>
              </w:rPr>
              <w:t>人</w:t>
            </w:r>
            <w:r>
              <w:rPr>
                <w:rFonts w:hint="eastAsia" w:ascii="宋体" w:hAnsi="宋体" w:eastAsia="宋体" w:cs="宋体"/>
                <w:color w:val="auto"/>
                <w:sz w:val="21"/>
                <w:szCs w:val="24"/>
                <w:highlight w:val="none"/>
              </w:rPr>
              <w:t>组织相关人员进行现场验收</w:t>
            </w:r>
            <w:r>
              <w:rPr>
                <w:rFonts w:hint="eastAsia" w:ascii="宋体" w:hAnsi="宋体" w:cs="宋体"/>
                <w:color w:val="auto"/>
                <w:sz w:val="21"/>
                <w:szCs w:val="24"/>
                <w:highlight w:val="none"/>
                <w:lang w:eastAsia="zh-CN"/>
              </w:rPr>
              <w:t>。</w:t>
            </w:r>
          </w:p>
          <w:p>
            <w:pPr>
              <w:widowControl/>
              <w:numPr>
                <w:ilvl w:val="-1"/>
                <w:numId w:val="0"/>
              </w:numPr>
              <w:tabs>
                <w:tab w:val="left" w:pos="531"/>
              </w:tabs>
              <w:snapToGrid w:val="0"/>
              <w:spacing w:line="360" w:lineRule="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验收标准必须完全满足《GB/T 7588.1-2020电梯制造与安装安全规范</w:t>
            </w:r>
            <w:r>
              <w:rPr>
                <w:rFonts w:hint="eastAsia" w:ascii="宋体" w:hAnsi="宋体" w:eastAsia="宋体" w:cs="宋体"/>
                <w:b w:val="0"/>
                <w:bCs w:val="0"/>
                <w:color w:val="auto"/>
                <w:sz w:val="21"/>
                <w:szCs w:val="21"/>
                <w:lang w:val="en-US" w:eastAsia="zh-CN"/>
              </w:rPr>
              <w:t>范 第1部分：乘客电梯和载货电梯</w:t>
            </w:r>
            <w:r>
              <w:rPr>
                <w:rFonts w:hint="eastAsia" w:ascii="宋体" w:hAnsi="宋体" w:cs="宋体"/>
                <w:color w:val="auto"/>
                <w:szCs w:val="24"/>
                <w:highlight w:val="none"/>
                <w:lang w:val="en-US" w:eastAsia="zh-CN"/>
              </w:rPr>
              <w:t>》</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w:t>
            </w:r>
            <w:r>
              <w:rPr>
                <w:rStyle w:val="22"/>
                <w:rFonts w:ascii="宋体" w:hAnsi="宋体" w:eastAsia="宋体" w:cs="宋体"/>
                <w:b w:val="0"/>
                <w:bCs w:val="0"/>
                <w:i w:val="0"/>
                <w:iCs w:val="0"/>
                <w:caps w:val="0"/>
                <w:color w:val="000000"/>
                <w:spacing w:val="0"/>
                <w:sz w:val="21"/>
                <w:szCs w:val="21"/>
                <w:shd w:val="clear" w:fill="FFFFFF"/>
              </w:rPr>
              <w:t>GB/T 7588.2-2020</w:t>
            </w:r>
            <w:r>
              <w:rPr>
                <w:rFonts w:hint="eastAsia" w:ascii="宋体" w:hAnsi="宋体" w:eastAsia="宋体" w:cs="宋体"/>
                <w:b w:val="0"/>
                <w:bCs w:val="0"/>
                <w:i w:val="0"/>
                <w:iCs w:val="0"/>
                <w:caps w:val="0"/>
                <w:color w:val="000000"/>
                <w:spacing w:val="0"/>
                <w:sz w:val="21"/>
                <w:szCs w:val="21"/>
                <w:shd w:val="clear" w:fill="FFFFFF"/>
              </w:rPr>
              <w:t>电梯制造与安装安全规范 第2部分：电梯部件的设计原则、计算和检验</w:t>
            </w:r>
            <w:r>
              <w:rPr>
                <w:rFonts w:hint="eastAsia" w:ascii="宋体" w:hAnsi="宋体" w:cs="宋体"/>
                <w:b w:val="0"/>
                <w:bCs w:val="0"/>
                <w:color w:val="auto"/>
                <w:sz w:val="21"/>
                <w:szCs w:val="21"/>
                <w:lang w:val="en-US" w:eastAsia="zh-CN"/>
              </w:rPr>
              <w:t>》</w:t>
            </w:r>
            <w:r>
              <w:rPr>
                <w:rFonts w:hint="eastAsia" w:ascii="宋体" w:hAnsi="宋体" w:eastAsia="宋体" w:cs="宋体"/>
                <w:b w:val="0"/>
                <w:bCs w:val="0"/>
                <w:i w:val="0"/>
                <w:iCs w:val="0"/>
                <w:caps w:val="0"/>
                <w:color w:val="000000"/>
                <w:spacing w:val="0"/>
                <w:sz w:val="21"/>
                <w:szCs w:val="21"/>
                <w:shd w:val="clear" w:fill="FFFFFF"/>
                <w:lang w:eastAsia="zh-CN"/>
              </w:rPr>
              <w:t>、</w:t>
            </w:r>
            <w:r>
              <w:rPr>
                <w:rFonts w:hint="eastAsia" w:ascii="宋体" w:hAnsi="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color w:val="000000"/>
                <w:kern w:val="2"/>
                <w:sz w:val="21"/>
                <w:szCs w:val="21"/>
                <w:lang w:bidi="ar-SA"/>
              </w:rPr>
              <w:t>TSG  T700</w:t>
            </w:r>
            <w:r>
              <w:rPr>
                <w:rFonts w:hint="eastAsia" w:ascii="宋体" w:hAnsi="宋体" w:eastAsia="宋体" w:cs="宋体"/>
                <w:b w:val="0"/>
                <w:bCs w:val="0"/>
                <w:color w:val="000000"/>
                <w:kern w:val="2"/>
                <w:sz w:val="21"/>
                <w:szCs w:val="21"/>
                <w:lang w:val="en-US" w:eastAsia="zh-CN" w:bidi="ar-SA"/>
              </w:rPr>
              <w:t>1</w:t>
            </w:r>
            <w:r>
              <w:rPr>
                <w:rFonts w:hint="eastAsia" w:ascii="宋体" w:hAnsi="宋体" w:eastAsia="宋体" w:cs="宋体"/>
                <w:b w:val="0"/>
                <w:bCs w:val="0"/>
                <w:color w:val="000000"/>
                <w:kern w:val="2"/>
                <w:sz w:val="21"/>
                <w:szCs w:val="21"/>
                <w:lang w:bidi="ar-SA"/>
              </w:rPr>
              <w:t>-20</w:t>
            </w:r>
            <w:r>
              <w:rPr>
                <w:rFonts w:hint="eastAsia" w:ascii="宋体" w:hAnsi="宋体" w:eastAsia="宋体" w:cs="宋体"/>
                <w:b w:val="0"/>
                <w:bCs w:val="0"/>
                <w:color w:val="000000"/>
                <w:kern w:val="2"/>
                <w:sz w:val="21"/>
                <w:szCs w:val="21"/>
                <w:lang w:val="en-US" w:eastAsia="zh-CN" w:bidi="ar-SA"/>
              </w:rPr>
              <w:t>09</w:t>
            </w:r>
            <w:r>
              <w:rPr>
                <w:rFonts w:hint="eastAsia" w:ascii="宋体" w:hAnsi="宋体" w:eastAsia="宋体" w:cs="宋体"/>
                <w:b w:val="0"/>
                <w:bCs w:val="0"/>
                <w:i w:val="0"/>
                <w:iCs w:val="0"/>
                <w:caps w:val="0"/>
                <w:color w:val="000000"/>
                <w:spacing w:val="0"/>
                <w:kern w:val="2"/>
                <w:sz w:val="21"/>
                <w:szCs w:val="21"/>
                <w:shd w:val="clear"/>
                <w:lang w:bidi="ar-SA"/>
              </w:rPr>
              <w:t>电梯监督检验和定期检验规则—</w:t>
            </w:r>
            <w:r>
              <w:rPr>
                <w:rFonts w:hint="eastAsia" w:ascii="宋体" w:hAnsi="宋体" w:eastAsia="宋体" w:cs="宋体"/>
                <w:b w:val="0"/>
                <w:bCs w:val="0"/>
                <w:i w:val="0"/>
                <w:iCs w:val="0"/>
                <w:caps w:val="0"/>
                <w:color w:val="000000"/>
                <w:spacing w:val="0"/>
                <w:kern w:val="2"/>
                <w:sz w:val="21"/>
                <w:szCs w:val="21"/>
                <w:shd w:val="clear"/>
                <w:lang w:eastAsia="zh-CN" w:bidi="ar-SA"/>
              </w:rPr>
              <w:t>曳引与强制驱动电梯</w:t>
            </w:r>
            <w:r>
              <w:rPr>
                <w:rFonts w:hint="eastAsia" w:ascii="宋体" w:hAnsi="宋体" w:cs="宋体"/>
                <w:b w:val="0"/>
                <w:bCs w:val="0"/>
                <w:i w:val="0"/>
                <w:iCs w:val="0"/>
                <w:caps w:val="0"/>
                <w:color w:val="000000"/>
                <w:spacing w:val="0"/>
                <w:sz w:val="21"/>
                <w:szCs w:val="21"/>
                <w:shd w:val="clear" w:fill="FFFFFF"/>
                <w:lang w:eastAsia="zh-CN"/>
              </w:rPr>
              <w:t>》</w:t>
            </w:r>
            <w:r>
              <w:rPr>
                <w:rFonts w:hint="eastAsia" w:ascii="宋体" w:hAnsi="宋体" w:eastAsia="宋体" w:cs="宋体"/>
                <w:b w:val="0"/>
                <w:bCs w:val="0"/>
                <w:i w:val="0"/>
                <w:iCs w:val="0"/>
                <w:caps w:val="0"/>
                <w:color w:val="000000"/>
                <w:spacing w:val="0"/>
                <w:kern w:val="2"/>
                <w:sz w:val="21"/>
                <w:szCs w:val="21"/>
                <w:shd w:val="clear"/>
                <w:lang w:eastAsia="zh-CN" w:bidi="ar-SA"/>
              </w:rPr>
              <w:t>、</w:t>
            </w:r>
            <w:r>
              <w:rPr>
                <w:rFonts w:hint="eastAsia" w:ascii="宋体" w:hAnsi="宋体" w:cs="宋体"/>
                <w:b w:val="0"/>
                <w:bCs w:val="0"/>
                <w:i w:val="0"/>
                <w:iCs w:val="0"/>
                <w:caps w:val="0"/>
                <w:color w:val="000000"/>
                <w:spacing w:val="0"/>
                <w:kern w:val="2"/>
                <w:sz w:val="21"/>
                <w:szCs w:val="21"/>
                <w:shd w:val="clear"/>
                <w:lang w:eastAsia="zh-CN" w:bidi="ar-SA"/>
              </w:rPr>
              <w:t>《</w:t>
            </w:r>
            <w:r>
              <w:rPr>
                <w:rFonts w:hint="eastAsia" w:ascii="宋体" w:hAnsi="宋体" w:eastAsia="宋体" w:cs="宋体"/>
                <w:b w:val="0"/>
                <w:bCs w:val="0"/>
                <w:color w:val="auto"/>
                <w:sz w:val="21"/>
                <w:szCs w:val="21"/>
              </w:rPr>
              <w:t>TSG T5002-2017电梯维护保养规则</w:t>
            </w:r>
            <w:r>
              <w:rPr>
                <w:rFonts w:hint="eastAsia" w:ascii="宋体" w:hAnsi="宋体" w:cs="宋体"/>
                <w:b w:val="0"/>
                <w:bCs w:val="0"/>
                <w:i w:val="0"/>
                <w:iCs w:val="0"/>
                <w:caps w:val="0"/>
                <w:color w:val="000000"/>
                <w:spacing w:val="0"/>
                <w:kern w:val="2"/>
                <w:sz w:val="21"/>
                <w:szCs w:val="21"/>
                <w:shd w:val="clear"/>
                <w:lang w:eastAsia="zh-CN" w:bidi="ar-SA"/>
              </w:rPr>
              <w:t>》</w:t>
            </w:r>
            <w:r>
              <w:rPr>
                <w:rFonts w:hint="eastAsia" w:ascii="宋体" w:hAnsi="宋体"/>
                <w:color w:val="auto"/>
                <w:szCs w:val="21"/>
                <w:lang w:eastAsia="zh-CN"/>
              </w:rPr>
              <w:t>等</w:t>
            </w:r>
            <w:r>
              <w:rPr>
                <w:rFonts w:hint="eastAsia" w:ascii="宋体" w:hAnsi="宋体"/>
                <w:color w:val="auto"/>
                <w:szCs w:val="21"/>
                <w:lang w:val="en-US" w:eastAsia="zh-CN"/>
              </w:rPr>
              <w:t>相关行业</w:t>
            </w:r>
            <w:r>
              <w:rPr>
                <w:rFonts w:hint="eastAsia" w:ascii="宋体" w:hAnsi="宋体"/>
                <w:color w:val="auto"/>
                <w:szCs w:val="21"/>
              </w:rPr>
              <w:t>要求</w:t>
            </w:r>
            <w:r>
              <w:rPr>
                <w:rFonts w:hint="eastAsia" w:ascii="宋体" w:hAnsi="宋体"/>
                <w:color w:val="auto"/>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bl>
    <w:p>
      <w:pPr>
        <w:numPr>
          <w:ilvl w:val="0"/>
          <w:numId w:val="0"/>
        </w:numPr>
        <w:jc w:val="left"/>
        <w:outlineLvl w:val="1"/>
        <w:rPr>
          <w:rFonts w:ascii="宋体" w:hAnsi="宋体"/>
          <w:b/>
          <w:szCs w:val="21"/>
        </w:rPr>
      </w:pPr>
      <w:bookmarkStart w:id="37" w:name="_Toc82684715"/>
      <w:bookmarkEnd w:id="37"/>
      <w:bookmarkStart w:id="38" w:name="_Toc82684600"/>
      <w:bookmarkEnd w:id="38"/>
      <w:bookmarkStart w:id="39" w:name="_Toc82685552"/>
      <w:bookmarkEnd w:id="39"/>
      <w:bookmarkStart w:id="40" w:name="_Toc82591996"/>
      <w:bookmarkEnd w:id="40"/>
      <w:bookmarkStart w:id="41" w:name="_Toc116550349"/>
    </w:p>
    <w:p>
      <w:pPr>
        <w:widowControl/>
        <w:numPr>
          <w:ilvl w:val="0"/>
          <w:numId w:val="1"/>
        </w:numPr>
        <w:ind w:firstLine="0" w:firstLineChars="0"/>
        <w:jc w:val="left"/>
        <w:outlineLvl w:val="1"/>
        <w:rPr>
          <w:rFonts w:hint="eastAsia"/>
          <w:color w:val="auto"/>
          <w:highlight w:val="none"/>
          <w:lang w:val="en-US" w:eastAsia="zh-CN"/>
        </w:rPr>
      </w:pPr>
      <w:r>
        <w:rPr>
          <w:rFonts w:hint="eastAsia" w:ascii="宋体" w:hAnsi="宋体"/>
          <w:b/>
          <w:szCs w:val="21"/>
          <w:lang w:val="en-US" w:eastAsia="zh-CN"/>
        </w:rPr>
        <w:t>工程量清单</w:t>
      </w:r>
      <w:bookmarkEnd w:id="41"/>
    </w:p>
    <w:p>
      <w:pPr>
        <w:widowControl/>
        <w:ind w:firstLine="0" w:firstLineChars="0"/>
        <w:jc w:val="center"/>
        <w:rPr>
          <w:rFonts w:hint="eastAsia" w:ascii="宋体" w:hAnsi="宋体" w:cs="宋体"/>
          <w:b w:val="0"/>
          <w:bCs w:val="0"/>
          <w:color w:val="auto"/>
          <w:szCs w:val="21"/>
          <w:highlight w:val="none"/>
          <w:lang w:val="en-US" w:eastAsia="zh-CN"/>
        </w:rPr>
      </w:pPr>
    </w:p>
    <w:p>
      <w:pPr>
        <w:widowControl/>
        <w:ind w:firstLine="0" w:firstLineChars="0"/>
        <w:jc w:val="center"/>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工程量清单</w:t>
      </w:r>
    </w:p>
    <w:tbl>
      <w:tblPr>
        <w:tblStyle w:val="20"/>
        <w:tblW w:w="10271"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2055"/>
        <w:gridCol w:w="1480"/>
        <w:gridCol w:w="1362"/>
        <w:gridCol w:w="137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826" w:type="dxa"/>
            <w:vAlign w:val="center"/>
          </w:tcPr>
          <w:p>
            <w:pPr>
              <w:spacing w:beforeLines="0" w:afterLines="0" w:line="360" w:lineRule="auto"/>
              <w:jc w:val="center"/>
              <w:rPr>
                <w:color w:val="FF0000"/>
                <w:highlight w:val="yellow"/>
                <w:vertAlign w:val="baseline"/>
              </w:rPr>
            </w:pPr>
            <w:r>
              <w:rPr>
                <w:rFonts w:hint="eastAsia" w:ascii="宋体" w:hAnsi="宋体" w:eastAsia="宋体" w:cs="宋体"/>
                <w:sz w:val="21"/>
                <w:szCs w:val="21"/>
                <w:lang w:val="zh-CN"/>
              </w:rPr>
              <w:t>项目名称</w:t>
            </w:r>
          </w:p>
        </w:tc>
        <w:tc>
          <w:tcPr>
            <w:tcW w:w="2055" w:type="dxa"/>
            <w:vAlign w:val="center"/>
          </w:tcPr>
          <w:p>
            <w:pPr>
              <w:spacing w:beforeLines="0" w:afterLines="0" w:line="360" w:lineRule="auto"/>
              <w:jc w:val="center"/>
              <w:rPr>
                <w:color w:val="FF0000"/>
                <w:highlight w:val="yellow"/>
                <w:vertAlign w:val="baseline"/>
              </w:rPr>
            </w:pPr>
            <w:r>
              <w:rPr>
                <w:rFonts w:hint="eastAsia" w:ascii="宋体" w:hAnsi="宋体" w:eastAsia="宋体" w:cs="宋体"/>
                <w:sz w:val="21"/>
                <w:szCs w:val="21"/>
                <w:lang w:val="zh-CN"/>
              </w:rPr>
              <w:t>直梯</w:t>
            </w:r>
            <w:r>
              <w:rPr>
                <w:rFonts w:hint="eastAsia" w:ascii="宋体" w:hAnsi="宋体" w:cs="宋体"/>
                <w:sz w:val="21"/>
                <w:szCs w:val="21"/>
                <w:lang w:val="en-US" w:eastAsia="zh-CN"/>
              </w:rPr>
              <w:t>品牌</w:t>
            </w:r>
            <w:r>
              <w:rPr>
                <w:rFonts w:hint="eastAsia" w:ascii="宋体" w:hAnsi="宋体" w:eastAsia="宋体" w:cs="宋体"/>
                <w:sz w:val="21"/>
                <w:szCs w:val="21"/>
                <w:lang w:val="zh-CN"/>
              </w:rPr>
              <w:t>型号</w:t>
            </w:r>
          </w:p>
        </w:tc>
        <w:tc>
          <w:tcPr>
            <w:tcW w:w="1480" w:type="dxa"/>
            <w:vAlign w:val="center"/>
          </w:tcPr>
          <w:p>
            <w:pPr>
              <w:spacing w:beforeLines="0" w:afterLines="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设备数量</w:t>
            </w:r>
          </w:p>
          <w:p>
            <w:pPr>
              <w:spacing w:beforeLines="0" w:afterLines="0" w:line="240" w:lineRule="auto"/>
              <w:jc w:val="center"/>
              <w:rPr>
                <w:rFonts w:hint="eastAsia" w:ascii="宋体" w:hAnsi="宋体" w:cs="宋体"/>
                <w:szCs w:val="21"/>
                <w:vertAlign w:val="baseline"/>
              </w:rPr>
            </w:pPr>
            <w:r>
              <w:rPr>
                <w:rFonts w:hint="eastAsia" w:ascii="宋体" w:hAnsi="宋体" w:eastAsia="宋体" w:cs="宋体"/>
                <w:sz w:val="21"/>
                <w:szCs w:val="21"/>
                <w:lang w:val="en-US"/>
              </w:rPr>
              <w:t>（台）</w:t>
            </w:r>
          </w:p>
        </w:tc>
        <w:tc>
          <w:tcPr>
            <w:tcW w:w="1362" w:type="dxa"/>
            <w:vAlign w:val="center"/>
          </w:tcPr>
          <w:p>
            <w:pPr>
              <w:spacing w:beforeLines="0" w:afterLines="0" w:line="240" w:lineRule="auto"/>
              <w:ind w:firstLine="218" w:firstLineChars="104"/>
              <w:rPr>
                <w:rFonts w:hint="eastAsia" w:ascii="宋体" w:hAnsi="宋体" w:cs="宋体"/>
                <w:sz w:val="21"/>
                <w:szCs w:val="21"/>
                <w:lang w:val="en-US" w:eastAsia="zh-CN"/>
              </w:rPr>
            </w:pPr>
            <w:r>
              <w:rPr>
                <w:rFonts w:hint="eastAsia" w:ascii="宋体" w:hAnsi="宋体" w:cs="宋体"/>
                <w:sz w:val="21"/>
                <w:szCs w:val="21"/>
                <w:lang w:val="en-US" w:eastAsia="zh-CN"/>
              </w:rPr>
              <w:t>主机油</w:t>
            </w:r>
          </w:p>
          <w:p>
            <w:pPr>
              <w:spacing w:beforeLines="0" w:afterLines="0" w:line="240" w:lineRule="auto"/>
              <w:rPr>
                <w:rFonts w:hint="eastAsia" w:ascii="宋体" w:hAnsi="宋体" w:cs="宋体"/>
                <w:szCs w:val="21"/>
                <w:vertAlign w:val="baseline"/>
              </w:rPr>
            </w:pPr>
            <w:r>
              <w:rPr>
                <w:rFonts w:hint="eastAsia" w:ascii="宋体" w:hAnsi="宋体" w:cs="宋体"/>
                <w:sz w:val="21"/>
                <w:szCs w:val="21"/>
                <w:lang w:val="en-US" w:eastAsia="zh-CN"/>
              </w:rPr>
              <w:t>（升/台）</w:t>
            </w:r>
          </w:p>
        </w:tc>
        <w:tc>
          <w:tcPr>
            <w:tcW w:w="1379" w:type="dxa"/>
            <w:vAlign w:val="center"/>
          </w:tcPr>
          <w:p>
            <w:pPr>
              <w:spacing w:beforeLines="0" w:afterLines="0" w:line="240" w:lineRule="auto"/>
              <w:jc w:val="center"/>
              <w:rPr>
                <w:rFonts w:hint="eastAsia" w:ascii="宋体" w:hAnsi="宋体" w:eastAsia="宋体" w:cs="宋体"/>
                <w:sz w:val="21"/>
                <w:szCs w:val="21"/>
                <w:lang w:val="en-US"/>
              </w:rPr>
            </w:pPr>
            <w:r>
              <w:rPr>
                <w:rFonts w:hint="eastAsia" w:ascii="宋体" w:hAnsi="宋体" w:eastAsia="宋体" w:cs="宋体"/>
                <w:sz w:val="21"/>
                <w:szCs w:val="21"/>
                <w:lang w:val="en-US"/>
              </w:rPr>
              <w:t>主机油总量</w:t>
            </w:r>
          </w:p>
          <w:p>
            <w:pPr>
              <w:spacing w:beforeLines="0" w:afterLines="0" w:line="240" w:lineRule="auto"/>
              <w:jc w:val="center"/>
              <w:rPr>
                <w:rFonts w:hint="eastAsia" w:ascii="宋体" w:hAnsi="宋体" w:cs="宋体"/>
                <w:szCs w:val="21"/>
                <w:vertAlign w:val="baseline"/>
              </w:rPr>
            </w:pPr>
            <w:r>
              <w:rPr>
                <w:rFonts w:hint="eastAsia" w:ascii="宋体" w:hAnsi="宋体" w:eastAsia="宋体" w:cs="宋体"/>
                <w:sz w:val="21"/>
                <w:szCs w:val="21"/>
                <w:lang w:val="en-US"/>
              </w:rPr>
              <w:t>（升）</w:t>
            </w:r>
          </w:p>
        </w:tc>
        <w:tc>
          <w:tcPr>
            <w:tcW w:w="2169" w:type="dxa"/>
            <w:vAlign w:val="center"/>
          </w:tcPr>
          <w:p>
            <w:pPr>
              <w:spacing w:beforeLines="0" w:afterLines="0" w:line="360" w:lineRule="auto"/>
              <w:jc w:val="center"/>
              <w:rPr>
                <w:rFonts w:hint="eastAsia" w:ascii="宋体" w:hAnsi="宋体" w:cs="宋体"/>
                <w:szCs w:val="21"/>
                <w:vertAlign w:val="baseline"/>
              </w:rPr>
            </w:pPr>
            <w:r>
              <w:rPr>
                <w:rFonts w:hint="eastAsia" w:ascii="宋体" w:hAnsi="宋体" w:cs="宋体"/>
                <w:sz w:val="21"/>
                <w:szCs w:val="21"/>
                <w:lang w:val="en-US"/>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826" w:type="dxa"/>
            <w:vAlign w:val="center"/>
          </w:tcPr>
          <w:p>
            <w:pPr>
              <w:spacing w:beforeLines="0" w:afterLines="0" w:line="360" w:lineRule="auto"/>
              <w:jc w:val="center"/>
              <w:rPr>
                <w:color w:val="FF0000"/>
                <w:highlight w:val="yellow"/>
                <w:vertAlign w:val="baseline"/>
              </w:rPr>
            </w:pPr>
            <w:r>
              <w:rPr>
                <w:rFonts w:hint="eastAsia" w:ascii="宋体" w:hAnsi="宋体" w:eastAsia="宋体" w:cs="宋体"/>
                <w:sz w:val="21"/>
                <w:szCs w:val="21"/>
                <w:lang w:val="en-US" w:eastAsia="zh-CN"/>
              </w:rPr>
              <w:t>OTIS直</w:t>
            </w:r>
            <w:r>
              <w:rPr>
                <w:rFonts w:hint="eastAsia" w:ascii="宋体" w:hAnsi="宋体" w:eastAsia="宋体" w:cs="宋体"/>
                <w:sz w:val="21"/>
                <w:szCs w:val="21"/>
                <w:lang w:val="zh-CN"/>
              </w:rPr>
              <w:t>梯</w:t>
            </w:r>
            <w:r>
              <w:rPr>
                <w:rFonts w:hint="eastAsia" w:ascii="宋体" w:hAnsi="宋体" w:eastAsia="宋体" w:cs="宋体"/>
                <w:b w:val="0"/>
                <w:bCs/>
                <w:sz w:val="21"/>
                <w:szCs w:val="21"/>
              </w:rPr>
              <w:t>主机油</w:t>
            </w:r>
          </w:p>
        </w:tc>
        <w:tc>
          <w:tcPr>
            <w:tcW w:w="2055" w:type="dxa"/>
            <w:vAlign w:val="center"/>
          </w:tcPr>
          <w:p>
            <w:pPr>
              <w:spacing w:beforeLines="0" w:afterLines="0" w:line="240" w:lineRule="auto"/>
              <w:jc w:val="center"/>
              <w:rPr>
                <w:rFonts w:hint="eastAsia" w:ascii="宋体" w:hAnsi="宋体" w:cs="宋体"/>
                <w:szCs w:val="21"/>
                <w:lang w:val="zh-CN"/>
              </w:rPr>
            </w:pPr>
            <w:r>
              <w:rPr>
                <w:rFonts w:hint="eastAsia" w:ascii="宋体" w:hAnsi="宋体" w:cs="宋体"/>
                <w:szCs w:val="21"/>
                <w:lang w:val="zh-CN" w:eastAsia="zh-CN"/>
              </w:rPr>
              <w:t>OTIS直</w:t>
            </w:r>
            <w:r>
              <w:rPr>
                <w:rFonts w:hint="eastAsia" w:ascii="宋体" w:hAnsi="宋体" w:cs="宋体"/>
                <w:szCs w:val="21"/>
                <w:lang w:val="zh-CN"/>
              </w:rPr>
              <w:t>梯（</w:t>
            </w:r>
            <w:r>
              <w:rPr>
                <w:rFonts w:hint="eastAsia" w:ascii="宋体" w:hAnsi="宋体" w:cs="宋体"/>
                <w:szCs w:val="21"/>
                <w:lang w:val="zh-CN" w:eastAsia="zh-CN"/>
              </w:rPr>
              <w:t>3200</w:t>
            </w:r>
            <w:r>
              <w:rPr>
                <w:rFonts w:hint="eastAsia" w:ascii="宋体" w:hAnsi="宋体" w:cs="宋体"/>
                <w:szCs w:val="21"/>
                <w:lang w:val="zh-CN"/>
              </w:rPr>
              <w:t>）</w:t>
            </w:r>
          </w:p>
          <w:p>
            <w:pPr>
              <w:spacing w:beforeLines="0" w:afterLines="0" w:line="240" w:lineRule="auto"/>
              <w:jc w:val="center"/>
            </w:pPr>
            <w:r>
              <w:rPr>
                <w:rFonts w:hint="eastAsia" w:ascii="宋体" w:hAnsi="宋体" w:cs="宋体"/>
                <w:sz w:val="21"/>
                <w:szCs w:val="21"/>
                <w:lang w:val="zh-CN" w:eastAsia="zh-CN"/>
              </w:rPr>
              <w:t>EL1-7，EL14-40</w:t>
            </w:r>
          </w:p>
        </w:tc>
        <w:tc>
          <w:tcPr>
            <w:tcW w:w="1480" w:type="dxa"/>
            <w:vAlign w:val="center"/>
          </w:tcPr>
          <w:p>
            <w:pPr>
              <w:spacing w:beforeLines="0" w:afterLines="0" w:line="360" w:lineRule="auto"/>
              <w:jc w:val="center"/>
              <w:rPr>
                <w:rFonts w:hint="eastAsia" w:ascii="宋体" w:hAnsi="宋体" w:cs="宋体"/>
                <w:szCs w:val="21"/>
                <w:vertAlign w:val="baseline"/>
              </w:rPr>
            </w:pPr>
            <w:r>
              <w:rPr>
                <w:rFonts w:hint="eastAsia" w:ascii="宋体" w:hAnsi="宋体" w:eastAsia="宋体" w:cs="宋体"/>
                <w:sz w:val="21"/>
                <w:szCs w:val="21"/>
                <w:lang w:val="en-US" w:eastAsia="zh-CN"/>
              </w:rPr>
              <w:t>34</w:t>
            </w:r>
          </w:p>
        </w:tc>
        <w:tc>
          <w:tcPr>
            <w:tcW w:w="1362" w:type="dxa"/>
            <w:vAlign w:val="center"/>
          </w:tcPr>
          <w:p>
            <w:pPr>
              <w:spacing w:beforeLines="0" w:afterLines="0" w:line="360" w:lineRule="auto"/>
              <w:jc w:val="center"/>
              <w:rPr>
                <w:rFonts w:hint="eastAsia" w:ascii="宋体" w:hAnsi="宋体" w:cs="宋体"/>
                <w:szCs w:val="21"/>
                <w:vertAlign w:val="baseline"/>
              </w:rPr>
            </w:pPr>
            <w:r>
              <w:rPr>
                <w:rFonts w:hint="eastAsia" w:ascii="宋体" w:hAnsi="宋体" w:eastAsia="宋体" w:cs="宋体"/>
                <w:sz w:val="21"/>
                <w:szCs w:val="21"/>
                <w:lang w:val="en-US" w:eastAsia="zh-CN"/>
              </w:rPr>
              <w:t>20</w:t>
            </w:r>
          </w:p>
        </w:tc>
        <w:tc>
          <w:tcPr>
            <w:tcW w:w="1379" w:type="dxa"/>
            <w:vAlign w:val="center"/>
          </w:tcPr>
          <w:p>
            <w:pPr>
              <w:spacing w:beforeLines="0" w:afterLines="0" w:line="360" w:lineRule="auto"/>
              <w:jc w:val="center"/>
              <w:rPr>
                <w:rFonts w:hint="eastAsia" w:ascii="宋体" w:hAnsi="宋体" w:cs="宋体"/>
                <w:szCs w:val="21"/>
                <w:vertAlign w:val="baseline"/>
              </w:rPr>
            </w:pPr>
            <w:r>
              <w:rPr>
                <w:rFonts w:hint="eastAsia" w:ascii="宋体" w:hAnsi="宋体" w:eastAsia="宋体" w:cs="宋体"/>
                <w:sz w:val="21"/>
                <w:szCs w:val="21"/>
                <w:lang w:val="en-US" w:eastAsia="zh-CN"/>
              </w:rPr>
              <w:t>680</w:t>
            </w:r>
          </w:p>
        </w:tc>
        <w:tc>
          <w:tcPr>
            <w:tcW w:w="2169" w:type="dxa"/>
            <w:vAlign w:val="center"/>
          </w:tcPr>
          <w:p>
            <w:pPr>
              <w:spacing w:beforeLines="0" w:afterLines="0" w:line="360" w:lineRule="auto"/>
              <w:jc w:val="center"/>
              <w:rPr>
                <w:rFonts w:hint="eastAsia" w:ascii="宋体" w:hAnsi="宋体" w:cs="宋体"/>
                <w:szCs w:val="21"/>
                <w:vertAlign w:val="baseline"/>
              </w:rPr>
            </w:pPr>
            <w:r>
              <w:rPr>
                <w:rFonts w:hint="eastAsia" w:ascii="宋体" w:hAnsi="宋体" w:eastAsia="宋体" w:cs="宋体"/>
                <w:b w:val="0"/>
                <w:bCs w:val="0"/>
                <w:sz w:val="21"/>
                <w:szCs w:val="21"/>
                <w:u w:val="none"/>
                <w:lang w:val="en-US"/>
              </w:rPr>
              <w:t>壳牌</w:t>
            </w:r>
            <w:r>
              <w:rPr>
                <w:rFonts w:hint="eastAsia" w:ascii="宋体" w:hAnsi="宋体" w:cs="宋体"/>
                <w:b w:val="0"/>
                <w:bCs w:val="0"/>
                <w:sz w:val="21"/>
                <w:szCs w:val="21"/>
                <w:u w:val="none"/>
                <w:lang w:val="en-US"/>
              </w:rPr>
              <w:t>、</w:t>
            </w:r>
            <w:r>
              <w:rPr>
                <w:rFonts w:hint="eastAsia" w:ascii="宋体" w:hAnsi="宋体" w:eastAsia="宋体" w:cs="宋体"/>
                <w:b w:val="0"/>
                <w:bCs w:val="0"/>
                <w:sz w:val="21"/>
                <w:szCs w:val="21"/>
                <w:u w:val="none"/>
                <w:lang w:val="en-US"/>
              </w:rPr>
              <w:t>美孚、长城</w:t>
            </w:r>
          </w:p>
        </w:tc>
      </w:tr>
    </w:tbl>
    <w:p>
      <w:pPr>
        <w:widowControl/>
        <w:ind w:firstLine="0" w:firstLineChars="0"/>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16550351"/>
      <w:bookmarkStart w:id="45" w:name="_Hlk104908581"/>
      <w:bookmarkStart w:id="46" w:name="_Hlk104908397"/>
      <w:r>
        <w:rPr>
          <w:rFonts w:hint="eastAsia"/>
          <w:b/>
        </w:rPr>
        <w:t>开标阶段</w:t>
      </w:r>
      <w:bookmarkEnd w:id="43"/>
      <w:bookmarkEnd w:id="44"/>
    </w:p>
    <w:bookmarkEnd w:id="45"/>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7"/>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116550352"/>
      <w:r>
        <w:rPr>
          <w:rFonts w:hint="eastAsia"/>
          <w:b/>
        </w:rPr>
        <w:t>评标阶段</w:t>
      </w:r>
      <w:bookmarkEnd w:id="47"/>
      <w:bookmarkEnd w:id="48"/>
    </w:p>
    <w:p>
      <w:pPr>
        <w:pStyle w:val="27"/>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7"/>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7"/>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7"/>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7"/>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7"/>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7"/>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7"/>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6"/>
        <w:rPr>
          <w:rFonts w:ascii="宋体"/>
          <w:b/>
          <w:sz w:val="28"/>
        </w:rPr>
      </w:pPr>
    </w:p>
    <w:p>
      <w:pPr>
        <w:spacing w:line="360" w:lineRule="auto"/>
        <w:jc w:val="center"/>
        <w:outlineLvl w:val="0"/>
        <w:rPr>
          <w:rFonts w:ascii="宋体" w:hAnsi="宋体"/>
          <w:b/>
          <w:sz w:val="32"/>
          <w:szCs w:val="32"/>
        </w:rPr>
      </w:pPr>
      <w:bookmarkStart w:id="49" w:name="_Toc116550353"/>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16550354"/>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20"/>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30</w:t>
            </w:r>
            <w:r>
              <w:rPr>
                <w:rFonts w:hint="eastAsia" w:ascii="宋体" w:hAnsi="宋体"/>
                <w:color w:val="auto"/>
                <w:szCs w:val="21"/>
              </w:rPr>
              <w:t>%</w:t>
            </w:r>
          </w:p>
        </w:tc>
        <w:tc>
          <w:tcPr>
            <w:tcW w:w="2131"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30</w:t>
            </w:r>
            <w:r>
              <w:rPr>
                <w:rFonts w:hint="eastAsia" w:ascii="宋体" w:hAnsi="宋体"/>
                <w:color w:val="auto"/>
                <w:szCs w:val="21"/>
              </w:rPr>
              <w:t>%</w:t>
            </w:r>
          </w:p>
        </w:tc>
        <w:tc>
          <w:tcPr>
            <w:tcW w:w="258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4</w:t>
            </w:r>
            <w:r>
              <w:rPr>
                <w:rFonts w:ascii="宋体" w:hAnsi="宋体"/>
                <w:color w:val="auto"/>
                <w:szCs w:val="21"/>
              </w:rPr>
              <w:t>0</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2"/>
        </w:numPr>
        <w:spacing w:before="156" w:beforeLines="50"/>
        <w:jc w:val="left"/>
        <w:outlineLvl w:val="2"/>
        <w:rPr>
          <w:rStyle w:val="34"/>
          <w:rFonts w:ascii="宋体" w:hAnsi="宋体"/>
          <w:b/>
          <w:szCs w:val="21"/>
        </w:rPr>
      </w:pPr>
      <w:bookmarkStart w:id="51" w:name="_Toc116550355"/>
      <w:r>
        <w:rPr>
          <w:rStyle w:val="34"/>
          <w:rFonts w:hint="eastAsia" w:ascii="宋体" w:hAnsi="宋体"/>
          <w:b/>
          <w:bCs/>
          <w:szCs w:val="21"/>
        </w:rPr>
        <w:t>符合性检查</w:t>
      </w:r>
      <w:bookmarkEnd w:id="51"/>
    </w:p>
    <w:tbl>
      <w:tblPr>
        <w:tblStyle w:val="19"/>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0"/>
              </w:numPr>
              <w:tabs>
                <w:tab w:val="left" w:pos="531"/>
              </w:tabs>
              <w:snapToGrid w:val="0"/>
              <w:spacing w:line="360" w:lineRule="auto"/>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1" w:firstLine="0"/>
              <w:rPr>
                <w:rFonts w:hint="eastAsia" w:ascii="宋体" w:hAnsi="宋体" w:cs="仿宋_GB2312"/>
                <w:szCs w:val="21"/>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投标人必须</w:t>
            </w:r>
            <w:r>
              <w:rPr>
                <w:rFonts w:hint="eastAsia" w:ascii="宋体" w:hAnsi="宋体" w:cs="仿宋_GB2312"/>
                <w:szCs w:val="21"/>
                <w:lang w:eastAsia="zh-CN"/>
              </w:rPr>
              <w:t>具有</w:t>
            </w:r>
            <w:r>
              <w:rPr>
                <w:rFonts w:hint="eastAsia" w:ascii="宋体" w:hAnsi="宋体" w:eastAsia="宋体" w:cs="仿宋_GB2312"/>
                <w:sz w:val="21"/>
                <w:szCs w:val="21"/>
              </w:rPr>
              <w:t>中华人民共和国特种设备</w:t>
            </w:r>
            <w:r>
              <w:rPr>
                <w:rFonts w:hint="eastAsia" w:ascii="宋体" w:hAnsi="宋体" w:eastAsia="宋体" w:cs="仿宋_GB2312"/>
                <w:sz w:val="21"/>
                <w:szCs w:val="21"/>
                <w:lang w:eastAsia="zh-CN"/>
              </w:rPr>
              <w:t>生产</w:t>
            </w:r>
            <w:r>
              <w:rPr>
                <w:rFonts w:hint="eastAsia" w:ascii="宋体" w:hAnsi="宋体" w:eastAsia="宋体" w:cs="仿宋_GB2312"/>
                <w:sz w:val="21"/>
                <w:szCs w:val="21"/>
              </w:rPr>
              <w:t>许可证</w:t>
            </w:r>
            <w:r>
              <w:rPr>
                <w:rFonts w:hint="eastAsia" w:ascii="宋体" w:hAnsi="宋体" w:cs="仿宋_GB2312"/>
                <w:sz w:val="21"/>
                <w:szCs w:val="21"/>
                <w:lang w:eastAsia="zh-CN"/>
              </w:rPr>
              <w:t>，</w:t>
            </w:r>
            <w:r>
              <w:rPr>
                <w:rFonts w:hint="eastAsia" w:ascii="宋体" w:hAnsi="宋体" w:eastAsia="宋体" w:cs="仿宋_GB2312"/>
                <w:sz w:val="21"/>
                <w:szCs w:val="21"/>
              </w:rPr>
              <w:t>许可</w:t>
            </w:r>
            <w:r>
              <w:rPr>
                <w:rFonts w:hint="eastAsia" w:ascii="宋体" w:hAnsi="宋体" w:cs="仿宋_GB2312"/>
                <w:sz w:val="21"/>
                <w:szCs w:val="21"/>
                <w:lang w:eastAsia="zh-CN"/>
              </w:rPr>
              <w:t>项目为</w:t>
            </w:r>
            <w:r>
              <w:rPr>
                <w:rFonts w:hint="eastAsia" w:ascii="宋体" w:hAnsi="宋体" w:eastAsia="宋体" w:cs="仿宋_GB2312"/>
                <w:sz w:val="21"/>
                <w:szCs w:val="21"/>
              </w:rPr>
              <w:t>电梯</w:t>
            </w:r>
            <w:r>
              <w:rPr>
                <w:rFonts w:hint="eastAsia" w:ascii="宋体" w:hAnsi="宋体" w:eastAsia="宋体" w:cs="仿宋_GB2312"/>
                <w:sz w:val="21"/>
                <w:szCs w:val="21"/>
                <w:lang w:eastAsia="zh-CN"/>
              </w:rPr>
              <w:t>安装（含修理）</w:t>
            </w:r>
            <w:r>
              <w:rPr>
                <w:rFonts w:hint="eastAsia" w:ascii="宋体" w:hAnsi="宋体" w:eastAsia="宋体" w:cs="仿宋_GB2312"/>
                <w:sz w:val="21"/>
                <w:szCs w:val="21"/>
              </w:rPr>
              <w:t>资质</w:t>
            </w:r>
            <w:r>
              <w:rPr>
                <w:rFonts w:hint="eastAsia" w:ascii="宋体" w:hAnsi="宋体" w:eastAsia="宋体" w:cs="仿宋_GB2312"/>
                <w:szCs w:val="21"/>
              </w:rPr>
              <w:t>。</w:t>
            </w:r>
            <w:r>
              <w:rPr>
                <w:rFonts w:hint="eastAsia" w:ascii="宋体" w:hAnsi="宋体" w:cs="仿宋_GB2312"/>
                <w:szCs w:val="21"/>
              </w:rPr>
              <w:t>（提供相应证明文件复印件并加盖投标人公章）</w:t>
            </w:r>
          </w:p>
          <w:p>
            <w:pPr>
              <w:numPr>
                <w:ilvl w:val="0"/>
                <w:numId w:val="0"/>
              </w:numPr>
              <w:tabs>
                <w:tab w:val="left" w:pos="531"/>
              </w:tabs>
              <w:snapToGrid w:val="0"/>
              <w:spacing w:line="360" w:lineRule="auto"/>
            </w:pPr>
            <w:r>
              <w:rPr>
                <w:rFonts w:hint="eastAsia" w:ascii="宋体" w:hAnsi="宋体" w:cs="仿宋_GB2312"/>
                <w:szCs w:val="21"/>
                <w:lang w:eastAsia="zh-CN"/>
              </w:rPr>
              <w:t>（</w:t>
            </w:r>
            <w:r>
              <w:rPr>
                <w:rFonts w:hint="eastAsia" w:ascii="宋体" w:hAnsi="宋体" w:cs="仿宋_GB2312"/>
                <w:szCs w:val="21"/>
                <w:lang w:val="en-US" w:eastAsia="zh-CN"/>
              </w:rPr>
              <w:t>3</w:t>
            </w:r>
            <w:r>
              <w:rPr>
                <w:rFonts w:hint="eastAsia" w:ascii="宋体" w:hAnsi="宋体" w:cs="仿宋_GB2312"/>
                <w:szCs w:val="21"/>
                <w:lang w:eastAsia="zh-CN"/>
              </w:rPr>
              <w:t>）</w:t>
            </w:r>
            <w:r>
              <w:rPr>
                <w:rFonts w:hint="eastAsia" w:ascii="宋体" w:hAnsi="宋体" w:cs="仿宋_GB2312"/>
                <w:szCs w:val="21"/>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olor w:val="auto"/>
                <w:szCs w:val="21"/>
                <w:highlight w:val="none"/>
                <w:lang w:val="en-US" w:eastAsia="zh-CN"/>
              </w:rPr>
              <w:t>13.6</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0"/>
        </w:numPr>
        <w:spacing w:before="156" w:beforeLines="50"/>
        <w:ind w:leftChars="0"/>
        <w:jc w:val="left"/>
        <w:outlineLvl w:val="2"/>
        <w:rPr>
          <w:rStyle w:val="34"/>
          <w:rFonts w:ascii="宋体" w:hAnsi="宋体"/>
          <w:b/>
          <w:bCs/>
          <w:szCs w:val="21"/>
        </w:rPr>
      </w:pPr>
      <w:bookmarkStart w:id="52" w:name="_Toc114675512"/>
      <w:bookmarkStart w:id="53" w:name="_Toc116550356"/>
    </w:p>
    <w:p>
      <w:pPr>
        <w:numPr>
          <w:ilvl w:val="0"/>
          <w:numId w:val="12"/>
        </w:numPr>
        <w:spacing w:before="156" w:beforeLines="50"/>
        <w:jc w:val="left"/>
        <w:outlineLvl w:val="2"/>
        <w:rPr>
          <w:rStyle w:val="34"/>
          <w:rFonts w:ascii="宋体" w:hAnsi="宋体"/>
          <w:b/>
          <w:bCs/>
          <w:szCs w:val="21"/>
        </w:rPr>
      </w:pPr>
      <w:r>
        <w:rPr>
          <w:rStyle w:val="34"/>
          <w:rFonts w:hint="eastAsia" w:ascii="宋体" w:hAnsi="宋体"/>
          <w:b/>
          <w:bCs/>
          <w:szCs w:val="21"/>
        </w:rPr>
        <w:t>不可偏离项检查</w:t>
      </w:r>
      <w:bookmarkEnd w:id="52"/>
      <w:bookmarkEnd w:id="53"/>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2"/>
        </w:numPr>
        <w:spacing w:before="156" w:beforeLines="50"/>
        <w:jc w:val="left"/>
        <w:outlineLvl w:val="2"/>
      </w:pPr>
      <w:bookmarkStart w:id="54" w:name="_Toc116550357"/>
      <w:bookmarkStart w:id="55" w:name="_Toc114675513"/>
      <w:r>
        <w:rPr>
          <w:rStyle w:val="34"/>
          <w:rFonts w:hint="eastAsia" w:ascii="宋体" w:hAnsi="宋体"/>
          <w:b/>
          <w:bCs/>
          <w:szCs w:val="21"/>
        </w:rPr>
        <w:t>综合评议指标表</w:t>
      </w:r>
      <w:bookmarkEnd w:id="54"/>
      <w:bookmarkEnd w:id="55"/>
    </w:p>
    <w:tbl>
      <w:tblPr>
        <w:tblStyle w:val="19"/>
        <w:tblpPr w:leftFromText="180" w:rightFromText="180" w:vertAnchor="text" w:horzAnchor="page" w:tblpX="1347" w:tblpY="1497"/>
        <w:tblOverlap w:val="never"/>
        <w:tblW w:w="95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11"/>
        <w:gridCol w:w="95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611"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79"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528"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7"/>
              <w:numPr>
                <w:ilvl w:val="0"/>
                <w:numId w:val="1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lang w:eastAsia="zh-CN"/>
              </w:rPr>
            </w:pPr>
            <w:r>
              <w:rPr>
                <w:rFonts w:hint="eastAsia" w:ascii="宋体" w:hAnsi="宋体"/>
                <w:szCs w:val="21"/>
                <w:lang w:val="en-US" w:eastAsia="zh-CN"/>
              </w:rPr>
              <w:t>企业实力</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lang w:eastAsia="zh-CN"/>
              </w:rPr>
            </w:pPr>
            <w:r>
              <w:rPr>
                <w:rFonts w:hint="eastAsia" w:ascii="宋体" w:hAnsi="宋体"/>
                <w:color w:val="auto"/>
                <w:szCs w:val="21"/>
                <w:lang w:val="en-US" w:eastAsia="zh-CN"/>
              </w:rPr>
              <w:t>6</w:t>
            </w:r>
          </w:p>
        </w:tc>
        <w:tc>
          <w:tcPr>
            <w:tcW w:w="7079" w:type="dxa"/>
            <w:gridSpan w:val="2"/>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Cs w:val="21"/>
                <w:lang w:val="en-US" w:eastAsia="zh-CN"/>
              </w:rPr>
            </w:pPr>
            <w:r>
              <w:rPr>
                <w:rFonts w:hint="eastAsia" w:ascii="宋体" w:hAnsi="宋体" w:cs="宋体"/>
                <w:b/>
                <w:bCs/>
                <w:szCs w:val="21"/>
                <w:lang w:val="en-US" w:eastAsia="zh-CN"/>
              </w:rPr>
              <w:t>评议内容：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rPr>
              <w:t>根据各</w:t>
            </w:r>
            <w:r>
              <w:rPr>
                <w:rFonts w:hint="eastAsia" w:ascii="宋体" w:hAnsi="宋体" w:cs="宋体"/>
                <w:szCs w:val="21"/>
                <w:lang w:val="en-US" w:eastAsia="zh-CN"/>
              </w:rPr>
              <w:t>投标人</w:t>
            </w:r>
            <w:r>
              <w:rPr>
                <w:rFonts w:hint="eastAsia" w:ascii="宋体" w:hAnsi="宋体" w:cs="宋体"/>
                <w:szCs w:val="21"/>
              </w:rPr>
              <w:t>的</w:t>
            </w:r>
            <w:r>
              <w:rPr>
                <w:rFonts w:hint="eastAsia" w:ascii="宋体" w:hAnsi="宋体"/>
                <w:szCs w:val="21"/>
              </w:rPr>
              <w:t>的资质、信誉、知名度等</w:t>
            </w:r>
            <w:r>
              <w:rPr>
                <w:rFonts w:hint="eastAsia" w:ascii="宋体" w:hAnsi="宋体"/>
                <w:szCs w:val="21"/>
                <w:lang w:val="en-US" w:eastAsia="zh-CN"/>
              </w:rPr>
              <w:t>进行</w:t>
            </w:r>
            <w:r>
              <w:rPr>
                <w:rFonts w:hint="eastAsia" w:ascii="宋体" w:hAnsi="宋体" w:cs="宋体"/>
                <w:szCs w:val="21"/>
              </w:rPr>
              <w:t>综合</w:t>
            </w:r>
            <w:r>
              <w:rPr>
                <w:rFonts w:hint="eastAsia" w:ascii="宋体" w:hAnsi="宋体" w:cs="宋体"/>
                <w:szCs w:val="21"/>
                <w:lang w:eastAsia="zh-CN"/>
              </w:rPr>
              <w:t>评议，</w:t>
            </w:r>
            <w:r>
              <w:rPr>
                <w:rFonts w:hint="eastAsia" w:ascii="宋体" w:hAnsi="宋体" w:cs="宋体"/>
                <w:szCs w:val="21"/>
              </w:rPr>
              <w:t>优得</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良得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一般得</w:t>
            </w:r>
            <w:r>
              <w:rPr>
                <w:rFonts w:hint="eastAsia" w:ascii="宋体" w:hAnsi="宋体" w:cs="宋体"/>
                <w:szCs w:val="21"/>
                <w:lang w:val="en-US" w:eastAsia="zh-CN"/>
              </w:rPr>
              <w:t>2</w:t>
            </w:r>
            <w:r>
              <w:rPr>
                <w:rFonts w:hint="eastAsia" w:ascii="宋体" w:hAnsi="宋体" w:cs="宋体"/>
                <w:szCs w:val="21"/>
              </w:rPr>
              <w:t>分。</w:t>
            </w:r>
          </w:p>
          <w:p>
            <w:pPr>
              <w:widowControl/>
              <w:spacing w:line="360" w:lineRule="auto"/>
              <w:jc w:val="left"/>
              <w:rPr>
                <w:rFonts w:hint="eastAsia" w:ascii="宋体" w:hAnsi="宋体"/>
                <w:b/>
                <w:bCs/>
                <w:szCs w:val="21"/>
              </w:rPr>
            </w:pPr>
            <w:r>
              <w:rPr>
                <w:rFonts w:hint="eastAsia" w:ascii="宋体" w:hAnsi="宋体"/>
                <w:b/>
                <w:bCs/>
                <w:szCs w:val="21"/>
                <w:lang w:val="en-US" w:eastAsia="zh-CN"/>
              </w:rPr>
              <w:t>证明文件</w:t>
            </w:r>
            <w:r>
              <w:rPr>
                <w:rFonts w:hint="eastAsia" w:ascii="宋体" w:hAnsi="宋体"/>
                <w:b/>
                <w:bCs/>
                <w:szCs w:val="21"/>
              </w:rPr>
              <w:t>：</w:t>
            </w:r>
          </w:p>
          <w:p>
            <w:pPr>
              <w:widowControl/>
              <w:spacing w:line="360" w:lineRule="auto"/>
              <w:jc w:val="left"/>
              <w:rPr>
                <w:rFonts w:ascii="宋体" w:hAnsi="宋体"/>
                <w:color w:val="FF0000"/>
                <w:szCs w:val="21"/>
              </w:rPr>
            </w:pPr>
            <w:r>
              <w:rPr>
                <w:rFonts w:hint="eastAsia" w:ascii="宋体" w:hAnsi="宋体"/>
                <w:szCs w:val="21"/>
              </w:rPr>
              <w:t>根据投标人提供资质等级、企业征信（信用中国网站生成的信用报告）和获奖情况等体现企业综合实力文件进行评议。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7"/>
              <w:numPr>
                <w:ilvl w:val="0"/>
                <w:numId w:val="1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both"/>
              <w:rPr>
                <w:rFonts w:hint="default" w:ascii="宋体" w:hAnsi="宋体"/>
                <w:szCs w:val="21"/>
                <w:lang w:val="en-US" w:eastAsia="zh-CN"/>
              </w:rPr>
            </w:pPr>
            <w:r>
              <w:rPr>
                <w:rFonts w:hint="eastAsia" w:ascii="宋体" w:hAnsi="宋体"/>
                <w:szCs w:val="21"/>
                <w:lang w:val="en-US" w:eastAsia="zh-CN"/>
              </w:rPr>
              <w:t>技术实力</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w:t>
            </w:r>
          </w:p>
        </w:tc>
        <w:tc>
          <w:tcPr>
            <w:tcW w:w="7079" w:type="dxa"/>
            <w:gridSpan w:val="2"/>
            <w:tcMar>
              <w:top w:w="15" w:type="dxa"/>
              <w:left w:w="15" w:type="dxa"/>
              <w:bottom w:w="15" w:type="dxa"/>
              <w:right w:w="15" w:type="dxa"/>
            </w:tcMar>
            <w:vAlign w:val="center"/>
          </w:tcPr>
          <w:p>
            <w:pPr>
              <w:spacing w:line="360" w:lineRule="auto"/>
              <w:rPr>
                <w:rFonts w:ascii="宋体" w:hAnsi="宋体" w:cs="宋体"/>
                <w:b/>
                <w:bCs/>
                <w:szCs w:val="21"/>
              </w:rPr>
            </w:pPr>
            <w:r>
              <w:rPr>
                <w:rFonts w:hint="eastAsia" w:ascii="宋体" w:hAnsi="宋体" w:cs="宋体"/>
                <w:b/>
                <w:bCs/>
                <w:szCs w:val="21"/>
              </w:rPr>
              <w:t>评议内容：</w:t>
            </w:r>
          </w:p>
          <w:p>
            <w:pPr>
              <w:spacing w:line="360" w:lineRule="auto"/>
              <w:rPr>
                <w:rFonts w:ascii="宋体" w:hAnsi="宋体" w:cs="宋体"/>
                <w:szCs w:val="21"/>
              </w:rPr>
            </w:pPr>
            <w:r>
              <w:rPr>
                <w:rFonts w:hint="eastAsia" w:ascii="宋体" w:hAnsi="宋体" w:cs="仿宋_GB2312"/>
                <w:bCs/>
                <w:szCs w:val="21"/>
              </w:rPr>
              <w:t>根</w:t>
            </w:r>
            <w:r>
              <w:rPr>
                <w:rFonts w:hint="eastAsia" w:ascii="宋体" w:hAnsi="宋体" w:cs="宋体"/>
                <w:bCs/>
                <w:szCs w:val="21"/>
              </w:rPr>
              <w:t>据投标人</w:t>
            </w:r>
            <w:r>
              <w:rPr>
                <w:rFonts w:hint="eastAsia" w:ascii="宋体" w:hAnsi="宋体" w:cs="宋体"/>
                <w:szCs w:val="21"/>
              </w:rPr>
              <w:t>技术人员的情况，进行评议：</w:t>
            </w:r>
          </w:p>
          <w:p>
            <w:pPr>
              <w:spacing w:line="360" w:lineRule="auto"/>
              <w:rPr>
                <w:rFonts w:ascii="宋体" w:hAnsi="宋体" w:cs="宋体"/>
                <w:szCs w:val="21"/>
              </w:rPr>
            </w:pPr>
            <w:r>
              <w:rPr>
                <w:rFonts w:hint="eastAsia" w:ascii="宋体" w:hAnsi="宋体" w:cs="宋体"/>
                <w:szCs w:val="21"/>
              </w:rPr>
              <w:t>（1）</w:t>
            </w:r>
            <w:r>
              <w:rPr>
                <w:rFonts w:hint="eastAsia" w:ascii="宋体" w:hAnsi="宋体"/>
                <w:szCs w:val="21"/>
              </w:rPr>
              <w:t>投标人持有深圳市</w:t>
            </w:r>
            <w:r>
              <w:rPr>
                <w:rFonts w:hint="eastAsia" w:ascii="宋体" w:hAnsi="宋体"/>
                <w:szCs w:val="21"/>
                <w:lang w:eastAsia="zh-CN"/>
              </w:rPr>
              <w:t>市场监督管理局或国家市场监督管理总局颁发的特种</w:t>
            </w:r>
            <w:r>
              <w:rPr>
                <w:rFonts w:hint="eastAsia" w:ascii="宋体" w:hAnsi="宋体"/>
                <w:szCs w:val="21"/>
              </w:rPr>
              <w:t>设备安全技术委员会委员证书</w:t>
            </w:r>
            <w:r>
              <w:rPr>
                <w:rFonts w:hint="eastAsia" w:ascii="宋体" w:hAnsi="宋体"/>
                <w:szCs w:val="21"/>
                <w:lang w:eastAsia="zh-CN"/>
              </w:rPr>
              <w:t>或深圳市特种设备行业协会颁发的有关特种设备的</w:t>
            </w:r>
            <w:r>
              <w:rPr>
                <w:rFonts w:hint="eastAsia" w:ascii="宋体" w:hAnsi="宋体"/>
                <w:szCs w:val="21"/>
              </w:rPr>
              <w:t>专家证书</w:t>
            </w:r>
            <w:r>
              <w:rPr>
                <w:rFonts w:hint="eastAsia" w:ascii="宋体" w:hAnsi="宋体"/>
                <w:szCs w:val="21"/>
                <w:lang w:eastAsia="zh-CN"/>
              </w:rPr>
              <w:t>，每个证书</w:t>
            </w:r>
            <w:r>
              <w:rPr>
                <w:rFonts w:hint="eastAsia" w:ascii="宋体" w:hAnsi="宋体"/>
                <w:szCs w:val="21"/>
              </w:rPr>
              <w:t>得4，</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p>
          <w:p>
            <w:pPr>
              <w:pStyle w:val="2"/>
              <w:ind w:left="0"/>
              <w:rPr>
                <w:rFonts w:hint="eastAsia" w:eastAsia="宋体"/>
                <w:lang w:eastAsia="zh-CN"/>
              </w:rPr>
            </w:pPr>
            <w:r>
              <w:rPr>
                <w:rStyle w:val="24"/>
                <w:rFonts w:hint="eastAsia" w:ascii="宋体" w:hAnsi="宋体" w:cs="宋体"/>
              </w:rPr>
              <w:t>（2）同一个人证件</w:t>
            </w:r>
            <w:r>
              <w:rPr>
                <w:rStyle w:val="24"/>
                <w:rFonts w:hint="eastAsia" w:ascii="宋体" w:hAnsi="宋体" w:cs="宋体"/>
                <w:lang w:eastAsia="zh-CN"/>
              </w:rPr>
              <w:t>不重复的分。</w:t>
            </w:r>
          </w:p>
          <w:p>
            <w:pPr>
              <w:spacing w:line="360" w:lineRule="auto"/>
              <w:rPr>
                <w:rFonts w:hint="eastAsia" w:ascii="宋体" w:hAnsi="宋体"/>
                <w:b/>
                <w:bCs/>
                <w:szCs w:val="21"/>
              </w:rPr>
            </w:pPr>
            <w:r>
              <w:rPr>
                <w:rFonts w:hint="eastAsia" w:ascii="宋体" w:hAnsi="宋体"/>
                <w:b/>
                <w:bCs/>
                <w:szCs w:val="21"/>
              </w:rPr>
              <w:t>证明文件：</w:t>
            </w:r>
          </w:p>
          <w:p>
            <w:pPr>
              <w:widowControl/>
              <w:numPr>
                <w:ilvl w:val="0"/>
                <w:numId w:val="14"/>
              </w:numPr>
              <w:spacing w:line="360" w:lineRule="auto"/>
              <w:jc w:val="left"/>
              <w:rPr>
                <w:rFonts w:ascii="宋体" w:hAnsi="宋体" w:cs="宋体"/>
                <w:szCs w:val="21"/>
              </w:rPr>
            </w:pPr>
            <w:r>
              <w:rPr>
                <w:rFonts w:hint="eastAsia" w:ascii="宋体" w:hAnsi="宋体" w:cs="宋体"/>
                <w:szCs w:val="21"/>
              </w:rPr>
              <w:t>投标人提供上述人员资格证明材料及近三个月由投标人为其缴纳的社保证明材料，如开标日上一个月的社保材料因社保部门原因暂时无法取得，则可以往前顺推一个月。（上述材料均须加盖投标人公章，原件备查）。</w:t>
            </w:r>
          </w:p>
          <w:p>
            <w:pPr>
              <w:widowControl/>
              <w:spacing w:line="360" w:lineRule="auto"/>
              <w:jc w:val="left"/>
              <w:rPr>
                <w:rFonts w:hint="eastAsia" w:ascii="宋体" w:hAnsi="宋体" w:cs="宋体"/>
                <w:szCs w:val="21"/>
              </w:rPr>
            </w:pPr>
            <w:r>
              <w:rPr>
                <w:rFonts w:hint="eastAsia" w:ascii="宋体" w:hAnsi="宋体" w:cs="宋体"/>
                <w:szCs w:val="21"/>
              </w:rPr>
              <w:t>注：如社保证明材料由投标人控股公司提供，则需提供控股公司与投标人之间的相关关系证明材料。</w:t>
            </w:r>
          </w:p>
          <w:p>
            <w:pPr>
              <w:widowControl/>
              <w:numPr>
                <w:ilvl w:val="0"/>
                <w:numId w:val="14"/>
              </w:num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7"/>
              <w:numPr>
                <w:ilvl w:val="0"/>
                <w:numId w:val="1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color w:val="FF0000"/>
                <w:highlight w:val="yellow"/>
              </w:rPr>
            </w:pPr>
            <w:r>
              <w:rPr>
                <w:rFonts w:hint="eastAsia" w:ascii="宋体" w:hAnsi="宋体"/>
                <w:szCs w:val="21"/>
              </w:rPr>
              <w:t>同类业绩</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highlight w:val="yellow"/>
                <w:lang w:eastAsia="zh-CN"/>
              </w:rPr>
            </w:pPr>
            <w:r>
              <w:rPr>
                <w:rFonts w:hint="eastAsia" w:ascii="宋体" w:hAnsi="宋体"/>
                <w:szCs w:val="21"/>
                <w:lang w:val="en-US" w:eastAsia="zh-CN"/>
              </w:rPr>
              <w:t>6</w:t>
            </w:r>
          </w:p>
        </w:tc>
        <w:tc>
          <w:tcPr>
            <w:tcW w:w="7079" w:type="dxa"/>
            <w:gridSpan w:val="2"/>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cs="宋体"/>
                <w:b/>
                <w:bCs/>
                <w:szCs w:val="21"/>
                <w:lang w:val="en-US" w:eastAsia="zh-CN"/>
              </w:rPr>
            </w:pPr>
            <w:r>
              <w:rPr>
                <w:rFonts w:hint="eastAsia" w:ascii="宋体" w:hAnsi="宋体" w:cs="宋体"/>
                <w:b/>
                <w:bCs/>
                <w:szCs w:val="21"/>
                <w:lang w:val="en-US" w:eastAsia="zh-CN"/>
              </w:rPr>
              <w:t>评议内容：</w:t>
            </w:r>
          </w:p>
          <w:p>
            <w:pPr>
              <w:keepNext w:val="0"/>
              <w:keepLines w:val="0"/>
              <w:pageBreakBefore w:val="0"/>
              <w:widowControl w:val="0"/>
              <w:kinsoku/>
              <w:wordWrap/>
              <w:overflowPunct/>
              <w:topLinePunct w:val="0"/>
              <w:autoSpaceDE/>
              <w:autoSpaceDN/>
              <w:bidi w:val="0"/>
              <w:adjustRightInd/>
              <w:spacing w:after="0" w:line="360" w:lineRule="auto"/>
              <w:jc w:val="left"/>
              <w:textAlignment w:val="auto"/>
              <w:rPr>
                <w:rFonts w:hint="eastAsia" w:ascii="宋体" w:hAnsi="宋体" w:eastAsia="宋体" w:cs="宋体"/>
                <w:szCs w:val="21"/>
              </w:rPr>
            </w:pPr>
            <w:r>
              <w:rPr>
                <w:rFonts w:hint="eastAsia" w:ascii="宋体" w:hAnsi="宋体" w:eastAsia="宋体" w:cs="宋体"/>
                <w:szCs w:val="21"/>
              </w:rPr>
              <w:t>根据投标人</w:t>
            </w:r>
            <w:r>
              <w:rPr>
                <w:rFonts w:hint="eastAsia" w:ascii="宋体" w:hAnsi="宋体" w:cs="宋体"/>
                <w:szCs w:val="21"/>
                <w:lang w:val="en-US" w:eastAsia="zh-CN"/>
              </w:rPr>
              <w:t>自</w:t>
            </w:r>
            <w:r>
              <w:rPr>
                <w:rFonts w:hint="eastAsia" w:ascii="宋体" w:hAnsi="宋体" w:eastAsia="宋体" w:cs="宋体"/>
                <w:szCs w:val="21"/>
              </w:rPr>
              <w:t>20</w:t>
            </w:r>
            <w:r>
              <w:rPr>
                <w:rFonts w:hint="eastAsia" w:ascii="宋体" w:hAnsi="宋体" w:cs="宋体"/>
                <w:szCs w:val="21"/>
                <w:lang w:val="en-US" w:eastAsia="zh-CN"/>
              </w:rPr>
              <w:t>22</w:t>
            </w:r>
            <w:r>
              <w:rPr>
                <w:rFonts w:hint="eastAsia" w:ascii="宋体" w:hAnsi="宋体" w:eastAsia="宋体" w:cs="宋体"/>
                <w:szCs w:val="21"/>
              </w:rPr>
              <w:t>年1月1日至本项目招标公告发布日（以合同签订时间为准）所承接的电梯安装、改造</w:t>
            </w:r>
            <w:r>
              <w:rPr>
                <w:rFonts w:hint="eastAsia" w:ascii="宋体" w:hAnsi="宋体" w:eastAsia="宋体" w:cs="宋体"/>
                <w:szCs w:val="21"/>
                <w:lang w:eastAsia="zh-CN"/>
              </w:rPr>
              <w:t>、</w:t>
            </w:r>
            <w:r>
              <w:rPr>
                <w:rFonts w:hint="eastAsia" w:ascii="宋体" w:hAnsi="宋体" w:eastAsia="宋体" w:cs="宋体"/>
                <w:szCs w:val="21"/>
              </w:rPr>
              <w:t>维修</w:t>
            </w:r>
            <w:r>
              <w:rPr>
                <w:rFonts w:hint="eastAsia" w:ascii="宋体" w:hAnsi="宋体" w:eastAsia="宋体" w:cs="宋体"/>
                <w:szCs w:val="21"/>
                <w:lang w:eastAsia="zh-CN"/>
              </w:rPr>
              <w:t>及维修保养等</w:t>
            </w:r>
            <w:r>
              <w:rPr>
                <w:rFonts w:hint="eastAsia" w:ascii="宋体" w:hAnsi="宋体" w:eastAsia="宋体" w:cs="宋体"/>
                <w:szCs w:val="21"/>
              </w:rPr>
              <w:t>相关</w:t>
            </w:r>
            <w:r>
              <w:rPr>
                <w:rFonts w:hint="eastAsia" w:ascii="宋体" w:hAnsi="宋体" w:cs="宋体"/>
                <w:szCs w:val="21"/>
                <w:lang w:val="en-US" w:eastAsia="zh-CN"/>
              </w:rPr>
              <w:t>合同</w:t>
            </w:r>
            <w:r>
              <w:rPr>
                <w:rFonts w:hint="eastAsia" w:ascii="宋体" w:hAnsi="宋体" w:eastAsia="宋体" w:cs="宋体"/>
                <w:szCs w:val="21"/>
              </w:rPr>
              <w:t>业绩</w:t>
            </w:r>
            <w:r>
              <w:rPr>
                <w:rFonts w:hint="eastAsia" w:ascii="宋体" w:hAnsi="宋体" w:cs="宋体"/>
                <w:szCs w:val="21"/>
                <w:lang w:val="en-US" w:eastAsia="zh-CN"/>
              </w:rPr>
              <w:t>进行</w:t>
            </w:r>
            <w:r>
              <w:rPr>
                <w:rFonts w:hint="eastAsia" w:ascii="宋体" w:hAnsi="宋体" w:eastAsia="宋体" w:cs="宋体"/>
                <w:szCs w:val="21"/>
              </w:rPr>
              <w:t xml:space="preserve">评议:                               </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累计合同额总额≥</w:t>
            </w:r>
            <w:r>
              <w:rPr>
                <w:rFonts w:hint="eastAsia" w:ascii="宋体" w:hAnsi="宋体" w:cs="宋体"/>
                <w:szCs w:val="21"/>
                <w:lang w:val="en-US" w:eastAsia="zh-CN"/>
              </w:rPr>
              <w:t>3</w:t>
            </w:r>
            <w:r>
              <w:rPr>
                <w:rFonts w:hint="eastAsia" w:ascii="宋体" w:hAnsi="宋体" w:eastAsia="宋体" w:cs="宋体"/>
                <w:szCs w:val="21"/>
              </w:rPr>
              <w:t>00万元，得</w:t>
            </w:r>
            <w:r>
              <w:rPr>
                <w:rFonts w:hint="eastAsia" w:ascii="宋体" w:hAnsi="宋体" w:cs="宋体"/>
                <w:szCs w:val="21"/>
                <w:lang w:val="en-US" w:eastAsia="zh-CN"/>
              </w:rPr>
              <w:t>6</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eastAsia="宋体" w:cs="宋体"/>
                <w:szCs w:val="21"/>
              </w:rPr>
              <w:t>00万元≤累计合同额总额＜</w:t>
            </w:r>
            <w:r>
              <w:rPr>
                <w:rFonts w:hint="eastAsia" w:ascii="宋体" w:hAnsi="宋体" w:cs="宋体"/>
                <w:szCs w:val="21"/>
                <w:lang w:val="en-US" w:eastAsia="zh-CN"/>
              </w:rPr>
              <w:t>3</w:t>
            </w:r>
            <w:r>
              <w:rPr>
                <w:rFonts w:hint="eastAsia" w:ascii="宋体" w:hAnsi="宋体" w:eastAsia="宋体" w:cs="宋体"/>
                <w:szCs w:val="21"/>
              </w:rPr>
              <w:t>00万元，得</w:t>
            </w:r>
            <w:r>
              <w:rPr>
                <w:rFonts w:hint="eastAsia" w:ascii="宋体" w:hAnsi="宋体" w:cs="宋体"/>
                <w:szCs w:val="21"/>
                <w:lang w:val="en-US" w:eastAsia="zh-CN"/>
              </w:rPr>
              <w:t>5</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eastAsia="宋体" w:cs="宋体"/>
                <w:szCs w:val="21"/>
              </w:rPr>
              <w:t>00万元≤累计合同额总额＜</w:t>
            </w:r>
            <w:r>
              <w:rPr>
                <w:rFonts w:hint="eastAsia" w:ascii="宋体" w:hAnsi="宋体" w:cs="宋体"/>
                <w:szCs w:val="21"/>
                <w:lang w:val="en-US" w:eastAsia="zh-CN"/>
              </w:rPr>
              <w:t>2</w:t>
            </w:r>
            <w:r>
              <w:rPr>
                <w:rFonts w:hint="eastAsia" w:ascii="宋体" w:hAnsi="宋体" w:eastAsia="宋体" w:cs="宋体"/>
                <w:szCs w:val="21"/>
              </w:rPr>
              <w:t>00万元，得</w:t>
            </w:r>
            <w:r>
              <w:rPr>
                <w:rFonts w:hint="eastAsia" w:ascii="宋体" w:hAnsi="宋体" w:cs="宋体"/>
                <w:szCs w:val="21"/>
                <w:lang w:val="en-US" w:eastAsia="zh-CN"/>
              </w:rPr>
              <w:t>4</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eastAsia="宋体" w:cs="宋体"/>
                <w:szCs w:val="21"/>
              </w:rPr>
              <w:t>0万元≤累计合同额总额＜</w:t>
            </w:r>
            <w:r>
              <w:rPr>
                <w:rFonts w:hint="eastAsia" w:ascii="宋体" w:hAnsi="宋体" w:cs="宋体"/>
                <w:szCs w:val="21"/>
                <w:lang w:val="en-US" w:eastAsia="zh-CN"/>
              </w:rPr>
              <w:t>1</w:t>
            </w:r>
            <w:r>
              <w:rPr>
                <w:rFonts w:hint="eastAsia" w:ascii="宋体" w:hAnsi="宋体" w:eastAsia="宋体" w:cs="宋体"/>
                <w:szCs w:val="21"/>
              </w:rPr>
              <w:t>00万元，得</w:t>
            </w:r>
            <w:r>
              <w:rPr>
                <w:rFonts w:hint="eastAsia" w:ascii="宋体" w:hAnsi="宋体" w:cs="宋体"/>
                <w:szCs w:val="21"/>
                <w:lang w:val="en-US" w:eastAsia="zh-CN"/>
              </w:rPr>
              <w:t>3</w:t>
            </w:r>
            <w:r>
              <w:rPr>
                <w:rFonts w:hint="eastAsia" w:ascii="宋体" w:hAnsi="宋体" w:eastAsia="宋体" w:cs="宋体"/>
                <w:szCs w:val="21"/>
              </w:rPr>
              <w:t>分；</w:t>
            </w:r>
          </w:p>
          <w:p>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eastAsia="宋体" w:cs="宋体"/>
                <w:szCs w:val="21"/>
              </w:rPr>
              <w:t>累计合同额总额＜</w:t>
            </w:r>
            <w:r>
              <w:rPr>
                <w:rFonts w:hint="eastAsia" w:ascii="宋体" w:hAnsi="宋体" w:cs="宋体"/>
                <w:szCs w:val="21"/>
                <w:lang w:val="en-US" w:eastAsia="zh-CN"/>
              </w:rPr>
              <w:t>5</w:t>
            </w:r>
            <w:r>
              <w:rPr>
                <w:rFonts w:hint="eastAsia" w:ascii="宋体" w:hAnsi="宋体" w:eastAsia="宋体" w:cs="宋体"/>
                <w:szCs w:val="21"/>
              </w:rPr>
              <w:t>0万元，得</w:t>
            </w:r>
            <w:r>
              <w:rPr>
                <w:rFonts w:hint="eastAsia" w:ascii="宋体" w:hAnsi="宋体" w:cs="宋体"/>
                <w:szCs w:val="21"/>
                <w:lang w:val="en-US" w:eastAsia="zh-CN"/>
              </w:rPr>
              <w:t>2</w:t>
            </w:r>
            <w:r>
              <w:rPr>
                <w:rFonts w:hint="eastAsia" w:ascii="宋体" w:hAnsi="宋体" w:eastAsia="宋体" w:cs="宋体"/>
                <w:szCs w:val="21"/>
              </w:rPr>
              <w:t>分</w:t>
            </w:r>
            <w:r>
              <w:rPr>
                <w:rFonts w:hint="eastAsia" w:ascii="宋体" w:hAnsi="宋体" w:cs="宋体"/>
                <w:szCs w:val="21"/>
                <w:lang w:eastAsia="zh-CN"/>
              </w:rPr>
              <w:t>。</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kern w:val="0"/>
                <w:szCs w:val="21"/>
                <w:lang w:val="zh-CN"/>
              </w:rPr>
            </w:pPr>
            <w:r>
              <w:rPr>
                <w:rFonts w:hint="eastAsia" w:ascii="宋体" w:hAnsi="宋体" w:eastAsia="宋体" w:cs="宋体"/>
                <w:b/>
                <w:szCs w:val="21"/>
              </w:rPr>
              <w:t>证明文件</w:t>
            </w:r>
            <w:r>
              <w:rPr>
                <w:rFonts w:hint="eastAsia" w:ascii="宋体" w:hAnsi="宋体" w:eastAsia="宋体" w:cs="宋体"/>
                <w:b/>
                <w:kern w:val="0"/>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szCs w:val="21"/>
                <w:lang w:val="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eastAsia="宋体" w:cs="宋体"/>
                <w:szCs w:val="21"/>
              </w:rPr>
              <w:t>投标人</w:t>
            </w:r>
            <w:r>
              <w:rPr>
                <w:rFonts w:hint="eastAsia" w:ascii="宋体" w:hAnsi="宋体" w:eastAsia="宋体" w:cs="宋体"/>
                <w:szCs w:val="21"/>
                <w:lang w:val="zh-CN"/>
              </w:rPr>
              <w:t>自行汇总并计算</w:t>
            </w:r>
            <w:r>
              <w:rPr>
                <w:rFonts w:hint="eastAsia" w:ascii="宋体" w:hAnsi="宋体" w:cs="宋体"/>
                <w:szCs w:val="21"/>
                <w:lang w:val="en-US" w:eastAsia="zh-CN"/>
              </w:rPr>
              <w:t>合同</w:t>
            </w:r>
            <w:r>
              <w:rPr>
                <w:rFonts w:hint="eastAsia" w:ascii="宋体" w:hAnsi="宋体" w:eastAsia="宋体" w:cs="宋体"/>
                <w:szCs w:val="21"/>
                <w:lang w:val="zh-CN"/>
              </w:rPr>
              <w:t>业绩总金额</w:t>
            </w:r>
            <w:r>
              <w:rPr>
                <w:rFonts w:hint="eastAsia" w:ascii="宋体" w:hAnsi="宋体" w:cs="宋体"/>
                <w:szCs w:val="21"/>
                <w:lang w:val="zh-CN"/>
              </w:rPr>
              <w:t>，</w:t>
            </w:r>
            <w:r>
              <w:rPr>
                <w:rFonts w:hint="eastAsia" w:ascii="宋体" w:hAnsi="宋体" w:eastAsia="宋体" w:cs="宋体"/>
                <w:szCs w:val="21"/>
                <w:lang w:val="zh-CN"/>
              </w:rPr>
              <w:t>并提供</w:t>
            </w:r>
            <w:r>
              <w:rPr>
                <w:rFonts w:hint="eastAsia" w:ascii="宋体" w:hAnsi="宋体" w:cs="宋体"/>
                <w:szCs w:val="21"/>
                <w:lang w:val="en-US" w:eastAsia="zh-CN"/>
              </w:rPr>
              <w:t>上述业绩</w:t>
            </w:r>
            <w:r>
              <w:rPr>
                <w:rFonts w:hint="eastAsia" w:ascii="宋体" w:hAnsi="宋体" w:eastAsia="宋体" w:cs="宋体"/>
                <w:szCs w:val="21"/>
                <w:lang w:val="zh-CN"/>
              </w:rPr>
              <w:t>的合同关键页复印件</w:t>
            </w:r>
            <w:r>
              <w:rPr>
                <w:rFonts w:hint="eastAsia" w:ascii="宋体" w:hAnsi="宋体" w:cs="宋体"/>
                <w:szCs w:val="21"/>
                <w:lang w:val="zh-CN"/>
              </w:rPr>
              <w:t>（</w:t>
            </w:r>
            <w:r>
              <w:rPr>
                <w:rFonts w:hint="eastAsia" w:ascii="宋体"/>
              </w:rPr>
              <w:t>合同关键页包含但不限于项目名称、业主方名称、合同主要内容、</w:t>
            </w:r>
            <w:r>
              <w:rPr>
                <w:rFonts w:hint="eastAsia" w:ascii="宋体"/>
                <w:lang w:val="en-US" w:eastAsia="zh-CN"/>
              </w:rPr>
              <w:t>合同金额、</w:t>
            </w:r>
            <w:r>
              <w:rPr>
                <w:rFonts w:hint="eastAsia" w:ascii="宋体"/>
              </w:rPr>
              <w:t>签订时间、履约地点、甲乙双方盖章等</w:t>
            </w:r>
            <w:r>
              <w:rPr>
                <w:rFonts w:hint="eastAsia" w:ascii="宋体" w:hAnsi="宋体" w:cs="宋体"/>
                <w:szCs w:val="21"/>
                <w:lang w:val="zh-CN"/>
              </w:rPr>
              <w:t>）。</w:t>
            </w:r>
            <w:r>
              <w:rPr>
                <w:rFonts w:hint="eastAsia" w:ascii="宋体" w:hAnsi="宋体" w:cs="宋体"/>
                <w:szCs w:val="21"/>
                <w:lang w:val="en-US" w:eastAsia="zh-CN"/>
              </w:rPr>
              <w:t>上述证明材料均须</w:t>
            </w:r>
            <w:r>
              <w:rPr>
                <w:rFonts w:hint="eastAsia" w:ascii="宋体" w:hAnsi="宋体" w:eastAsia="宋体" w:cs="宋体"/>
                <w:szCs w:val="21"/>
                <w:lang w:val="zh-CN"/>
              </w:rPr>
              <w:t>加盖投标人公章。</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未提供或提供证明资料不清晰、不完整的，不得分。</w:t>
            </w:r>
          </w:p>
          <w:p>
            <w:pPr>
              <w:pStyle w:val="2"/>
              <w:spacing w:line="360" w:lineRule="auto"/>
              <w:ind w:left="0" w:leftChars="0" w:firstLine="0" w:firstLineChars="0"/>
              <w:rPr>
                <w:rFonts w:ascii="宋体" w:hAnsi="宋体"/>
                <w:color w:val="FF0000"/>
                <w:szCs w:val="21"/>
              </w:rPr>
            </w:pPr>
            <w:r>
              <w:rPr>
                <w:rFonts w:hint="eastAsia" w:ascii="宋体" w:hAnsi="宋体" w:cs="宋体"/>
                <w:szCs w:val="21"/>
                <w:lang w:val="zh-CN"/>
              </w:rPr>
              <w:t>（</w:t>
            </w:r>
            <w:r>
              <w:rPr>
                <w:rFonts w:hint="eastAsia" w:ascii="宋体" w:hAnsi="宋体" w:cs="宋体"/>
                <w:szCs w:val="21"/>
                <w:lang w:val="en-US" w:eastAsia="zh-CN"/>
              </w:rPr>
              <w:t>3</w:t>
            </w:r>
            <w:r>
              <w:rPr>
                <w:rFonts w:hint="eastAsia" w:ascii="宋体" w:hAnsi="宋体" w:cs="宋体"/>
                <w:szCs w:val="21"/>
                <w:lang w:val="zh-CN"/>
              </w:rPr>
              <w:t>）</w:t>
            </w:r>
            <w:r>
              <w:rPr>
                <w:rFonts w:hint="eastAsia" w:ascii="宋体" w:hAnsi="宋体" w:eastAsia="宋体" w:cs="宋体"/>
                <w:szCs w:val="21"/>
                <w:lang w:val="zh-CN"/>
              </w:rPr>
              <w:t>同一个合同不重复计分。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7"/>
              <w:numPr>
                <w:ilvl w:val="0"/>
                <w:numId w:val="13"/>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ascii="宋体" w:hAnsi="宋体"/>
                <w:szCs w:val="21"/>
                <w:lang w:val="en-US" w:eastAsia="zh-CN"/>
              </w:rPr>
            </w:pPr>
            <w:r>
              <w:rPr>
                <w:rFonts w:hint="eastAsia" w:ascii="宋体" w:hAnsi="宋体"/>
                <w:szCs w:val="21"/>
                <w:lang w:val="en-US" w:eastAsia="zh-CN"/>
              </w:rPr>
              <w:t>项目拟派</w:t>
            </w:r>
          </w:p>
          <w:p>
            <w:pPr>
              <w:wordWrap w:val="0"/>
              <w:spacing w:line="360" w:lineRule="auto"/>
              <w:jc w:val="center"/>
              <w:rPr>
                <w:rFonts w:hint="default" w:eastAsia="宋体"/>
                <w:color w:val="FF0000"/>
                <w:highlight w:val="yellow"/>
                <w:lang w:val="en-US" w:eastAsia="zh-CN"/>
              </w:rPr>
            </w:pPr>
            <w:r>
              <w:rPr>
                <w:rFonts w:hint="eastAsia" w:ascii="宋体" w:hAnsi="宋体"/>
                <w:szCs w:val="21"/>
                <w:lang w:val="en-US" w:eastAsia="zh-CN"/>
              </w:rPr>
              <w:t>人员</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yellow"/>
                <w:lang w:val="en-US" w:eastAsia="zh-CN"/>
              </w:rPr>
            </w:pPr>
            <w:r>
              <w:rPr>
                <w:rFonts w:hint="eastAsia" w:ascii="宋体" w:hAnsi="宋体"/>
                <w:szCs w:val="21"/>
                <w:highlight w:val="none"/>
                <w:lang w:val="en-US" w:eastAsia="zh-CN"/>
              </w:rPr>
              <w:t>10</w:t>
            </w:r>
          </w:p>
        </w:tc>
        <w:tc>
          <w:tcPr>
            <w:tcW w:w="7079" w:type="dxa"/>
            <w:gridSpan w:val="2"/>
            <w:tcMar>
              <w:top w:w="15" w:type="dxa"/>
              <w:left w:w="15" w:type="dxa"/>
              <w:bottom w:w="15" w:type="dxa"/>
              <w:right w:w="15" w:type="dxa"/>
            </w:tcMar>
          </w:tcPr>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_GB2312"/>
                <w:b/>
                <w:szCs w:val="21"/>
                <w:lang w:val="en-US" w:eastAsia="zh-CN"/>
              </w:rPr>
            </w:pPr>
            <w:r>
              <w:rPr>
                <w:rFonts w:hint="eastAsia" w:ascii="宋体" w:hAnsi="宋体" w:cs="仿宋_GB2312"/>
                <w:b/>
                <w:szCs w:val="21"/>
                <w:lang w:val="en-US" w:eastAsia="zh-CN"/>
              </w:rPr>
              <w:t>评议内容：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Cs w:val="21"/>
              </w:rPr>
            </w:pPr>
            <w:r>
              <w:rPr>
                <w:rFonts w:hint="eastAsia" w:ascii="宋体" w:hAnsi="宋体" w:cs="仿宋_GB2312"/>
                <w:b w:val="0"/>
                <w:bCs/>
                <w:szCs w:val="21"/>
              </w:rPr>
              <w:t>根</w:t>
            </w:r>
            <w:r>
              <w:rPr>
                <w:rFonts w:hint="eastAsia" w:ascii="宋体" w:hAnsi="宋体" w:eastAsia="宋体" w:cs="宋体"/>
                <w:b w:val="0"/>
                <w:bCs/>
                <w:szCs w:val="21"/>
              </w:rPr>
              <w:t>据投标人</w:t>
            </w:r>
            <w:r>
              <w:rPr>
                <w:rFonts w:hint="eastAsia" w:ascii="宋体" w:hAnsi="宋体" w:eastAsia="宋体" w:cs="宋体"/>
                <w:szCs w:val="21"/>
              </w:rPr>
              <w:t>为本项目安排的服务人员情况</w:t>
            </w:r>
            <w:r>
              <w:rPr>
                <w:rFonts w:hint="eastAsia" w:ascii="宋体" w:hAnsi="宋体" w:cs="宋体"/>
                <w:szCs w:val="21"/>
                <w:lang w:eastAsia="zh-CN"/>
              </w:rPr>
              <w:t>，</w:t>
            </w:r>
            <w:r>
              <w:rPr>
                <w:rFonts w:hint="eastAsia" w:ascii="宋体" w:hAnsi="宋体" w:cs="宋体"/>
                <w:szCs w:val="21"/>
                <w:lang w:val="en-US" w:eastAsia="zh-CN"/>
              </w:rPr>
              <w:t>进行</w:t>
            </w:r>
            <w:r>
              <w:rPr>
                <w:rFonts w:hint="eastAsia" w:ascii="宋体" w:hAnsi="宋体" w:eastAsia="宋体" w:cs="宋体"/>
                <w:szCs w:val="21"/>
              </w:rPr>
              <w:t>评议：</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szCs w:val="21"/>
              </w:rPr>
              <w:t>投标人拟派</w:t>
            </w:r>
            <w:r>
              <w:rPr>
                <w:rFonts w:hint="eastAsia" w:ascii="宋体" w:hAnsi="宋体"/>
                <w:szCs w:val="21"/>
                <w:lang w:val="en-US" w:eastAsia="zh-CN"/>
              </w:rPr>
              <w:t>项目负责</w:t>
            </w:r>
            <w:r>
              <w:rPr>
                <w:rFonts w:hint="eastAsia" w:ascii="宋体" w:hAnsi="宋体"/>
                <w:szCs w:val="21"/>
              </w:rPr>
              <w:t>人具有</w:t>
            </w:r>
            <w:r>
              <w:rPr>
                <w:rFonts w:hint="eastAsia" w:ascii="宋体" w:hAnsi="宋体" w:eastAsia="宋体"/>
                <w:szCs w:val="21"/>
              </w:rPr>
              <w:t>电梯安装维修施工作业的</w:t>
            </w:r>
            <w:r>
              <w:rPr>
                <w:rFonts w:hint="eastAsia" w:ascii="宋体" w:hAnsi="宋体"/>
                <w:szCs w:val="21"/>
                <w:highlight w:val="none"/>
                <w:lang w:val="en-US" w:eastAsia="zh-CN"/>
              </w:rPr>
              <w:t>T</w:t>
            </w:r>
            <w:r>
              <w:rPr>
                <w:rFonts w:hint="eastAsia" w:ascii="宋体" w:hAnsi="宋体" w:eastAsia="宋体"/>
                <w:szCs w:val="21"/>
              </w:rPr>
              <w:t>证</w:t>
            </w:r>
            <w:r>
              <w:rPr>
                <w:rFonts w:hint="eastAsia" w:ascii="宋体" w:hAnsi="宋体"/>
                <w:szCs w:val="21"/>
                <w:lang w:val="en-US" w:eastAsia="zh-CN"/>
              </w:rPr>
              <w:t>的前提下，</w:t>
            </w:r>
            <w:r>
              <w:rPr>
                <w:rFonts w:hint="eastAsia" w:ascii="宋体" w:hAnsi="宋体"/>
                <w:szCs w:val="21"/>
                <w:lang w:eastAsia="zh-CN"/>
              </w:rPr>
              <w:t>同时</w:t>
            </w:r>
            <w:r>
              <w:rPr>
                <w:rFonts w:hint="eastAsia" w:ascii="宋体" w:hAnsi="宋体"/>
                <w:szCs w:val="21"/>
              </w:rPr>
              <w:t>持有</w:t>
            </w:r>
            <w:r>
              <w:rPr>
                <w:rFonts w:ascii="宋体" w:hAnsi="宋体"/>
                <w:szCs w:val="21"/>
              </w:rPr>
              <w:t>电梯</w:t>
            </w:r>
            <w:r>
              <w:rPr>
                <w:rFonts w:hint="eastAsia" w:ascii="宋体" w:hAnsi="宋体"/>
                <w:szCs w:val="21"/>
              </w:rPr>
              <w:t>一级/高技师证书得</w:t>
            </w:r>
            <w:r>
              <w:rPr>
                <w:rFonts w:hint="eastAsia" w:ascii="宋体" w:hAnsi="宋体"/>
                <w:szCs w:val="21"/>
                <w:lang w:val="en-US" w:eastAsia="zh-CN"/>
              </w:rPr>
              <w:t>4</w:t>
            </w:r>
            <w:r>
              <w:rPr>
                <w:rFonts w:hint="eastAsia" w:ascii="宋体" w:hAnsi="宋体"/>
                <w:szCs w:val="21"/>
              </w:rPr>
              <w:t>分，</w:t>
            </w:r>
            <w:r>
              <w:rPr>
                <w:rFonts w:hint="eastAsia" w:ascii="宋体" w:hAnsi="宋体"/>
                <w:szCs w:val="21"/>
                <w:lang w:val="en-US" w:eastAsia="zh-CN"/>
              </w:rPr>
              <w:t>同时</w:t>
            </w:r>
            <w:r>
              <w:rPr>
                <w:rFonts w:hint="eastAsia" w:ascii="宋体" w:hAnsi="宋体"/>
                <w:szCs w:val="21"/>
                <w:lang w:eastAsia="zh-CN"/>
              </w:rPr>
              <w:t>持有</w:t>
            </w:r>
            <w:r>
              <w:rPr>
                <w:rFonts w:hint="default" w:ascii="宋体" w:hAnsi="宋体"/>
                <w:szCs w:val="21"/>
                <w:lang w:val="en-US"/>
              </w:rPr>
              <w:t>电梯</w:t>
            </w:r>
            <w:r>
              <w:rPr>
                <w:rFonts w:hint="eastAsia" w:ascii="宋体" w:hAnsi="宋体"/>
                <w:szCs w:val="21"/>
                <w:lang w:eastAsia="zh-CN"/>
              </w:rPr>
              <w:t>二级</w:t>
            </w:r>
            <w:r>
              <w:rPr>
                <w:rFonts w:hint="eastAsia" w:ascii="宋体" w:hAnsi="宋体"/>
                <w:szCs w:val="21"/>
                <w:lang w:val="en-US" w:eastAsia="zh-CN"/>
              </w:rPr>
              <w:t>/</w:t>
            </w:r>
            <w:r>
              <w:rPr>
                <w:rFonts w:hint="eastAsia" w:ascii="宋体" w:hAnsi="宋体"/>
                <w:szCs w:val="21"/>
                <w:lang w:eastAsia="zh-CN"/>
              </w:rPr>
              <w:t>技师</w:t>
            </w:r>
            <w:r>
              <w:rPr>
                <w:rFonts w:hint="eastAsia" w:ascii="宋体" w:hAnsi="宋体"/>
                <w:szCs w:val="21"/>
              </w:rPr>
              <w:t>及以上</w:t>
            </w:r>
            <w:r>
              <w:rPr>
                <w:rFonts w:hint="eastAsia" w:ascii="宋体" w:hAnsi="宋体"/>
                <w:szCs w:val="21"/>
                <w:lang w:eastAsia="zh-CN"/>
              </w:rPr>
              <w:t>证书得</w:t>
            </w:r>
            <w:r>
              <w:rPr>
                <w:rFonts w:hint="eastAsia" w:ascii="宋体" w:hAnsi="宋体"/>
                <w:szCs w:val="21"/>
                <w:lang w:val="en-US" w:eastAsia="zh-CN"/>
              </w:rPr>
              <w:t>3</w:t>
            </w:r>
            <w:r>
              <w:rPr>
                <w:rFonts w:hint="eastAsia" w:ascii="宋体" w:hAnsi="宋体"/>
                <w:szCs w:val="21"/>
              </w:rPr>
              <w:t>分，</w:t>
            </w:r>
            <w:r>
              <w:rPr>
                <w:rFonts w:hint="eastAsia" w:ascii="宋体" w:hAnsi="宋体"/>
                <w:szCs w:val="21"/>
                <w:lang w:eastAsia="zh-CN"/>
              </w:rPr>
              <w:t>同时持有</w:t>
            </w:r>
            <w:r>
              <w:rPr>
                <w:rFonts w:hint="default" w:ascii="宋体" w:hAnsi="宋体"/>
                <w:szCs w:val="21"/>
                <w:lang w:val="en-US"/>
              </w:rPr>
              <w:t>电梯</w:t>
            </w:r>
            <w:r>
              <w:rPr>
                <w:rFonts w:hint="eastAsia" w:ascii="宋体" w:hAnsi="宋体"/>
                <w:szCs w:val="21"/>
                <w:lang w:eastAsia="zh-CN"/>
              </w:rPr>
              <w:t>三级</w:t>
            </w:r>
            <w:r>
              <w:rPr>
                <w:rFonts w:hint="eastAsia" w:ascii="宋体" w:hAnsi="宋体"/>
                <w:szCs w:val="21"/>
                <w:lang w:val="en-US" w:eastAsia="zh-CN"/>
              </w:rPr>
              <w:t>/</w:t>
            </w:r>
            <w:r>
              <w:rPr>
                <w:rFonts w:hint="eastAsia" w:ascii="宋体" w:hAnsi="宋体"/>
                <w:szCs w:val="21"/>
                <w:lang w:eastAsia="zh-CN"/>
              </w:rPr>
              <w:t>高级技能证书得</w:t>
            </w:r>
            <w:r>
              <w:rPr>
                <w:rFonts w:hint="eastAsia" w:ascii="宋体" w:hAnsi="宋体"/>
                <w:szCs w:val="21"/>
                <w:lang w:val="en-US" w:eastAsia="zh-CN"/>
              </w:rPr>
              <w:t>2</w:t>
            </w:r>
            <w:r>
              <w:rPr>
                <w:rFonts w:hint="eastAsia" w:ascii="宋体" w:hAnsi="宋体"/>
                <w:szCs w:val="21"/>
              </w:rPr>
              <w:t>分</w:t>
            </w:r>
            <w:r>
              <w:rPr>
                <w:rFonts w:hint="eastAsia" w:ascii="宋体" w:hAnsi="宋体"/>
                <w:szCs w:val="21"/>
                <w:lang w:eastAsia="zh-CN"/>
              </w:rPr>
              <w:t>，同时持有</w:t>
            </w:r>
            <w:r>
              <w:rPr>
                <w:rFonts w:hint="default" w:ascii="宋体" w:hAnsi="宋体"/>
                <w:szCs w:val="21"/>
                <w:lang w:val="en-US"/>
              </w:rPr>
              <w:t>电梯</w:t>
            </w:r>
            <w:r>
              <w:rPr>
                <w:rFonts w:hint="eastAsia" w:ascii="宋体" w:hAnsi="宋体"/>
                <w:szCs w:val="21"/>
                <w:lang w:eastAsia="zh-CN"/>
              </w:rPr>
              <w:t>四级</w:t>
            </w:r>
            <w:r>
              <w:rPr>
                <w:rFonts w:hint="eastAsia" w:ascii="宋体" w:hAnsi="宋体"/>
                <w:szCs w:val="21"/>
                <w:lang w:val="en-US" w:eastAsia="zh-CN"/>
              </w:rPr>
              <w:t>/</w:t>
            </w:r>
            <w:r>
              <w:rPr>
                <w:rFonts w:hint="eastAsia" w:ascii="宋体" w:hAnsi="宋体"/>
                <w:szCs w:val="21"/>
                <w:lang w:eastAsia="zh-CN"/>
              </w:rPr>
              <w:t>中级技能证书得</w:t>
            </w:r>
            <w:r>
              <w:rPr>
                <w:rFonts w:hint="eastAsia" w:ascii="宋体" w:hAnsi="宋体"/>
                <w:szCs w:val="21"/>
                <w:lang w:val="en-US" w:eastAsia="zh-CN"/>
              </w:rPr>
              <w:t>1</w:t>
            </w:r>
            <w:r>
              <w:rPr>
                <w:rFonts w:hint="eastAsia" w:ascii="宋体" w:hAnsi="宋体"/>
                <w:szCs w:val="21"/>
              </w:rPr>
              <w:t>分</w:t>
            </w:r>
            <w:r>
              <w:rPr>
                <w:rFonts w:hint="eastAsia" w:ascii="宋体" w:hAnsi="宋体" w:eastAsia="宋体" w:cs="宋体"/>
                <w:szCs w:val="21"/>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Cs w:val="21"/>
                <w:lang w:val="en-US" w:eastAsia="zh-CN"/>
              </w:rPr>
            </w:pPr>
            <w:r>
              <w:rPr>
                <w:rStyle w:val="24"/>
                <w:rFonts w:hint="eastAsia" w:ascii="宋体" w:hAnsi="宋体" w:cs="宋体"/>
                <w:lang w:eastAsia="zh-CN"/>
              </w:rPr>
              <w:t>（</w:t>
            </w:r>
            <w:r>
              <w:rPr>
                <w:rStyle w:val="24"/>
                <w:rFonts w:hint="eastAsia" w:ascii="宋体" w:hAnsi="宋体" w:cs="宋体"/>
                <w:lang w:val="en-US" w:eastAsia="zh-CN"/>
              </w:rPr>
              <w:t>2</w:t>
            </w:r>
            <w:r>
              <w:rPr>
                <w:rStyle w:val="24"/>
                <w:rFonts w:hint="eastAsia" w:ascii="宋体" w:hAnsi="宋体" w:cs="宋体"/>
                <w:lang w:eastAsia="zh-CN"/>
              </w:rPr>
              <w:t>）</w:t>
            </w:r>
            <w:r>
              <w:rPr>
                <w:rStyle w:val="24"/>
                <w:rFonts w:hint="eastAsia" w:ascii="宋体" w:hAnsi="宋体" w:cs="宋体"/>
                <w:lang w:val="en-US" w:eastAsia="zh-CN"/>
              </w:rPr>
              <w:t>投标人拟派人员</w:t>
            </w:r>
            <w:r>
              <w:rPr>
                <w:rFonts w:hint="eastAsia" w:ascii="宋体" w:hAnsi="宋体"/>
                <w:szCs w:val="21"/>
              </w:rPr>
              <w:t>具有</w:t>
            </w:r>
            <w:r>
              <w:rPr>
                <w:rFonts w:hint="eastAsia" w:ascii="宋体" w:hAnsi="宋体" w:eastAsia="宋体"/>
                <w:szCs w:val="21"/>
              </w:rPr>
              <w:t>电梯安装维修施工作业的</w:t>
            </w:r>
            <w:r>
              <w:rPr>
                <w:rFonts w:hint="eastAsia" w:ascii="宋体" w:hAnsi="宋体"/>
                <w:szCs w:val="21"/>
                <w:highlight w:val="none"/>
                <w:lang w:val="en-US" w:eastAsia="zh-CN"/>
              </w:rPr>
              <w:t>T</w:t>
            </w:r>
            <w:r>
              <w:rPr>
                <w:rFonts w:hint="eastAsia" w:ascii="宋体" w:hAnsi="宋体" w:eastAsia="宋体"/>
                <w:szCs w:val="21"/>
              </w:rPr>
              <w:t>证</w:t>
            </w:r>
            <w:r>
              <w:rPr>
                <w:rStyle w:val="24"/>
                <w:rFonts w:hint="eastAsia" w:ascii="宋体" w:hAnsi="宋体" w:cs="宋体"/>
                <w:lang w:eastAsia="zh-CN"/>
              </w:rPr>
              <w:t>，</w:t>
            </w:r>
            <w:r>
              <w:rPr>
                <w:rStyle w:val="24"/>
                <w:rFonts w:hint="eastAsia" w:ascii="宋体" w:hAnsi="宋体" w:cs="宋体"/>
                <w:lang w:val="en-US" w:eastAsia="zh-CN"/>
              </w:rPr>
              <w:t>人数大于15人得6分，10-14人得4分，5-9人得2分，5人以下得1分</w:t>
            </w:r>
            <w:r>
              <w:rPr>
                <w:rStyle w:val="24"/>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bCs/>
                <w:szCs w:val="21"/>
              </w:rPr>
            </w:pPr>
            <w:r>
              <w:rPr>
                <w:rFonts w:hint="eastAsia" w:ascii="宋体" w:hAnsi="宋体" w:eastAsia="宋体" w:cs="宋体"/>
                <w:b/>
                <w:bCs/>
                <w:szCs w:val="21"/>
              </w:rPr>
              <w:t>证明文件：</w:t>
            </w:r>
          </w:p>
          <w:p>
            <w:pPr>
              <w:widowControl/>
              <w:numPr>
                <w:ilvl w:val="0"/>
                <w:numId w:val="14"/>
              </w:numPr>
              <w:spacing w:line="360" w:lineRule="auto"/>
              <w:jc w:val="left"/>
              <w:rPr>
                <w:rFonts w:hint="eastAsia" w:ascii="宋体" w:hAnsi="宋体" w:eastAsia="宋体" w:cs="宋体"/>
                <w:szCs w:val="21"/>
                <w:lang w:val="sq-AL"/>
              </w:rPr>
            </w:pPr>
            <w:r>
              <w:rPr>
                <w:rFonts w:hint="eastAsia" w:ascii="宋体" w:hAnsi="宋体" w:cs="宋体"/>
                <w:szCs w:val="21"/>
                <w:lang w:val="en-US" w:eastAsia="zh-CN"/>
              </w:rPr>
              <w:t>投标人</w:t>
            </w:r>
            <w:r>
              <w:rPr>
                <w:rFonts w:hint="eastAsia" w:ascii="宋体" w:hAnsi="宋体" w:eastAsia="宋体" w:cs="宋体"/>
                <w:szCs w:val="21"/>
              </w:rPr>
              <w:t>提供</w:t>
            </w:r>
            <w:r>
              <w:rPr>
                <w:rFonts w:hint="eastAsia" w:ascii="宋体" w:hAnsi="宋体" w:cs="宋体"/>
                <w:szCs w:val="21"/>
                <w:lang w:val="en-US" w:eastAsia="zh-CN"/>
              </w:rPr>
              <w:t>上述</w:t>
            </w:r>
            <w:r>
              <w:rPr>
                <w:rFonts w:hint="eastAsia" w:ascii="宋体" w:hAnsi="宋体" w:eastAsia="宋体" w:cs="宋体"/>
                <w:szCs w:val="21"/>
              </w:rPr>
              <w:t>人员资格证明</w:t>
            </w:r>
            <w:r>
              <w:rPr>
                <w:rFonts w:hint="eastAsia" w:ascii="宋体" w:hAnsi="宋体" w:cs="宋体"/>
                <w:szCs w:val="21"/>
                <w:lang w:val="en-US" w:eastAsia="zh-CN"/>
              </w:rPr>
              <w:t>材料</w:t>
            </w:r>
            <w:r>
              <w:rPr>
                <w:rFonts w:hint="eastAsia" w:ascii="宋体" w:hAnsi="宋体" w:eastAsia="宋体" w:cs="宋体"/>
                <w:szCs w:val="21"/>
              </w:rPr>
              <w:t>及近三个月</w:t>
            </w:r>
            <w:r>
              <w:rPr>
                <w:rFonts w:hint="eastAsia" w:ascii="宋体" w:hAnsi="宋体" w:cs="宋体"/>
                <w:szCs w:val="21"/>
                <w:lang w:val="en-US" w:eastAsia="zh-CN"/>
              </w:rPr>
              <w:t>由投标人为其</w:t>
            </w:r>
            <w:r>
              <w:rPr>
                <w:rFonts w:hint="eastAsia" w:ascii="宋体" w:hAnsi="宋体" w:eastAsia="宋体" w:cs="宋体"/>
                <w:szCs w:val="21"/>
              </w:rPr>
              <w:t>缴纳</w:t>
            </w:r>
            <w:r>
              <w:rPr>
                <w:rFonts w:hint="eastAsia" w:ascii="宋体" w:hAnsi="宋体" w:cs="宋体"/>
                <w:szCs w:val="21"/>
                <w:lang w:val="en-US" w:eastAsia="zh-CN"/>
              </w:rPr>
              <w:t>的</w:t>
            </w:r>
            <w:r>
              <w:rPr>
                <w:rFonts w:hint="eastAsia" w:ascii="宋体" w:hAnsi="宋体" w:eastAsia="宋体" w:cs="宋体"/>
                <w:szCs w:val="21"/>
              </w:rPr>
              <w:t>社保证明</w:t>
            </w:r>
            <w:r>
              <w:rPr>
                <w:rFonts w:hint="eastAsia" w:ascii="宋体" w:hAnsi="宋体" w:cs="宋体"/>
                <w:szCs w:val="21"/>
                <w:lang w:val="en-US" w:eastAsia="zh-CN"/>
              </w:rPr>
              <w:t>材料</w:t>
            </w:r>
            <w:r>
              <w:rPr>
                <w:rFonts w:hint="eastAsia" w:ascii="宋体" w:hAnsi="宋体" w:eastAsia="宋体" w:cs="宋体"/>
                <w:szCs w:val="21"/>
              </w:rPr>
              <w:t>，如开标日上一个月的社保材料因社保部门原因暂时无法取得，则可以往前顺推</w:t>
            </w:r>
            <w:r>
              <w:rPr>
                <w:rFonts w:hint="eastAsia" w:ascii="宋体" w:hAnsi="宋体" w:eastAsia="宋体" w:cs="宋体"/>
                <w:szCs w:val="21"/>
                <w:lang w:val="sq-AL"/>
              </w:rPr>
              <w:t>一个月。</w:t>
            </w:r>
            <w:r>
              <w:rPr>
                <w:rFonts w:hint="eastAsia" w:ascii="宋体" w:hAnsi="宋体" w:cs="宋体"/>
                <w:szCs w:val="21"/>
                <w:lang w:val="sq-AL" w:eastAsia="zh-CN"/>
              </w:rPr>
              <w:t>（</w:t>
            </w:r>
            <w:r>
              <w:rPr>
                <w:rFonts w:hint="eastAsia" w:ascii="宋体" w:hAnsi="宋体" w:cs="宋体"/>
                <w:szCs w:val="21"/>
                <w:lang w:val="en-US" w:eastAsia="zh-CN"/>
              </w:rPr>
              <w:t>上述材料均须加盖投标人公章，</w:t>
            </w:r>
            <w:r>
              <w:rPr>
                <w:rFonts w:hint="eastAsia" w:ascii="宋体" w:hAnsi="宋体" w:eastAsia="宋体" w:cs="宋体"/>
                <w:szCs w:val="21"/>
                <w:lang w:val="sq-AL"/>
              </w:rPr>
              <w:t>原件备查</w:t>
            </w:r>
            <w:r>
              <w:rPr>
                <w:rFonts w:hint="eastAsia" w:ascii="宋体" w:hAnsi="宋体" w:cs="宋体"/>
                <w:szCs w:val="21"/>
                <w:lang w:val="sq-AL" w:eastAsia="zh-CN"/>
              </w:rPr>
              <w:t>）</w:t>
            </w:r>
          </w:p>
          <w:p>
            <w:pPr>
              <w:widowControl/>
              <w:spacing w:line="360" w:lineRule="auto"/>
              <w:rPr>
                <w:rFonts w:ascii="宋体" w:hAnsi="宋体" w:cs="宋体"/>
                <w:szCs w:val="21"/>
              </w:rPr>
            </w:pPr>
            <w:r>
              <w:rPr>
                <w:rFonts w:hint="eastAsia" w:ascii="宋体" w:hAnsi="宋体" w:cs="宋体"/>
                <w:szCs w:val="21"/>
                <w:lang w:val="sq-AL" w:eastAsia="zh-CN"/>
              </w:rPr>
              <w:t>（</w:t>
            </w:r>
            <w:r>
              <w:rPr>
                <w:rFonts w:hint="eastAsia" w:ascii="宋体" w:hAnsi="宋体" w:cs="宋体"/>
                <w:szCs w:val="21"/>
                <w:lang w:val="en-US" w:eastAsia="zh-CN"/>
              </w:rPr>
              <w:t>2</w:t>
            </w:r>
            <w:r>
              <w:rPr>
                <w:rFonts w:hint="eastAsia" w:ascii="宋体" w:hAnsi="宋体" w:cs="宋体"/>
                <w:szCs w:val="21"/>
                <w:lang w:val="sq-AL" w:eastAsia="zh-CN"/>
              </w:rPr>
              <w:t>）</w:t>
            </w:r>
            <w:r>
              <w:rPr>
                <w:rFonts w:hint="eastAsia" w:ascii="宋体" w:hAnsi="宋体" w:eastAsia="宋体" w:cs="宋体"/>
                <w:szCs w:val="21"/>
                <w:lang w:val="sq-AL"/>
              </w:rPr>
              <w:t>未按要求提供或提供不清晰导致专家无法判断的不得分</w:t>
            </w:r>
            <w:r>
              <w:rPr>
                <w:rFonts w:hint="eastAsia" w:ascii="宋体" w:hAnsi="宋体" w:cs="宋体"/>
                <w:szCs w:val="21"/>
                <w:lang w:val="sq-AL"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824"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30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7"/>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none"/>
              </w:rPr>
            </w:pPr>
            <w:r>
              <w:rPr>
                <w:rFonts w:hint="eastAsia" w:ascii="宋体" w:hAnsi="宋体"/>
                <w:szCs w:val="21"/>
                <w:highlight w:val="none"/>
                <w:lang w:val="en-US" w:eastAsia="zh-CN"/>
              </w:rPr>
              <w:t>施工</w:t>
            </w:r>
            <w:r>
              <w:rPr>
                <w:rFonts w:hint="eastAsia" w:ascii="宋体" w:hAnsi="宋体"/>
                <w:szCs w:val="21"/>
                <w:highlight w:val="none"/>
              </w:rPr>
              <w:t>方案</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16</w:t>
            </w:r>
          </w:p>
        </w:tc>
        <w:tc>
          <w:tcPr>
            <w:tcW w:w="7079" w:type="dxa"/>
            <w:gridSpan w:val="2"/>
            <w:tcMar>
              <w:top w:w="15" w:type="dxa"/>
              <w:left w:w="15" w:type="dxa"/>
              <w:bottom w:w="15" w:type="dxa"/>
              <w:right w:w="15" w:type="dxa"/>
            </w:tcMar>
          </w:tcPr>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评议内容：</w:t>
            </w:r>
          </w:p>
          <w:p>
            <w:pPr>
              <w:widowControl/>
              <w:spacing w:line="360" w:lineRule="auto"/>
              <w:jc w:val="left"/>
              <w:rPr>
                <w:rFonts w:hint="eastAsia" w:ascii="宋体" w:hAnsi="宋体" w:eastAsia="宋体" w:cs="宋体"/>
                <w:bCs/>
                <w:color w:val="000000"/>
                <w:szCs w:val="21"/>
              </w:rPr>
            </w:pPr>
            <w:r>
              <w:rPr>
                <w:rFonts w:hint="eastAsia" w:ascii="宋体" w:hAnsi="宋体" w:eastAsia="宋体" w:cs="宋体"/>
                <w:bCs/>
                <w:color w:val="000000"/>
                <w:szCs w:val="21"/>
              </w:rPr>
              <w:t>根据</w:t>
            </w:r>
            <w:r>
              <w:rPr>
                <w:rFonts w:hint="eastAsia" w:ascii="宋体" w:hAnsi="宋体" w:eastAsia="宋体" w:cs="宋体"/>
                <w:bCs/>
                <w:color w:val="000000"/>
                <w:szCs w:val="21"/>
                <w:lang w:eastAsia="zh-CN"/>
              </w:rPr>
              <w:t>投标人</w:t>
            </w:r>
            <w:r>
              <w:rPr>
                <w:rFonts w:hint="eastAsia" w:ascii="宋体" w:hAnsi="宋体" w:eastAsia="宋体" w:cs="宋体"/>
                <w:bCs/>
                <w:color w:val="000000"/>
                <w:szCs w:val="21"/>
              </w:rPr>
              <w:t>提供的《项目</w:t>
            </w:r>
            <w:r>
              <w:rPr>
                <w:rFonts w:hint="eastAsia" w:ascii="宋体" w:hAnsi="宋体" w:eastAsia="宋体" w:cs="宋体"/>
                <w:bCs/>
                <w:color w:val="000000"/>
                <w:szCs w:val="21"/>
                <w:lang w:eastAsia="zh-CN"/>
              </w:rPr>
              <w:t>施工</w:t>
            </w:r>
            <w:r>
              <w:rPr>
                <w:rFonts w:hint="eastAsia" w:ascii="宋体" w:hAnsi="宋体" w:eastAsia="宋体" w:cs="宋体"/>
                <w:bCs/>
                <w:color w:val="000000"/>
                <w:szCs w:val="21"/>
              </w:rPr>
              <w:t>方案》，</w:t>
            </w:r>
            <w:r>
              <w:rPr>
                <w:rFonts w:hint="eastAsia" w:ascii="宋体" w:hAnsi="宋体" w:eastAsia="宋体" w:cs="宋体"/>
                <w:bCs/>
                <w:color w:val="000000"/>
                <w:szCs w:val="21"/>
                <w:lang w:eastAsia="zh-CN"/>
              </w:rPr>
              <w:t>方案</w:t>
            </w:r>
            <w:r>
              <w:rPr>
                <w:rFonts w:hint="eastAsia" w:ascii="宋体" w:hAnsi="宋体" w:eastAsia="宋体" w:cs="宋体"/>
                <w:bCs/>
                <w:color w:val="000000"/>
                <w:szCs w:val="21"/>
              </w:rPr>
              <w:t>包括材料选择、系统测试、施工工艺、进度计划、现场施工管理、安全管理</w:t>
            </w:r>
            <w:r>
              <w:rPr>
                <w:rFonts w:hint="eastAsia" w:ascii="宋体" w:hAnsi="宋体" w:eastAsia="宋体" w:cs="宋体"/>
                <w:bCs/>
                <w:color w:val="000000"/>
                <w:szCs w:val="21"/>
                <w:lang w:eastAsia="zh-CN"/>
              </w:rPr>
              <w:t>、</w:t>
            </w:r>
            <w:r>
              <w:rPr>
                <w:rFonts w:hint="eastAsia" w:ascii="宋体" w:hAnsi="宋体" w:eastAsia="宋体" w:cs="宋体"/>
                <w:bCs/>
                <w:color w:val="000000"/>
                <w:sz w:val="21"/>
                <w:szCs w:val="21"/>
              </w:rPr>
              <w:t>针对紧急情况的应急预案</w:t>
            </w:r>
            <w:r>
              <w:rPr>
                <w:rFonts w:hint="eastAsia" w:ascii="宋体" w:hAnsi="宋体" w:eastAsia="宋体" w:cs="宋体"/>
                <w:bCs/>
                <w:color w:val="000000"/>
                <w:szCs w:val="21"/>
              </w:rPr>
              <w:t>等方面进行综合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，优得</w:t>
            </w:r>
            <w:r>
              <w:rPr>
                <w:rFonts w:hint="eastAsia" w:ascii="宋体" w:hAnsi="宋体" w:cs="宋体"/>
                <w:bCs/>
                <w:color w:val="000000"/>
                <w:szCs w:val="21"/>
                <w:lang w:val="en-US" w:eastAsia="zh-CN"/>
              </w:rPr>
              <w:t>16</w:t>
            </w:r>
            <w:r>
              <w:rPr>
                <w:rFonts w:hint="eastAsia" w:ascii="宋体" w:hAnsi="宋体" w:eastAsia="宋体" w:cs="宋体"/>
                <w:bCs/>
                <w:color w:val="000000"/>
                <w:szCs w:val="21"/>
              </w:rPr>
              <w:t>分，良得</w:t>
            </w:r>
            <w:r>
              <w:rPr>
                <w:rFonts w:hint="eastAsia" w:ascii="宋体" w:hAnsi="宋体" w:cs="宋体"/>
                <w:bCs/>
                <w:color w:val="000000"/>
                <w:szCs w:val="21"/>
                <w:lang w:val="en-US" w:eastAsia="zh-CN"/>
              </w:rPr>
              <w:t>10</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分，差不得分。</w:t>
            </w:r>
          </w:p>
          <w:p>
            <w:pPr>
              <w:widowControl/>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bCs/>
                <w:color w:val="000000"/>
                <w:szCs w:val="21"/>
              </w:rPr>
              <w:t>《项目</w:t>
            </w:r>
            <w:r>
              <w:rPr>
                <w:rFonts w:hint="eastAsia" w:ascii="宋体" w:hAnsi="宋体" w:eastAsia="宋体" w:cs="宋体"/>
                <w:bCs/>
                <w:color w:val="000000"/>
                <w:szCs w:val="21"/>
                <w:lang w:eastAsia="zh-CN"/>
              </w:rPr>
              <w:t>施工</w:t>
            </w:r>
            <w:r>
              <w:rPr>
                <w:rFonts w:hint="eastAsia" w:ascii="宋体" w:hAnsi="宋体" w:eastAsia="宋体" w:cs="宋体"/>
                <w:bCs/>
                <w:color w:val="000000"/>
                <w:szCs w:val="21"/>
              </w:rPr>
              <w:t>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7"/>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cs="宋体"/>
                <w:szCs w:val="21"/>
              </w:rPr>
              <w:t>服务承诺</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
                <w:bCs w:val="0"/>
                <w:color w:val="000000"/>
                <w:szCs w:val="21"/>
                <w:lang w:val="en-US" w:eastAsia="zh-CN"/>
              </w:rPr>
            </w:pPr>
            <w:r>
              <w:rPr>
                <w:rFonts w:hint="eastAsia" w:ascii="宋体" w:hAnsi="宋体" w:cs="宋体"/>
                <w:b/>
                <w:bCs w:val="0"/>
                <w:color w:val="000000"/>
                <w:szCs w:val="21"/>
                <w:lang w:val="en-US" w:eastAsia="zh-CN"/>
              </w:rPr>
              <w:t>评议内容：</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bCs/>
                <w:color w:val="000000"/>
                <w:szCs w:val="21"/>
              </w:rPr>
            </w:pPr>
            <w:r>
              <w:rPr>
                <w:rFonts w:hint="eastAsia" w:ascii="宋体" w:hAnsi="宋体" w:eastAsia="宋体" w:cs="宋体"/>
                <w:bCs/>
                <w:color w:val="000000"/>
                <w:szCs w:val="21"/>
              </w:rPr>
              <w:t>根据各投标人提供的</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bCs/>
                <w:color w:val="000000"/>
                <w:szCs w:val="21"/>
              </w:rPr>
              <w:t>等综合</w:t>
            </w:r>
            <w:r>
              <w:rPr>
                <w:rFonts w:hint="eastAsia" w:ascii="宋体" w:hAnsi="宋体" w:cs="宋体"/>
                <w:bCs/>
                <w:color w:val="000000"/>
                <w:szCs w:val="21"/>
                <w:lang w:val="en-US" w:eastAsia="zh-CN"/>
              </w:rPr>
              <w:t>评议</w:t>
            </w:r>
            <w:r>
              <w:rPr>
                <w:rFonts w:hint="eastAsia" w:ascii="宋体" w:hAnsi="宋体" w:eastAsia="宋体" w:cs="宋体"/>
                <w:bCs/>
                <w:color w:val="000000"/>
                <w:szCs w:val="21"/>
              </w:rPr>
              <w:t>：</w:t>
            </w:r>
          </w:p>
          <w:p>
            <w:pPr>
              <w:keepNext w:val="0"/>
              <w:keepLines w:val="0"/>
              <w:pageBreakBefore w:val="0"/>
              <w:widowControl/>
              <w:tabs>
                <w:tab w:val="left" w:pos="312"/>
              </w:tabs>
              <w:kinsoku/>
              <w:wordWrap/>
              <w:overflowPunct/>
              <w:topLinePunct w:val="0"/>
              <w:autoSpaceDE/>
              <w:autoSpaceDN/>
              <w:bidi w:val="0"/>
              <w:adjustRightInd/>
              <w:snapToGrid/>
              <w:spacing w:line="360" w:lineRule="auto"/>
              <w:ind w:right="28"/>
              <w:jc w:val="left"/>
              <w:textAlignment w:val="auto"/>
              <w:rPr>
                <w:rFonts w:hint="eastAsia" w:ascii="宋体" w:hAnsi="宋体" w:eastAsia="宋体" w:cs="宋体"/>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1</w:t>
            </w:r>
            <w:r>
              <w:rPr>
                <w:rFonts w:hint="eastAsia" w:ascii="宋体" w:hAnsi="宋体" w:cs="宋体"/>
                <w:bCs/>
                <w:color w:val="000000"/>
                <w:szCs w:val="21"/>
                <w:lang w:eastAsia="zh-CN"/>
              </w:rPr>
              <w:t>）</w:t>
            </w:r>
            <w:r>
              <w:rPr>
                <w:rFonts w:hint="eastAsia" w:ascii="宋体" w:hAnsi="宋体" w:eastAsia="宋体" w:cs="宋体"/>
                <w:bCs/>
                <w:color w:val="000000"/>
                <w:szCs w:val="21"/>
              </w:rPr>
              <w:t>质保时间在满足</w:t>
            </w:r>
            <w:r>
              <w:rPr>
                <w:rFonts w:hint="eastAsia" w:ascii="宋体" w:hAnsi="宋体" w:eastAsia="宋体" w:cs="宋体"/>
                <w:bCs/>
                <w:color w:val="000000"/>
                <w:szCs w:val="21"/>
                <w:u w:val="single"/>
              </w:rPr>
              <w:t>2</w:t>
            </w:r>
            <w:r>
              <w:rPr>
                <w:rFonts w:hint="eastAsia" w:ascii="宋体" w:hAnsi="宋体" w:eastAsia="宋体" w:cs="宋体"/>
                <w:bCs/>
                <w:color w:val="000000"/>
                <w:szCs w:val="21"/>
              </w:rPr>
              <w:t>年的基础上，每增加1年</w:t>
            </w:r>
            <w:r>
              <w:rPr>
                <w:rFonts w:hint="eastAsia" w:ascii="宋体" w:hAnsi="宋体" w:cs="宋体"/>
                <w:bCs/>
                <w:color w:val="000000"/>
                <w:szCs w:val="21"/>
                <w:lang w:val="en-US" w:eastAsia="zh-CN"/>
              </w:rPr>
              <w:t>得3</w:t>
            </w:r>
            <w:r>
              <w:rPr>
                <w:rFonts w:hint="eastAsia" w:ascii="宋体" w:hAnsi="宋体" w:eastAsia="宋体" w:cs="宋体"/>
                <w:bCs/>
                <w:color w:val="000000"/>
                <w:szCs w:val="21"/>
              </w:rPr>
              <w:t>分，最</w:t>
            </w:r>
            <w:r>
              <w:rPr>
                <w:rFonts w:hint="eastAsia" w:ascii="宋体" w:hAnsi="宋体" w:eastAsia="宋体" w:cs="宋体"/>
                <w:bCs/>
                <w:color w:val="000000"/>
                <w:szCs w:val="21"/>
                <w:lang w:eastAsia="zh-CN"/>
              </w:rPr>
              <w:t>高</w:t>
            </w:r>
            <w:r>
              <w:rPr>
                <w:rFonts w:hint="eastAsia" w:ascii="宋体" w:hAnsi="宋体" w:cs="宋体"/>
                <w:bCs/>
                <w:color w:val="000000"/>
                <w:szCs w:val="21"/>
                <w:lang w:val="en-US" w:eastAsia="zh-CN"/>
              </w:rPr>
              <w:t>得6</w:t>
            </w:r>
            <w:r>
              <w:rPr>
                <w:rFonts w:hint="eastAsia" w:ascii="宋体" w:hAnsi="宋体" w:eastAsia="宋体" w:cs="宋体"/>
                <w:bCs/>
                <w:color w:val="000000"/>
                <w:szCs w:val="21"/>
              </w:rPr>
              <w:t>分。</w:t>
            </w:r>
          </w:p>
          <w:p>
            <w:pPr>
              <w:widowControl/>
              <w:spacing w:line="360" w:lineRule="auto"/>
              <w:jc w:val="left"/>
              <w:rPr>
                <w:rFonts w:hint="eastAsia" w:ascii="宋体" w:hAnsi="宋体" w:eastAsia="宋体" w:cs="宋体"/>
                <w:bCs/>
                <w:color w:val="000000"/>
                <w:szCs w:val="21"/>
              </w:rPr>
            </w:pPr>
            <w:r>
              <w:rPr>
                <w:rFonts w:hint="eastAsia" w:ascii="宋体" w:hAnsi="宋体" w:cs="宋体"/>
                <w:bCs/>
                <w:color w:val="000000"/>
                <w:szCs w:val="21"/>
                <w:lang w:eastAsia="zh-CN"/>
              </w:rPr>
              <w:t>（</w:t>
            </w:r>
            <w:r>
              <w:rPr>
                <w:rFonts w:hint="eastAsia" w:ascii="宋体" w:hAnsi="宋体" w:cs="宋体"/>
                <w:bCs/>
                <w:color w:val="000000"/>
                <w:szCs w:val="21"/>
                <w:lang w:val="en-US" w:eastAsia="zh-CN"/>
              </w:rPr>
              <w:t>2</w:t>
            </w:r>
            <w:r>
              <w:rPr>
                <w:rFonts w:hint="eastAsia" w:ascii="宋体" w:hAnsi="宋体" w:cs="宋体"/>
                <w:bCs/>
                <w:color w:val="000000"/>
                <w:szCs w:val="21"/>
                <w:lang w:eastAsia="zh-CN"/>
              </w:rPr>
              <w:t>）</w:t>
            </w:r>
            <w:r>
              <w:rPr>
                <w:rFonts w:hint="eastAsia" w:ascii="宋体" w:hAnsi="宋体" w:eastAsia="宋体" w:cs="宋体"/>
                <w:bCs/>
                <w:color w:val="000000"/>
                <w:szCs w:val="21"/>
              </w:rPr>
              <w:t>质量保修服务方案越完善，得分越高。优得</w:t>
            </w:r>
            <w:r>
              <w:rPr>
                <w:rFonts w:hint="eastAsia" w:ascii="宋体" w:hAnsi="宋体" w:cs="宋体"/>
                <w:bCs/>
                <w:color w:val="000000"/>
                <w:szCs w:val="21"/>
                <w:lang w:val="en-US" w:eastAsia="zh-CN"/>
              </w:rPr>
              <w:t>4</w:t>
            </w:r>
            <w:r>
              <w:rPr>
                <w:rFonts w:hint="eastAsia" w:ascii="宋体" w:hAnsi="宋体" w:eastAsia="宋体" w:cs="宋体"/>
                <w:bCs/>
                <w:color w:val="000000"/>
                <w:szCs w:val="21"/>
              </w:rPr>
              <w:t>分；良的</w:t>
            </w:r>
            <w:r>
              <w:rPr>
                <w:rFonts w:hint="eastAsia" w:ascii="宋体" w:hAnsi="宋体" w:cs="宋体"/>
                <w:bCs/>
                <w:color w:val="000000"/>
                <w:szCs w:val="21"/>
                <w:lang w:val="en-US" w:eastAsia="zh-CN"/>
              </w:rPr>
              <w:t>3</w:t>
            </w:r>
            <w:r>
              <w:rPr>
                <w:rFonts w:hint="eastAsia" w:ascii="宋体" w:hAnsi="宋体" w:eastAsia="宋体" w:cs="宋体"/>
                <w:bCs/>
                <w:color w:val="000000"/>
                <w:szCs w:val="21"/>
              </w:rPr>
              <w:t>分；一般得</w:t>
            </w:r>
            <w:r>
              <w:rPr>
                <w:rFonts w:hint="eastAsia" w:ascii="宋体" w:hAnsi="宋体" w:cs="宋体"/>
                <w:bCs/>
                <w:color w:val="000000"/>
                <w:szCs w:val="21"/>
                <w:lang w:val="en-US" w:eastAsia="zh-CN"/>
              </w:rPr>
              <w:t>2</w:t>
            </w:r>
            <w:r>
              <w:rPr>
                <w:rFonts w:hint="eastAsia" w:ascii="宋体" w:hAnsi="宋体" w:eastAsia="宋体" w:cs="宋体"/>
                <w:bCs/>
                <w:color w:val="000000"/>
                <w:szCs w:val="21"/>
              </w:rPr>
              <w:t>分。</w:t>
            </w:r>
          </w:p>
          <w:p>
            <w:pPr>
              <w:widowControl/>
              <w:spacing w:line="360" w:lineRule="auto"/>
              <w:jc w:val="left"/>
              <w:rPr>
                <w:rFonts w:hint="eastAsia" w:ascii="宋体" w:hAnsi="宋体" w:cs="宋体"/>
                <w:b/>
                <w:bCs w:val="0"/>
                <w:color w:val="000000"/>
                <w:szCs w:val="21"/>
                <w:lang w:val="en-US" w:eastAsia="zh-CN"/>
              </w:rPr>
            </w:pPr>
            <w:r>
              <w:rPr>
                <w:rFonts w:hint="eastAsia" w:ascii="宋体" w:hAnsi="宋体" w:cs="宋体"/>
                <w:b/>
                <w:bCs w:val="0"/>
                <w:color w:val="000000"/>
                <w:szCs w:val="21"/>
                <w:lang w:val="en-US" w:eastAsia="zh-CN"/>
              </w:rPr>
              <w:t>评议文件：</w:t>
            </w:r>
          </w:p>
          <w:p>
            <w:pPr>
              <w:widowControl/>
              <w:spacing w:line="360" w:lineRule="auto"/>
              <w:jc w:val="left"/>
              <w:rPr>
                <w:rFonts w:ascii="宋体" w:hAnsi="宋体" w:cs="宋体"/>
                <w:szCs w:val="21"/>
              </w:rPr>
            </w:pPr>
            <w:r>
              <w:rPr>
                <w:rFonts w:hint="eastAsia" w:ascii="宋体" w:hAnsi="宋体" w:cs="宋体"/>
                <w:szCs w:val="21"/>
                <w:lang w:val="en-US" w:eastAsia="zh-CN"/>
              </w:rPr>
              <w:t>投标人按要求提供</w:t>
            </w:r>
            <w:r>
              <w:rPr>
                <w:rFonts w:hint="eastAsia" w:ascii="宋体" w:hAnsi="宋体" w:eastAsia="宋体" w:cs="宋体"/>
                <w:color w:val="auto"/>
                <w:sz w:val="21"/>
                <w:szCs w:val="22"/>
                <w:highlight w:val="none"/>
              </w:rPr>
              <w:t>《附件1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cs="宋体"/>
                <w:bCs/>
                <w:color w:val="000000"/>
                <w:szCs w:val="21"/>
                <w:lang w:eastAsia="zh-CN"/>
              </w:rPr>
              <w:t>，</w:t>
            </w:r>
            <w:r>
              <w:rPr>
                <w:rFonts w:hint="eastAsia" w:ascii="宋体" w:hAnsi="宋体" w:cs="宋体"/>
                <w:bCs/>
                <w:color w:val="000000"/>
                <w:szCs w:val="21"/>
                <w:lang w:val="en-US" w:eastAsia="zh-CN"/>
              </w:rPr>
              <w:t>并提供</w:t>
            </w:r>
            <w:r>
              <w:rPr>
                <w:rFonts w:hint="eastAsia" w:ascii="宋体" w:hAnsi="宋体" w:eastAsia="宋体" w:cs="宋体"/>
                <w:bCs/>
                <w:color w:val="000000"/>
                <w:szCs w:val="21"/>
              </w:rPr>
              <w:t>质量保修服务方案</w:t>
            </w:r>
            <w:r>
              <w:rPr>
                <w:rFonts w:hint="eastAsia" w:ascii="宋体" w:hAnsi="宋体" w:cs="宋体"/>
                <w:bCs/>
                <w:color w:val="000000"/>
                <w:szCs w:val="21"/>
                <w:lang w:eastAsia="zh-CN"/>
              </w:rPr>
              <w:t>，</w:t>
            </w:r>
            <w:r>
              <w:rPr>
                <w:rFonts w:hint="eastAsia" w:ascii="宋体" w:hAnsi="宋体" w:cs="宋体"/>
                <w:szCs w:val="21"/>
                <w:lang w:val="en-US" w:eastAsia="zh-CN"/>
              </w:rPr>
              <w:t>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7"/>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rFonts w:hint="eastAsia" w:eastAsia="宋体"/>
                <w:color w:val="FF0000"/>
                <w:highlight w:val="yellow"/>
                <w:lang w:eastAsia="zh-CN"/>
              </w:rPr>
            </w:pPr>
            <w:r>
              <w:rPr>
                <w:rFonts w:hint="eastAsia" w:ascii="宋体" w:hAnsi="宋体"/>
                <w:szCs w:val="21"/>
                <w:lang w:val="en-US" w:eastAsia="zh-CN"/>
              </w:rPr>
              <w:t>工期</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4</w:t>
            </w:r>
          </w:p>
        </w:tc>
        <w:tc>
          <w:tcPr>
            <w:tcW w:w="7079" w:type="dxa"/>
            <w:gridSpan w:val="2"/>
            <w:tcMar>
              <w:top w:w="15" w:type="dxa"/>
              <w:left w:w="15" w:type="dxa"/>
              <w:bottom w:w="15" w:type="dxa"/>
              <w:right w:w="15" w:type="dxa"/>
            </w:tcMar>
            <w:vAlign w:val="top"/>
          </w:tcPr>
          <w:p>
            <w:pPr>
              <w:widowControl/>
              <w:spacing w:line="360" w:lineRule="auto"/>
              <w:jc w:val="left"/>
              <w:rPr>
                <w:rFonts w:hint="eastAsia" w:ascii="宋体" w:hAnsi="宋体" w:eastAsia="宋体"/>
                <w:b/>
                <w:bCs/>
                <w:szCs w:val="21"/>
                <w:lang w:val="en-US" w:eastAsia="zh-CN"/>
              </w:rPr>
            </w:pPr>
            <w:r>
              <w:rPr>
                <w:rFonts w:hint="eastAsia" w:ascii="宋体" w:hAnsi="宋体"/>
                <w:b/>
                <w:bCs/>
                <w:szCs w:val="21"/>
                <w:lang w:val="en-US" w:eastAsia="zh-CN"/>
              </w:rPr>
              <w:t>评议内容：</w:t>
            </w:r>
          </w:p>
          <w:p>
            <w:pPr>
              <w:widowControl/>
              <w:spacing w:line="360" w:lineRule="auto"/>
              <w:jc w:val="left"/>
              <w:rPr>
                <w:rFonts w:hint="eastAsia" w:ascii="宋体" w:hAnsi="宋体"/>
                <w:szCs w:val="21"/>
              </w:rPr>
            </w:pPr>
            <w:r>
              <w:rPr>
                <w:rFonts w:hint="eastAsia" w:ascii="宋体" w:hAnsi="宋体"/>
                <w:szCs w:val="21"/>
              </w:rPr>
              <w:t>根据投标人</w:t>
            </w:r>
            <w:r>
              <w:rPr>
                <w:rFonts w:hint="eastAsia" w:ascii="宋体" w:hAnsi="宋体" w:eastAsia="宋体" w:cs="宋体"/>
                <w:color w:val="auto"/>
                <w:szCs w:val="22"/>
                <w:highlight w:val="none"/>
                <w:lang w:val="en-US" w:eastAsia="zh-CN"/>
              </w:rPr>
              <w:t>在满足60个日历日内按照招标</w:t>
            </w:r>
            <w:r>
              <w:rPr>
                <w:rFonts w:hint="eastAsia" w:ascii="宋体" w:hAnsi="宋体" w:eastAsia="宋体" w:cs="宋体"/>
                <w:color w:val="auto"/>
                <w:szCs w:val="22"/>
                <w:highlight w:val="none"/>
              </w:rPr>
              <w:t>人</w:t>
            </w:r>
            <w:r>
              <w:rPr>
                <w:rFonts w:hint="eastAsia" w:ascii="宋体" w:hAnsi="宋体" w:eastAsia="宋体" w:cs="宋体"/>
                <w:color w:val="auto"/>
                <w:szCs w:val="22"/>
                <w:highlight w:val="none"/>
                <w:lang w:eastAsia="zh-CN"/>
              </w:rPr>
              <w:t>现场实际</w:t>
            </w:r>
            <w:r>
              <w:rPr>
                <w:rFonts w:hint="eastAsia" w:ascii="宋体" w:hAnsi="宋体" w:eastAsia="宋体" w:cs="宋体"/>
                <w:color w:val="auto"/>
                <w:szCs w:val="22"/>
                <w:highlight w:val="none"/>
              </w:rPr>
              <w:t>要求</w:t>
            </w:r>
            <w:r>
              <w:rPr>
                <w:rFonts w:hint="eastAsia" w:ascii="宋体" w:hAnsi="宋体"/>
                <w:szCs w:val="21"/>
              </w:rPr>
              <w:t>（含安装、调试时间）</w:t>
            </w:r>
            <w:r>
              <w:rPr>
                <w:rFonts w:hint="eastAsia" w:ascii="宋体" w:hAnsi="宋体" w:eastAsia="宋体" w:cs="宋体"/>
                <w:color w:val="auto"/>
                <w:szCs w:val="22"/>
                <w:highlight w:val="none"/>
                <w:lang w:val="en-US" w:eastAsia="zh-CN"/>
              </w:rPr>
              <w:t>完成交付的基础上，且进度安排合理的条件下，</w:t>
            </w:r>
            <w:r>
              <w:rPr>
                <w:rFonts w:hint="eastAsia" w:ascii="宋体" w:hAnsi="宋体"/>
                <w:szCs w:val="21"/>
              </w:rPr>
              <w:t>工期由短到长排名，第一名得4分，排名每下降一个名次得分递减1分，直至0分。</w:t>
            </w:r>
          </w:p>
          <w:p>
            <w:pPr>
              <w:pStyle w:val="44"/>
              <w:numPr>
                <w:ilvl w:val="0"/>
                <w:numId w:val="0"/>
              </w:numPr>
              <w:tabs>
                <w:tab w:val="left" w:pos="606"/>
              </w:tabs>
              <w:snapToGrid w:val="0"/>
              <w:spacing w:line="400" w:lineRule="exact"/>
              <w:ind w:left="0" w:leftChars="0" w:firstLine="0" w:firstLineChars="0"/>
              <w:rPr>
                <w:rFonts w:hint="eastAsia" w:ascii="宋体" w:hAnsi="宋体" w:eastAsia="宋体" w:cs="宋体"/>
                <w:b/>
                <w:bCs/>
                <w:color w:val="auto"/>
                <w:spacing w:val="0"/>
                <w:kern w:val="2"/>
                <w:sz w:val="21"/>
                <w:szCs w:val="22"/>
                <w:highlight w:val="none"/>
                <w:lang w:val="en-US" w:eastAsia="zh-CN" w:bidi="ar-SA"/>
              </w:rPr>
            </w:pPr>
            <w:r>
              <w:rPr>
                <w:rFonts w:hint="eastAsia" w:ascii="宋体" w:hAnsi="宋体" w:eastAsia="宋体" w:cs="宋体"/>
                <w:b/>
                <w:bCs/>
                <w:color w:val="auto"/>
                <w:spacing w:val="0"/>
                <w:kern w:val="2"/>
                <w:sz w:val="21"/>
                <w:szCs w:val="22"/>
                <w:highlight w:val="none"/>
                <w:lang w:val="en-US" w:eastAsia="zh-CN"/>
              </w:rPr>
              <w:t>评议文件</w:t>
            </w:r>
            <w:r>
              <w:rPr>
                <w:rFonts w:hint="eastAsia" w:ascii="宋体" w:hAnsi="宋体" w:eastAsia="宋体" w:cs="宋体"/>
                <w:b/>
                <w:bCs/>
                <w:color w:val="auto"/>
                <w:spacing w:val="0"/>
                <w:kern w:val="2"/>
                <w:sz w:val="21"/>
                <w:szCs w:val="22"/>
                <w:highlight w:val="none"/>
                <w:lang w:val="en-US" w:eastAsia="zh-CN" w:bidi="ar-SA"/>
              </w:rPr>
              <w:t>：</w:t>
            </w:r>
          </w:p>
          <w:p>
            <w:pPr>
              <w:widowControl/>
              <w:spacing w:line="360" w:lineRule="auto"/>
              <w:jc w:val="left"/>
              <w:rPr>
                <w:rFonts w:ascii="宋体" w:hAnsi="宋体" w:cs="宋体"/>
                <w:szCs w:val="21"/>
              </w:rPr>
            </w:pPr>
            <w:r>
              <w:rPr>
                <w:rFonts w:hint="eastAsia" w:ascii="宋体" w:hAnsi="宋体" w:eastAsia="宋体" w:cs="宋体"/>
                <w:color w:val="auto"/>
                <w:sz w:val="21"/>
                <w:szCs w:val="22"/>
                <w:highlight w:val="none"/>
              </w:rPr>
              <w:t>以</w:t>
            </w:r>
            <w:r>
              <w:rPr>
                <w:rFonts w:hint="eastAsia" w:ascii="宋体" w:hAnsi="宋体" w:eastAsia="宋体" w:cs="宋体"/>
                <w:color w:val="auto"/>
                <w:sz w:val="21"/>
                <w:szCs w:val="22"/>
                <w:highlight w:val="none"/>
                <w:lang w:val="en-US" w:eastAsia="zh-CN"/>
              </w:rPr>
              <w:t>投标人</w:t>
            </w:r>
            <w:r>
              <w:rPr>
                <w:rFonts w:hint="eastAsia" w:ascii="宋体" w:hAnsi="宋体" w:eastAsia="宋体" w:cs="宋体"/>
                <w:color w:val="auto"/>
                <w:sz w:val="21"/>
                <w:szCs w:val="22"/>
                <w:highlight w:val="none"/>
              </w:rPr>
              <w:t>提</w:t>
            </w:r>
            <w:r>
              <w:rPr>
                <w:rFonts w:hint="eastAsia" w:ascii="宋体" w:hAnsi="宋体" w:eastAsia="宋体" w:cs="宋体"/>
                <w:color w:val="auto"/>
                <w:sz w:val="21"/>
                <w:szCs w:val="22"/>
                <w:highlight w:val="none"/>
                <w:lang w:val="en-US" w:eastAsia="zh-CN"/>
              </w:rPr>
              <w:t>供</w:t>
            </w:r>
            <w:r>
              <w:rPr>
                <w:rFonts w:hint="eastAsia" w:ascii="宋体" w:hAnsi="宋体" w:eastAsia="宋体" w:cs="宋体"/>
                <w:color w:val="auto"/>
                <w:sz w:val="21"/>
                <w:szCs w:val="22"/>
                <w:highlight w:val="none"/>
              </w:rPr>
              <w:t>的《附件1</w:t>
            </w: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：售后服务承诺书（质量保证服务承诺书）》</w:t>
            </w:r>
            <w:r>
              <w:rPr>
                <w:rFonts w:hint="eastAsia" w:ascii="宋体" w:hAnsi="宋体" w:eastAsia="宋体" w:cs="宋体"/>
                <w:color w:val="auto"/>
                <w:sz w:val="21"/>
                <w:szCs w:val="22"/>
                <w:highlight w:val="none"/>
                <w:lang w:val="en-US" w:eastAsia="zh-CN"/>
              </w:rPr>
              <w:t>中的工期时间</w:t>
            </w:r>
            <w:r>
              <w:rPr>
                <w:rFonts w:hint="eastAsia" w:ascii="宋体" w:hAnsi="宋体" w:eastAsia="宋体" w:cs="宋体"/>
                <w:color w:val="auto"/>
                <w:sz w:val="21"/>
                <w:szCs w:val="22"/>
                <w:highlight w:val="none"/>
              </w:rPr>
              <w:t>承诺为准</w:t>
            </w:r>
            <w:r>
              <w:rPr>
                <w:rFonts w:hint="eastAsia" w:ascii="宋体" w:hAnsi="宋体" w:eastAsia="宋体" w:cs="宋体"/>
                <w:color w:val="auto"/>
                <w:sz w:val="21"/>
                <w:szCs w:val="22"/>
                <w:highlight w:val="none"/>
                <w:lang w:eastAsia="zh-CN"/>
              </w:rPr>
              <w:t>。</w:t>
            </w:r>
            <w:r>
              <w:rPr>
                <w:rFonts w:hint="eastAsia" w:ascii="宋体" w:hAnsi="宋体" w:eastAsia="宋体" w:cs="宋体"/>
                <w:b/>
                <w:bCs/>
                <w:color w:val="auto"/>
                <w:spacing w:val="0"/>
                <w:kern w:val="2"/>
                <w:sz w:val="21"/>
                <w:szCs w:val="22"/>
                <w:highlight w:val="none"/>
                <w:lang w:val="en-US" w:eastAsia="zh-CN" w:bidi="ar-SA"/>
              </w:rPr>
              <w:t>投标人需根据招标人实际情况制定工期，不合理或不可能实现的工期承诺将被视为无效承诺，不得分</w:t>
            </w:r>
            <w:r>
              <w:rPr>
                <w:rFonts w:hint="eastAsia" w:ascii="宋体" w:hAnsi="宋体" w:eastAsia="宋体" w:cs="宋体"/>
                <w:color w:val="auto"/>
                <w:spacing w:val="0"/>
                <w:kern w:val="2"/>
                <w:sz w:val="21"/>
                <w:szCs w:val="2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528" w:type="dxa"/>
            <w:gridSpan w:val="5"/>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824"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690" w:type="dxa"/>
            <w:gridSpan w:val="3"/>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r>
              <w:rPr>
                <w:rFonts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27" w:type="dxa"/>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spacing w:line="360" w:lineRule="auto"/>
              <w:jc w:val="left"/>
              <w:rPr>
                <w:rFonts w:ascii="宋体" w:cs="宋体"/>
                <w:kern w:val="0"/>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27" w:type="dxa"/>
            <w:vAlign w:val="center"/>
          </w:tcPr>
          <w:p>
            <w:pPr>
              <w:autoSpaceDE w:val="0"/>
              <w:autoSpaceDN w:val="0"/>
              <w:adjustRightInd w:val="0"/>
              <w:snapToGrid w:val="0"/>
              <w:spacing w:line="360" w:lineRule="auto"/>
              <w:jc w:val="left"/>
              <w:rPr>
                <w:rStyle w:val="24"/>
                <w:rFonts w:ascii="宋体" w:hAnsi="宋体"/>
                <w:highlight w:val="none"/>
              </w:rPr>
            </w:pPr>
            <w:r>
              <w:rPr>
                <w:rStyle w:val="24"/>
                <w:rFonts w:hint="eastAsia" w:ascii="宋体" w:hAnsi="宋体"/>
                <w:highlight w:val="none"/>
              </w:rPr>
              <w:t>价格得分=（1-A×｜1-投标报价/Z｜）×M</w:t>
            </w:r>
          </w:p>
          <w:p>
            <w:pPr>
              <w:numPr>
                <w:ilvl w:val="0"/>
                <w:numId w:val="16"/>
              </w:numPr>
              <w:autoSpaceDE w:val="0"/>
              <w:autoSpaceDN w:val="0"/>
              <w:adjustRightInd w:val="0"/>
              <w:snapToGrid w:val="0"/>
              <w:spacing w:line="360" w:lineRule="auto"/>
              <w:jc w:val="left"/>
              <w:rPr>
                <w:rStyle w:val="24"/>
                <w:rFonts w:ascii="宋体" w:hAnsi="宋体"/>
                <w:highlight w:val="none"/>
              </w:rPr>
            </w:pPr>
            <w:r>
              <w:rPr>
                <w:rStyle w:val="24"/>
                <w:rFonts w:hint="eastAsia" w:ascii="宋体" w:hAnsi="宋体"/>
                <w:highlight w:val="none"/>
              </w:rPr>
              <w:t xml:space="preserve">M= </w:t>
            </w:r>
            <w:r>
              <w:rPr>
                <w:rFonts w:hint="eastAsia" w:ascii="宋体" w:hAnsi="宋体"/>
                <w:color w:val="FF0000"/>
                <w:szCs w:val="21"/>
                <w:highlight w:val="none"/>
              </w:rPr>
              <w:t>××</w:t>
            </w:r>
            <w:r>
              <w:rPr>
                <w:rStyle w:val="24"/>
                <w:rFonts w:hint="eastAsia" w:ascii="宋体" w:hAnsi="宋体"/>
                <w:highlight w:val="none"/>
              </w:rPr>
              <w:t xml:space="preserve"> （价格评价分项满分值），Z为本次招标基准价；</w:t>
            </w:r>
          </w:p>
          <w:p>
            <w:pPr>
              <w:numPr>
                <w:ilvl w:val="0"/>
                <w:numId w:val="16"/>
              </w:numPr>
              <w:autoSpaceDE w:val="0"/>
              <w:autoSpaceDN w:val="0"/>
              <w:adjustRightInd w:val="0"/>
              <w:snapToGrid w:val="0"/>
              <w:spacing w:line="360" w:lineRule="auto"/>
              <w:jc w:val="left"/>
              <w:rPr>
                <w:rStyle w:val="24"/>
                <w:rFonts w:ascii="宋体" w:hAnsi="宋体"/>
                <w:highlight w:val="none"/>
              </w:rPr>
            </w:pPr>
            <w:r>
              <w:rPr>
                <w:rStyle w:val="24"/>
                <w:rFonts w:hint="eastAsia" w:ascii="宋体" w:hAnsi="宋体"/>
                <w:highlight w:val="none"/>
              </w:rPr>
              <w:t>A为价格调整系数，当投标报价低于本次招标最佳报价（即基准价）时，A=0.5；当投标报价高于次招标基准价时，取A=1；</w:t>
            </w:r>
          </w:p>
          <w:p>
            <w:pPr>
              <w:numPr>
                <w:ilvl w:val="0"/>
                <w:numId w:val="16"/>
              </w:numPr>
              <w:spacing w:line="360" w:lineRule="auto"/>
              <w:jc w:val="left"/>
              <w:rPr>
                <w:rFonts w:ascii="宋体" w:cs="宋体"/>
                <w:kern w:val="0"/>
                <w:szCs w:val="21"/>
                <w:highlight w:val="none"/>
              </w:rPr>
            </w:pPr>
            <w:r>
              <w:rPr>
                <w:rStyle w:val="24"/>
                <w:rFonts w:hint="eastAsia" w:ascii="宋体" w:hAnsi="宋体"/>
                <w:highlight w:val="none"/>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27" w:type="dxa"/>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highlight w:val="none"/>
              </w:rPr>
            </w:pPr>
            <w:r>
              <w:rPr>
                <w:rFonts w:hint="eastAsia" w:ascii="宋体" w:hAnsi="宋体" w:cs="宋体"/>
                <w:szCs w:val="21"/>
              </w:rPr>
              <w:t>说明：报价最接近基准价的投标人价格分最高，价格分保留至小数点后两位。</w:t>
            </w:r>
          </w:p>
        </w:tc>
      </w:tr>
    </w:tbl>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6" w:name="_Toc116550358"/>
      <w:r>
        <w:rPr>
          <w:rFonts w:hint="eastAsia" w:ascii="宋体" w:hAnsi="宋体"/>
          <w:b/>
          <w:sz w:val="32"/>
          <w:szCs w:val="32"/>
        </w:rPr>
        <w:t>第四部分：合同条款及格式</w:t>
      </w:r>
      <w:bookmarkEnd w:id="56"/>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7" w:name="_Hlk116549198"/>
      <w:r>
        <w:rPr>
          <w:rFonts w:hint="eastAsia" w:ascii="方正小标宋简体" w:hAnsi="方正小标宋简体" w:eastAsia="方正小标宋简体" w:cs="方正小标宋简体"/>
          <w:bCs/>
          <w:kern w:val="0"/>
          <w:sz w:val="28"/>
          <w:szCs w:val="28"/>
        </w:rPr>
        <w:t>深圳会展中心垂直电梯主机油更换</w:t>
      </w:r>
      <w:r>
        <w:rPr>
          <w:rFonts w:hint="eastAsia" w:ascii="方正小标宋简体" w:hAnsi="方正小标宋简体" w:eastAsia="方正小标宋简体" w:cs="方正小标宋简体"/>
          <w:bCs/>
          <w:kern w:val="0"/>
          <w:sz w:val="28"/>
          <w:szCs w:val="28"/>
          <w:lang w:val="en-US" w:eastAsia="zh-CN"/>
        </w:rPr>
        <w:t>服务</w:t>
      </w:r>
      <w:r>
        <w:rPr>
          <w:rFonts w:hint="eastAsia" w:ascii="方正小标宋简体" w:hAnsi="方正小标宋简体" w:eastAsia="方正小标宋简体" w:cs="方正小标宋简体"/>
          <w:bCs/>
          <w:kern w:val="0"/>
          <w:sz w:val="28"/>
          <w:szCs w:val="28"/>
        </w:rPr>
        <w:t>合同</w:t>
      </w:r>
    </w:p>
    <w:bookmarkEnd w:id="57"/>
    <w:p>
      <w:pPr>
        <w:jc w:val="center"/>
        <w:rPr>
          <w:rFonts w:ascii="宋体" w:hAnsi="宋体"/>
          <w:szCs w:val="21"/>
        </w:rPr>
      </w:pPr>
      <w:bookmarkStart w:id="58"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合同模板，</w:t>
      </w:r>
      <w:r>
        <w:rPr>
          <w:rFonts w:hint="eastAsia" w:ascii="方正小标宋简体" w:hAnsi="方正小标宋简体" w:eastAsia="方正小标宋简体" w:cs="方正小标宋简体"/>
          <w:bCs/>
          <w:kern w:val="0"/>
          <w:sz w:val="28"/>
          <w:szCs w:val="28"/>
        </w:rPr>
        <w:t>仅供参考）</w:t>
      </w:r>
    </w:p>
    <w:bookmarkEnd w:id="58"/>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rPr>
        <w:t>法定</w:t>
      </w:r>
      <w:r>
        <w:rPr>
          <w:rFonts w:hint="eastAsia" w:ascii="仿宋" w:hAnsi="仿宋" w:eastAsia="仿宋" w:cs="宋体"/>
          <w:kern w:val="0"/>
          <w:sz w:val="28"/>
          <w:szCs w:val="28"/>
          <w:highlight w:val="none"/>
        </w:rPr>
        <w:t>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电话：0755-8284XXXX</w:t>
      </w:r>
      <w:r>
        <w:rPr>
          <w:rFonts w:ascii="仿宋" w:hAnsi="仿宋" w:eastAsia="仿宋" w:cs="宋体"/>
          <w:kern w:val="0"/>
          <w:sz w:val="28"/>
          <w:szCs w:val="28"/>
          <w:highlight w:val="none"/>
        </w:rPr>
        <w:t xml:space="preserve"> </w:t>
      </w:r>
    </w:p>
    <w:p>
      <w:pPr>
        <w:widowControl/>
        <w:snapToGrid w:val="0"/>
        <w:spacing w:line="360" w:lineRule="auto"/>
        <w:ind w:firstLine="560"/>
        <w:rPr>
          <w:rFonts w:ascii="仿宋" w:hAnsi="仿宋" w:eastAsia="仿宋" w:cs="宋体"/>
          <w:kern w:val="0"/>
          <w:sz w:val="28"/>
          <w:szCs w:val="28"/>
          <w:highlight w:val="none"/>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乙方：XXXX公司（简称“XXXX”）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电话：0755-XXXXXX</w:t>
      </w:r>
    </w:p>
    <w:p>
      <w:pPr>
        <w:pStyle w:val="2"/>
        <w:spacing w:line="360" w:lineRule="auto"/>
        <w:ind w:left="0" w:firstLine="540" w:firstLineChars="200"/>
        <w:rPr>
          <w:rFonts w:ascii="仿宋" w:hAnsi="仿宋" w:eastAsia="仿宋" w:cs="Arial"/>
          <w:sz w:val="28"/>
          <w:szCs w:val="28"/>
          <w:highlight w:val="none"/>
        </w:rPr>
      </w:pPr>
      <w:r>
        <w:rPr>
          <w:rFonts w:hint="eastAsia" w:ascii="仿宋" w:hAnsi="仿宋" w:eastAsia="仿宋" w:cs="Arial"/>
          <w:sz w:val="28"/>
          <w:szCs w:val="28"/>
          <w:highlight w:val="none"/>
        </w:rPr>
        <w:t>依据《中华人民共和国民法典》及相关法律、法规的规定及行业规范，</w:t>
      </w:r>
      <w:r>
        <w:rPr>
          <w:rFonts w:hint="eastAsia" w:ascii="仿宋" w:hAnsi="仿宋" w:eastAsia="仿宋" w:cs="仿宋"/>
          <w:sz w:val="28"/>
          <w:szCs w:val="28"/>
          <w:highlight w:val="none"/>
        </w:rPr>
        <w:t>甲、乙双方本着公平合理、平等互利、诚信自愿的原则，</w:t>
      </w:r>
      <w:r>
        <w:rPr>
          <w:rFonts w:hint="eastAsia" w:ascii="仿宋" w:hAnsi="仿宋" w:eastAsia="仿宋" w:cs="Arial"/>
          <w:sz w:val="28"/>
          <w:szCs w:val="28"/>
          <w:highlight w:val="none"/>
        </w:rPr>
        <w:t>乙方受甲方委托为甲方提供</w:t>
      </w:r>
      <w:r>
        <w:rPr>
          <w:rFonts w:hint="eastAsia" w:ascii="仿宋" w:hAnsi="仿宋" w:eastAsia="仿宋" w:cs="宋体"/>
          <w:sz w:val="28"/>
          <w:szCs w:val="28"/>
          <w:highlight w:val="none"/>
        </w:rPr>
        <w:t>XXXXXXXXXXXX</w:t>
      </w:r>
      <w:r>
        <w:rPr>
          <w:rFonts w:hint="eastAsia" w:ascii="仿宋" w:hAnsi="仿宋" w:eastAsia="仿宋" w:cs="Arial"/>
          <w:sz w:val="28"/>
          <w:szCs w:val="28"/>
          <w:highlight w:val="none"/>
        </w:rPr>
        <w:t>服务，甲乙双方经协商一致，签订本合同，双方保证严格遵守和执行。</w:t>
      </w:r>
    </w:p>
    <w:p>
      <w:pPr>
        <w:pStyle w:val="2"/>
        <w:numPr>
          <w:ilvl w:val="0"/>
          <w:numId w:val="18"/>
        </w:numPr>
        <w:spacing w:line="360" w:lineRule="auto"/>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服务内容及要求</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宋体"/>
          <w:sz w:val="28"/>
          <w:szCs w:val="28"/>
          <w:highlight w:val="none"/>
        </w:rPr>
        <w:t>XXXXXXXXXXXX</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服务内容</w:t>
      </w:r>
    </w:p>
    <w:p>
      <w:pPr>
        <w:pStyle w:val="2"/>
        <w:numPr>
          <w:ilvl w:val="0"/>
          <w:numId w:val="20"/>
        </w:numPr>
        <w:spacing w:line="360" w:lineRule="auto"/>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0"/>
        </w:numPr>
        <w:spacing w:line="360" w:lineRule="auto"/>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增值服务（如有）</w:t>
      </w:r>
    </w:p>
    <w:p>
      <w:pPr>
        <w:pStyle w:val="2"/>
        <w:numPr>
          <w:ilvl w:val="0"/>
          <w:numId w:val="21"/>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1"/>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服务要求</w:t>
      </w:r>
    </w:p>
    <w:p>
      <w:pPr>
        <w:pStyle w:val="2"/>
        <w:numPr>
          <w:ilvl w:val="0"/>
          <w:numId w:val="22"/>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2"/>
        </w:numPr>
        <w:spacing w:line="360" w:lineRule="auto"/>
        <w:ind w:hanging="5"/>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18"/>
        </w:numPr>
        <w:spacing w:line="360" w:lineRule="auto"/>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服务期限</w:t>
      </w:r>
    </w:p>
    <w:p>
      <w:pPr>
        <w:pStyle w:val="2"/>
        <w:spacing w:line="360" w:lineRule="auto"/>
        <w:ind w:left="0"/>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仿宋" w:hAnsi="仿宋" w:eastAsia="仿宋" w:cs="仿宋"/>
          <w:sz w:val="28"/>
          <w:szCs w:val="28"/>
          <w:highlight w:val="none"/>
        </w:rPr>
        <w:t>≥</w:t>
      </w:r>
      <w:r>
        <w:rPr>
          <w:rFonts w:hint="eastAsia" w:ascii="仿宋" w:hAnsi="仿宋" w:eastAsia="仿宋" w:cs="仿宋"/>
          <w:sz w:val="28"/>
          <w:szCs w:val="28"/>
          <w:highlight w:val="none"/>
        </w:rPr>
        <w:t>80分），则执行下一年度服务合同。如综合考核评审服务未达到优良，甲方有权终止下一年度服务合同。综合考核评审细则详见附件《XXXX考核评审细则》。</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7"/>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7"/>
        <w:numPr>
          <w:ilvl w:val="0"/>
          <w:numId w:val="24"/>
        </w:numPr>
        <w:spacing w:line="500" w:lineRule="exact"/>
        <w:ind w:firstLine="560"/>
        <w:rPr>
          <w:rFonts w:ascii="仿宋" w:hAnsi="仿宋" w:eastAsia="仿宋" w:cs="仿宋"/>
          <w:spacing w:val="-2"/>
          <w:sz w:val="28"/>
          <w:szCs w:val="28"/>
          <w:highlight w:val="none"/>
        </w:rPr>
      </w:pPr>
      <w:r>
        <w:rPr>
          <w:rFonts w:hint="eastAsia" w:ascii="仿宋" w:hAnsi="仿宋" w:eastAsia="仿宋" w:cs="仿宋"/>
          <w:bCs/>
          <w:sz w:val="28"/>
          <w:szCs w:val="28"/>
        </w:rPr>
        <w:t>本项</w:t>
      </w:r>
      <w:r>
        <w:rPr>
          <w:rFonts w:hint="eastAsia" w:ascii="仿宋" w:hAnsi="仿宋" w:eastAsia="仿宋" w:cs="仿宋"/>
          <w:sz w:val="28"/>
          <w:szCs w:val="28"/>
        </w:rPr>
        <w:t>目合</w:t>
      </w:r>
      <w:r>
        <w:rPr>
          <w:rFonts w:hint="eastAsia" w:ascii="仿宋" w:hAnsi="仿宋" w:eastAsia="仿宋" w:cs="仿宋"/>
          <w:sz w:val="28"/>
          <w:szCs w:val="28"/>
          <w:highlight w:val="none"/>
        </w:rPr>
        <w:t>同金额</w:t>
      </w:r>
      <w:r>
        <w:rPr>
          <w:rFonts w:hint="eastAsia" w:ascii="仿宋" w:hAnsi="仿宋" w:eastAsia="仿宋" w:cs="仿宋"/>
          <w:bCs/>
          <w:sz w:val="28"/>
          <w:szCs w:val="28"/>
          <w:highlight w:val="none"/>
        </w:rPr>
        <w:t>为¥XXX万元（</w:t>
      </w: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XXXX元整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），税率为X%</w:t>
      </w:r>
      <w:r>
        <w:rPr>
          <w:rFonts w:hint="eastAsia" w:ascii="仿宋" w:hAnsi="仿宋" w:eastAsia="仿宋" w:cs="仿宋"/>
          <w:spacing w:val="-2"/>
          <w:sz w:val="28"/>
          <w:szCs w:val="28"/>
          <w:highlight w:val="none"/>
        </w:rPr>
        <w:t>。</w:t>
      </w:r>
    </w:p>
    <w:p>
      <w:pPr>
        <w:pStyle w:val="27"/>
        <w:numPr>
          <w:ilvl w:val="0"/>
          <w:numId w:val="24"/>
        </w:numPr>
        <w:spacing w:line="500" w:lineRule="exact"/>
        <w:ind w:firstLine="560"/>
        <w:rPr>
          <w:rFonts w:ascii="仿宋" w:hAnsi="仿宋" w:eastAsia="仿宋" w:cs="仿宋"/>
          <w:spacing w:val="-2"/>
          <w:sz w:val="28"/>
          <w:szCs w:val="28"/>
          <w:highlight w:val="none"/>
        </w:rPr>
      </w:pPr>
      <w:r>
        <w:rPr>
          <w:rFonts w:hint="eastAsia" w:ascii="仿宋" w:hAnsi="仿宋" w:eastAsia="仿宋" w:cs="仿宋"/>
          <w:bCs/>
          <w:sz w:val="28"/>
          <w:szCs w:val="28"/>
          <w:highlight w:val="none"/>
        </w:rPr>
        <w:t>以上金额已经包含项目费用开具增值税专用发票所产生的税费及乙方完成本项目服务所发生的</w:t>
      </w:r>
      <w:r>
        <w:rPr>
          <w:rFonts w:hint="eastAsia" w:ascii="仿宋" w:hAnsi="仿宋" w:eastAsia="仿宋" w:cs="仿宋"/>
          <w:sz w:val="28"/>
          <w:szCs w:val="28"/>
          <w:highlight w:val="none"/>
        </w:rPr>
        <w:t>全部费用。</w:t>
      </w:r>
    </w:p>
    <w:p>
      <w:pPr>
        <w:pStyle w:val="27"/>
        <w:numPr>
          <w:ilvl w:val="1"/>
          <w:numId w:val="23"/>
        </w:numPr>
        <w:spacing w:line="500" w:lineRule="exact"/>
        <w:ind w:left="5" w:firstLine="635"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付款要求</w:t>
      </w:r>
    </w:p>
    <w:p>
      <w:pPr>
        <w:pStyle w:val="27"/>
        <w:numPr>
          <w:ilvl w:val="0"/>
          <w:numId w:val="25"/>
        </w:numPr>
        <w:spacing w:line="500" w:lineRule="exact"/>
        <w:ind w:left="0" w:firstLine="640"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 xml:space="preserve"> 合同签订，乙方完成XXX后，15个工作日内甲方向乙方支付合同金额XX％款项，即人民币XXXX元（大写：XXXX元整）；</w:t>
      </w:r>
    </w:p>
    <w:p>
      <w:pPr>
        <w:pStyle w:val="27"/>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pacing w:val="-2"/>
          <w:sz w:val="28"/>
          <w:szCs w:val="28"/>
          <w:highlight w:val="none"/>
        </w:rPr>
        <w:t xml:space="preserve"> 完成本项目所有服务内容并经甲方验收合格且完成违约责任清算后，甲方支付本项目剩余款项。</w:t>
      </w:r>
    </w:p>
    <w:p>
      <w:pPr>
        <w:pStyle w:val="27"/>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 甲方办理合同款项支付前，乙方需先向甲方提供全额（等额）真实、合法有效的增值税专用发票。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验收标准</w:t>
      </w:r>
    </w:p>
    <w:p>
      <w:pPr>
        <w:pStyle w:val="2"/>
        <w:numPr>
          <w:ilvl w:val="0"/>
          <w:numId w:val="26"/>
        </w:numPr>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6"/>
        </w:numPr>
        <w:rPr>
          <w:rFonts w:ascii="仿宋" w:hAnsi="仿宋" w:eastAsia="仿宋" w:cs="宋体"/>
          <w:sz w:val="28"/>
          <w:szCs w:val="28"/>
          <w:highlight w:val="none"/>
        </w:rPr>
      </w:pPr>
      <w:r>
        <w:rPr>
          <w:rFonts w:hint="eastAsia" w:ascii="仿宋" w:hAnsi="仿宋" w:eastAsia="仿宋" w:cs="仿宋"/>
          <w:b/>
          <w:bCs/>
          <w:sz w:val="28"/>
          <w:szCs w:val="28"/>
          <w:highlight w:val="none"/>
        </w:rPr>
        <w:t>.</w:t>
      </w: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双方权利与义务</w:t>
      </w:r>
    </w:p>
    <w:p>
      <w:pPr>
        <w:pStyle w:val="2"/>
        <w:numPr>
          <w:ilvl w:val="0"/>
          <w:numId w:val="27"/>
        </w:numPr>
        <w:rPr>
          <w:rFonts w:ascii="仿宋" w:hAnsi="仿宋" w:eastAsia="仿宋" w:cs="仿宋"/>
          <w:sz w:val="28"/>
          <w:szCs w:val="28"/>
          <w:highlight w:val="none"/>
        </w:rPr>
      </w:pPr>
      <w:r>
        <w:rPr>
          <w:rFonts w:hint="eastAsia" w:ascii="仿宋" w:hAnsi="仿宋" w:eastAsia="仿宋" w:cs="仿宋"/>
          <w:sz w:val="28"/>
          <w:szCs w:val="28"/>
          <w:highlight w:val="none"/>
        </w:rPr>
        <w:t>甲方权利与义务</w:t>
      </w:r>
    </w:p>
    <w:p>
      <w:pPr>
        <w:pStyle w:val="2"/>
        <w:numPr>
          <w:ilvl w:val="0"/>
          <w:numId w:val="28"/>
        </w:numPr>
        <w:ind w:left="522"/>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28"/>
        </w:numPr>
        <w:ind w:left="522"/>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27"/>
        </w:numPr>
        <w:rPr>
          <w:rFonts w:ascii="仿宋" w:hAnsi="仿宋" w:eastAsia="仿宋" w:cs="仿宋"/>
          <w:sz w:val="28"/>
          <w:szCs w:val="28"/>
          <w:highlight w:val="none"/>
        </w:rPr>
      </w:pPr>
      <w:r>
        <w:rPr>
          <w:rFonts w:hint="eastAsia" w:ascii="仿宋" w:hAnsi="仿宋" w:eastAsia="仿宋" w:cs="仿宋"/>
          <w:sz w:val="28"/>
          <w:szCs w:val="28"/>
          <w:highlight w:val="none"/>
        </w:rPr>
        <w:t>乙方权利与义务</w:t>
      </w:r>
    </w:p>
    <w:p>
      <w:pPr>
        <w:pStyle w:val="2"/>
        <w:numPr>
          <w:ilvl w:val="0"/>
          <w:numId w:val="29"/>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29"/>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处罚标准（如有）</w:t>
      </w:r>
    </w:p>
    <w:p>
      <w:pPr>
        <w:pStyle w:val="2"/>
        <w:numPr>
          <w:ilvl w:val="0"/>
          <w:numId w:val="30"/>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30"/>
        </w:numPr>
        <w:ind w:left="0" w:firstLine="418" w:firstLineChars="155"/>
        <w:rPr>
          <w:rFonts w:ascii="仿宋" w:hAnsi="仿宋" w:eastAsia="仿宋" w:cs="仿宋"/>
          <w:b/>
          <w:bCs/>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知识产权归属（如有）</w:t>
      </w:r>
    </w:p>
    <w:p>
      <w:pPr>
        <w:pStyle w:val="2"/>
        <w:numPr>
          <w:ilvl w:val="0"/>
          <w:numId w:val="31"/>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31"/>
        </w:numPr>
        <w:ind w:left="0" w:firstLine="418" w:firstLineChars="155"/>
        <w:rPr>
          <w:rFonts w:ascii="仿宋" w:hAnsi="仿宋" w:eastAsia="仿宋" w:cs="仿宋"/>
          <w:b/>
          <w:bCs/>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违约责任</w:t>
      </w:r>
    </w:p>
    <w:p>
      <w:pPr>
        <w:numPr>
          <w:ilvl w:val="0"/>
          <w:numId w:val="32"/>
        </w:num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甲乙双方任何一方违反约定事项造成对方实际损失的，应在15天内向对方支付年度合同金额XX%的赔偿金和违约金。</w:t>
      </w:r>
    </w:p>
    <w:p>
      <w:pPr>
        <w:numPr>
          <w:ilvl w:val="0"/>
          <w:numId w:val="32"/>
        </w:num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合同变更、终止</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如果出现不可预见的情形，影响本合同项下相关服务的执行时，甲乙双方均可要求变更约定事项，但应提前通知对方，并由双方协商解决。</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本合同签订后，双方应当按约履行，不得无故终止。如遇法定情形或特殊原因确需终止的,提出终止的一方应提前书面通知另一方。</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highlight w:val="none"/>
        </w:rPr>
      </w:pPr>
      <w:r>
        <w:rPr>
          <w:rFonts w:hint="eastAsia" w:ascii="仿宋" w:hAnsi="仿宋" w:eastAsia="仿宋" w:cs="仿宋"/>
          <w:sz w:val="28"/>
          <w:szCs w:val="28"/>
          <w:highlight w:val="none"/>
        </w:rPr>
        <w:t>（四）在乙方因自身原因单方终止本合同的情况下，乙方须退回甲方已经支付的本合同项下乙方未完成和未开始实施项相关费用。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保密条款</w:t>
      </w:r>
    </w:p>
    <w:p>
      <w:pPr>
        <w:pStyle w:val="2"/>
        <w:ind w:left="0" w:firstLine="54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不可抗力</w:t>
      </w:r>
    </w:p>
    <w:p>
      <w:pPr>
        <w:pStyle w:val="27"/>
        <w:numPr>
          <w:ilvl w:val="0"/>
          <w:numId w:val="34"/>
        </w:numPr>
        <w:spacing w:line="500" w:lineRule="exact"/>
        <w:ind w:left="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highlight w:val="none"/>
        </w:rPr>
        <w:t>,</w:t>
      </w:r>
      <w:r>
        <w:rPr>
          <w:rFonts w:hint="eastAsia" w:ascii="仿宋" w:hAnsi="仿宋" w:eastAsia="仿宋" w:cs="仿宋"/>
          <w:sz w:val="28"/>
          <w:szCs w:val="28"/>
          <w:highlight w:val="none"/>
        </w:rPr>
        <w:t>并提供有效证明，该方不被视为违反本合同。</w:t>
      </w:r>
    </w:p>
    <w:p>
      <w:pPr>
        <w:pStyle w:val="27"/>
        <w:numPr>
          <w:ilvl w:val="0"/>
          <w:numId w:val="34"/>
        </w:numPr>
        <w:spacing w:line="500" w:lineRule="exact"/>
        <w:ind w:left="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本合同项下的不可抗力是指：无法预见、无法避免且无法克服的客观事实，包括但不限于</w:t>
      </w:r>
      <w:r>
        <w:rPr>
          <w:rFonts w:hint="eastAsia" w:ascii="仿宋" w:hAnsi="仿宋" w:eastAsia="仿宋"/>
          <w:bCs/>
          <w:sz w:val="28"/>
          <w:szCs w:val="28"/>
          <w:highlight w:val="none"/>
        </w:rPr>
        <w:t>战争、罢工、倒闭、暴乱、疾病蔓延、戒严令、火灾、洪水、暴风雨、干旱、火山爆发、爆炸、核或化学事件或辐射、海啸、任何自然灾害</w:t>
      </w:r>
      <w:r>
        <w:rPr>
          <w:rFonts w:hint="eastAsia" w:ascii="仿宋" w:hAnsi="仿宋" w:eastAsia="仿宋" w:cs="仿宋"/>
          <w:sz w:val="28"/>
          <w:szCs w:val="28"/>
          <w:highlight w:val="none"/>
        </w:rPr>
        <w:t>等。</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争议解决</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因本合同有关的任何纠纷或争议，双方应协商解决。协商不成的，双方均可向甲方所在地的人民法院提起诉讼。</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其他条款</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本合同经双方代表人签字并加盖单位公章之日起生效，并在双方履行完成约定事项后终止。</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本合同一式陆份，甲方执肆份，乙方执贰份，具有同等法律效力。</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本合同未尽事宜，经双方协商另行签订补充协议，本合同的附件及任何补充协议与本合同具有同等法律效力。</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rPr>
        <w:t xml:space="preserve">    </w:t>
      </w:r>
    </w:p>
    <w:p>
      <w:pPr>
        <w:pStyle w:val="2"/>
        <w:rPr>
          <w:rFonts w:ascii="仿宋" w:hAnsi="仿宋" w:eastAsia="仿宋" w:cs="仿宋"/>
          <w:b/>
          <w:bCs/>
          <w:sz w:val="28"/>
          <w:szCs w:val="28"/>
          <w:highlight w:val="none"/>
        </w:rPr>
      </w:pPr>
    </w:p>
    <w:p>
      <w:pPr>
        <w:spacing w:line="520" w:lineRule="exact"/>
        <w:ind w:firstLine="560"/>
        <w:rPr>
          <w:rFonts w:ascii="仿宋" w:hAnsi="仿宋" w:eastAsia="仿宋" w:cs="仿宋"/>
          <w:sz w:val="28"/>
          <w:szCs w:val="28"/>
          <w:highlight w:val="none"/>
        </w:rPr>
      </w:pPr>
      <w:r>
        <w:rPr>
          <w:rFonts w:hint="eastAsia" w:ascii="仿宋" w:hAnsi="仿宋" w:eastAsia="仿宋" w:cs="宋体"/>
          <w:b/>
          <w:kern w:val="0"/>
          <w:sz w:val="28"/>
          <w:szCs w:val="28"/>
          <w:highlight w:val="none"/>
        </w:rPr>
        <w:t>甲  方(盖章)： 深圳会展中心管理有限责任公司</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spacing w:line="520" w:lineRule="exact"/>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p>
    <w:p>
      <w:pPr>
        <w:spacing w:line="520" w:lineRule="exact"/>
        <w:ind w:firstLine="560"/>
        <w:rPr>
          <w:rFonts w:ascii="仿宋" w:hAnsi="仿宋" w:eastAsia="仿宋" w:cs="仿宋"/>
          <w:sz w:val="28"/>
          <w:szCs w:val="28"/>
          <w:highlight w:val="none"/>
        </w:rPr>
      </w:pPr>
    </w:p>
    <w:p>
      <w:pPr>
        <w:spacing w:line="520" w:lineRule="exact"/>
        <w:ind w:firstLine="56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 xml:space="preserve">乙  方（盖章）：  </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法定代表人/授权代表（签名)：</w:t>
      </w:r>
      <w:r>
        <w:rPr>
          <w:rFonts w:hint="eastAsia" w:ascii="仿宋" w:hAnsi="仿宋" w:eastAsia="仿宋" w:cs="仿宋"/>
          <w:sz w:val="28"/>
          <w:szCs w:val="28"/>
          <w:highlight w:val="none"/>
          <w:u w:val="single"/>
        </w:rPr>
        <w:t xml:space="preserve">                  </w:t>
      </w:r>
    </w:p>
    <w:p>
      <w:pPr>
        <w:pStyle w:val="16"/>
        <w:ind w:firstLine="562" w:firstLineChars="200"/>
        <w:rPr>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r>
        <w:rPr>
          <w:rFonts w:hint="eastAsia" w:ascii="仿宋" w:hAnsi="仿宋" w:eastAsia="仿宋" w:cs="仿宋"/>
          <w:b/>
          <w:bCs/>
          <w:sz w:val="28"/>
          <w:szCs w:val="28"/>
          <w:highlight w:val="none"/>
        </w:rPr>
        <w:t xml:space="preserve">     </w:t>
      </w:r>
    </w:p>
    <w:p>
      <w:pPr>
        <w:pStyle w:val="16"/>
        <w:rPr>
          <w:highlight w:val="none"/>
        </w:rPr>
      </w:pPr>
    </w:p>
    <w:p>
      <w:pPr>
        <w:pStyle w:val="16"/>
        <w:rPr>
          <w:highlight w:val="none"/>
        </w:rPr>
      </w:pPr>
    </w:p>
    <w:p>
      <w:pPr>
        <w:widowControl/>
        <w:jc w:val="left"/>
        <w:rPr>
          <w:b/>
          <w:sz w:val="32"/>
          <w:szCs w:val="32"/>
          <w:highlight w:val="none"/>
        </w:rPr>
      </w:pPr>
      <w:r>
        <w:rPr>
          <w:b/>
          <w:sz w:val="32"/>
          <w:szCs w:val="32"/>
          <w:highlight w:val="none"/>
        </w:rPr>
        <w:br w:type="page"/>
      </w:r>
    </w:p>
    <w:p>
      <w:pPr>
        <w:spacing w:before="312" w:beforeLines="100" w:after="312" w:afterLines="100" w:line="360" w:lineRule="auto"/>
        <w:jc w:val="center"/>
        <w:outlineLvl w:val="0"/>
        <w:rPr>
          <w:rFonts w:ascii="仿宋" w:hAnsi="仿宋" w:eastAsia="仿宋"/>
          <w:sz w:val="32"/>
          <w:szCs w:val="32"/>
        </w:rPr>
      </w:pPr>
      <w:bookmarkStart w:id="59" w:name="_Toc116550359"/>
      <w:r>
        <w:rPr>
          <w:rFonts w:hint="eastAsia"/>
          <w:b/>
          <w:sz w:val="32"/>
          <w:szCs w:val="32"/>
        </w:rPr>
        <w:t>第五部分：参考附件</w:t>
      </w:r>
      <w:bookmarkEnd w:id="59"/>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16"/>
      </w:pPr>
    </w:p>
    <w:p>
      <w:pPr>
        <w:pStyle w:val="17"/>
        <w:jc w:val="center"/>
        <w:rPr>
          <w:rFonts w:ascii="方正小标宋简体" w:hAnsi="方正小标宋_GBK" w:eastAsia="方正小标宋简体"/>
          <w:sz w:val="32"/>
          <w:szCs w:val="32"/>
        </w:rPr>
      </w:pPr>
      <w:r>
        <w:rPr>
          <w:rStyle w:val="22"/>
          <w:rFonts w:hint="eastAsia" w:ascii="方正小标宋简体" w:hAnsi="方正小标宋_GBK" w:eastAsia="方正小标宋简体"/>
          <w:sz w:val="32"/>
          <w:szCs w:val="32"/>
        </w:rPr>
        <w:t>关于确认参加_________________项目投标的回函</w:t>
      </w:r>
    </w:p>
    <w:p>
      <w:pPr>
        <w:pStyle w:val="17"/>
        <w:rPr>
          <w:rFonts w:ascii="微软雅黑" w:hAnsi="微软雅黑" w:eastAsia="微软雅黑"/>
          <w:sz w:val="18"/>
          <w:szCs w:val="18"/>
        </w:rPr>
      </w:pPr>
    </w:p>
    <w:p>
      <w:pPr>
        <w:pStyle w:val="17"/>
        <w:rPr>
          <w:rFonts w:ascii="微软雅黑" w:hAnsi="微软雅黑" w:eastAsia="微软雅黑"/>
          <w:sz w:val="18"/>
          <w:szCs w:val="18"/>
        </w:rPr>
      </w:pPr>
    </w:p>
    <w:p>
      <w:pPr>
        <w:pStyle w:val="17"/>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7"/>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7"/>
        <w:spacing w:after="240"/>
        <w:ind w:firstLine="616" w:firstLineChars="220"/>
        <w:rPr>
          <w:rFonts w:ascii="仿宋" w:hAnsi="仿宋" w:eastAsia="仿宋"/>
          <w:sz w:val="28"/>
          <w:szCs w:val="28"/>
        </w:rPr>
      </w:pPr>
    </w:p>
    <w:p>
      <w:pPr>
        <w:pStyle w:val="17"/>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6"/>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b/>
          <w:sz w:val="21"/>
          <w:szCs w:val="21"/>
        </w:rPr>
      </w:pPr>
    </w:p>
    <w:p>
      <w:pPr>
        <w:pStyle w:val="11"/>
        <w:rPr>
          <w:rFonts w:ascii="宋体" w:hAnsi="宋体"/>
          <w:b/>
          <w:sz w:val="21"/>
          <w:szCs w:val="21"/>
        </w:rPr>
      </w:pPr>
    </w:p>
    <w:p>
      <w:pPr>
        <w:pStyle w:val="11"/>
        <w:rPr>
          <w:rFonts w:ascii="宋体" w:hAnsi="宋体"/>
          <w:b/>
          <w:sz w:val="21"/>
          <w:szCs w:val="21"/>
        </w:rPr>
      </w:pPr>
      <w:r>
        <w:rPr>
          <w:rFonts w:hint="eastAsia" w:ascii="宋体" w:hAnsi="宋体"/>
          <w:b/>
          <w:sz w:val="21"/>
          <w:szCs w:val="21"/>
        </w:rPr>
        <w:t>注：1.本件电子档及盖章后的扫描件按要求上传至指定地址；</w:t>
      </w:r>
    </w:p>
    <w:p>
      <w:pPr>
        <w:pStyle w:val="11"/>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11"/>
        <w:rPr>
          <w:b/>
          <w:sz w:val="21"/>
          <w:szCs w:val="21"/>
        </w:rPr>
      </w:pPr>
    </w:p>
    <w:p>
      <w:pPr>
        <w:widowControl/>
        <w:jc w:val="left"/>
        <w:rPr>
          <w:b/>
          <w:szCs w:val="21"/>
        </w:rPr>
      </w:pPr>
      <w:r>
        <w:rPr>
          <w:b/>
          <w:szCs w:val="21"/>
        </w:rPr>
        <w:br w:type="page"/>
      </w:r>
    </w:p>
    <w:p>
      <w:pPr>
        <w:pStyle w:val="11"/>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20"/>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4" w:name="_Toc116550363"/>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highlight w:val="none"/>
        </w:rPr>
      </w:pPr>
      <w:bookmarkStart w:id="66" w:name="_Hlk116548155"/>
      <w:r>
        <w:rPr>
          <w:rFonts w:hint="eastAsia" w:ascii="仿宋" w:hAnsi="仿宋" w:eastAsia="仿宋"/>
          <w:sz w:val="28"/>
          <w:szCs w:val="28"/>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66"/>
    <w:p>
      <w:pPr>
        <w:spacing w:line="0" w:lineRule="atLeast"/>
        <w:rPr>
          <w:rFonts w:ascii="仿宋" w:hAnsi="仿宋" w:eastAsia="仿宋"/>
          <w:sz w:val="28"/>
          <w:szCs w:val="28"/>
          <w:highlight w:val="none"/>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9"/>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9"/>
      <w:bookmarkStart w:id="70" w:name="_Toc236803114"/>
      <w:bookmarkStart w:id="71" w:name="_Toc246480945"/>
      <w:r>
        <w:rPr>
          <w:rFonts w:ascii="仿宋" w:hAnsi="仿宋" w:eastAsia="仿宋"/>
          <w:sz w:val="28"/>
          <w:szCs w:val="28"/>
        </w:rPr>
        <w:br w:type="page"/>
      </w:r>
    </w:p>
    <w:p>
      <w:pPr>
        <w:spacing w:line="0" w:lineRule="atLeast"/>
        <w:outlineLvl w:val="1"/>
        <w:rPr>
          <w:rFonts w:ascii="宋体" w:hAnsi="宋体"/>
          <w:szCs w:val="21"/>
        </w:rPr>
      </w:pPr>
      <w:bookmarkStart w:id="72" w:name="_Toc116550365"/>
      <w:r>
        <w:rPr>
          <w:rFonts w:hint="eastAsia" w:ascii="宋体" w:hAnsi="宋体"/>
          <w:szCs w:val="21"/>
        </w:rPr>
        <w:t>附件6：商务条款响应/偏离表</w:t>
      </w:r>
      <w:bookmarkEnd w:id="70"/>
      <w:bookmarkEnd w:id="71"/>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20"/>
      <w:r>
        <w:rPr>
          <w:rFonts w:hint="eastAsia" w:ascii="方正小标宋_GBK" w:hAnsi="方正小标宋_GBK" w:eastAsia="方正小标宋_GBK"/>
          <w:b/>
          <w:sz w:val="32"/>
          <w:szCs w:val="32"/>
        </w:rPr>
        <w:t>商务条款响应/偏离表</w:t>
      </w:r>
      <w:bookmarkEnd w:id="73"/>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9"/>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4" w:name="_Toc478387764"/>
      <w:bookmarkStart w:id="75" w:name="_Toc395883088"/>
      <w:bookmarkStart w:id="76" w:name="_Toc236803111"/>
      <w:r>
        <w:rPr>
          <w:rFonts w:ascii="仿宋" w:hAnsi="仿宋" w:eastAsia="仿宋"/>
          <w:sz w:val="28"/>
          <w:szCs w:val="28"/>
        </w:rPr>
        <w:br w:type="page"/>
      </w:r>
    </w:p>
    <w:p>
      <w:pPr>
        <w:spacing w:line="0" w:lineRule="atLeast"/>
        <w:outlineLvl w:val="1"/>
        <w:rPr>
          <w:rFonts w:ascii="宋体" w:hAnsi="宋体"/>
          <w:color w:val="auto"/>
          <w:szCs w:val="21"/>
        </w:rPr>
      </w:pPr>
      <w:bookmarkStart w:id="77" w:name="_Toc116550366"/>
      <w:r>
        <w:rPr>
          <w:rFonts w:hint="eastAsia" w:ascii="宋体" w:hAnsi="宋体"/>
          <w:szCs w:val="21"/>
        </w:rPr>
        <w:t>附件7：报价一览表（货物</w:t>
      </w:r>
      <w:r>
        <w:rPr>
          <w:rFonts w:hint="eastAsia" w:ascii="宋体" w:hAnsi="宋体"/>
          <w:color w:val="auto"/>
          <w:szCs w:val="21"/>
        </w:rPr>
        <w:t>）（本项目不适用）</w:t>
      </w:r>
      <w:bookmarkEnd w:id="77"/>
    </w:p>
    <w:bookmarkEnd w:id="74"/>
    <w:bookmarkEnd w:id="75"/>
    <w:bookmarkEnd w:id="76"/>
    <w:p>
      <w:pPr>
        <w:spacing w:before="120" w:after="240"/>
        <w:jc w:val="center"/>
        <w:rPr>
          <w:rFonts w:ascii="宋体" w:hAnsi="宋体"/>
          <w:b/>
          <w:sz w:val="32"/>
          <w:szCs w:val="32"/>
        </w:rPr>
      </w:pPr>
      <w:bookmarkStart w:id="78" w:name="_Toc211248412"/>
      <w:r>
        <w:rPr>
          <w:rFonts w:hint="eastAsia" w:ascii="方正小标宋_GBK" w:hAnsi="方正小标宋_GBK" w:eastAsia="方正小标宋_GBK"/>
          <w:b/>
          <w:color w:val="auto"/>
          <w:sz w:val="32"/>
          <w:szCs w:val="32"/>
        </w:rPr>
        <w:t>报价一览表</w:t>
      </w:r>
      <w:bookmarkEnd w:id="78"/>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7"/>
        <w:numPr>
          <w:ilvl w:val="1"/>
          <w:numId w:val="3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7"/>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7"/>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7"/>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9" w:name="_Toc82095917"/>
      <w:bookmarkStart w:id="80"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9"/>
    <w:bookmarkEnd w:id="80"/>
    <w:p>
      <w:pPr>
        <w:spacing w:line="0" w:lineRule="atLeast"/>
        <w:outlineLvl w:val="1"/>
        <w:rPr>
          <w:rFonts w:ascii="宋体" w:hAnsi="宋体"/>
          <w:szCs w:val="21"/>
        </w:rPr>
      </w:pPr>
      <w:bookmarkStart w:id="81" w:name="_Toc116550367"/>
      <w:r>
        <w:rPr>
          <w:rFonts w:hint="eastAsia" w:ascii="宋体" w:hAnsi="宋体"/>
          <w:szCs w:val="21"/>
        </w:rPr>
        <w:t>附件8：报价一览表（服务）</w:t>
      </w:r>
      <w:bookmarkEnd w:id="81"/>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9"/>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925"/>
        <w:gridCol w:w="840"/>
        <w:gridCol w:w="1080"/>
        <w:gridCol w:w="981"/>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92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84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含税单价</w:t>
            </w:r>
          </w:p>
        </w:tc>
        <w:tc>
          <w:tcPr>
            <w:tcW w:w="108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rPr>
            </w:pPr>
            <w:r>
              <w:rPr>
                <w:rFonts w:hint="eastAsia" w:ascii="仿宋" w:hAnsi="仿宋" w:eastAsia="仿宋"/>
                <w:sz w:val="30"/>
                <w:szCs w:val="30"/>
                <w:lang w:val="en-US" w:eastAsia="zh-CN"/>
              </w:rPr>
              <w:t>含税</w:t>
            </w:r>
            <w:r>
              <w:rPr>
                <w:rFonts w:hint="eastAsia" w:ascii="仿宋" w:hAnsi="仿宋" w:eastAsia="仿宋"/>
                <w:sz w:val="30"/>
                <w:szCs w:val="30"/>
              </w:rPr>
              <w:t>金</w:t>
            </w:r>
          </w:p>
          <w:p>
            <w:pPr>
              <w:spacing w:line="320" w:lineRule="exact"/>
              <w:jc w:val="center"/>
              <w:rPr>
                <w:rFonts w:hint="eastAsia" w:ascii="仿宋" w:hAnsi="仿宋" w:eastAsia="仿宋"/>
                <w:sz w:val="30"/>
                <w:szCs w:val="30"/>
              </w:rPr>
            </w:pPr>
            <w:r>
              <w:rPr>
                <w:rFonts w:hint="eastAsia" w:ascii="仿宋" w:hAnsi="仿宋" w:eastAsia="仿宋"/>
                <w:sz w:val="30"/>
                <w:szCs w:val="30"/>
              </w:rPr>
              <w:t>额</w:t>
            </w:r>
            <w:r>
              <w:rPr>
                <w:rFonts w:hint="eastAsia" w:ascii="仿宋" w:hAnsi="仿宋" w:eastAsia="仿宋"/>
                <w:sz w:val="30"/>
                <w:szCs w:val="30"/>
                <w:lang w:val="en-US" w:eastAsia="zh-CN"/>
              </w:rPr>
              <w:t>小计</w:t>
            </w:r>
          </w:p>
        </w:tc>
        <w:tc>
          <w:tcPr>
            <w:tcW w:w="981"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8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8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8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8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92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84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080"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981"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7195" w:type="dxa"/>
            <w:gridSpan w:val="7"/>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r>
              <w:rPr>
                <w:rFonts w:hint="eastAsia" w:ascii="仿宋" w:hAnsi="仿宋" w:eastAsia="仿宋"/>
                <w:sz w:val="30"/>
                <w:szCs w:val="30"/>
              </w:rPr>
              <w:t>合计金额：</w:t>
            </w:r>
          </w:p>
        </w:tc>
        <w:tc>
          <w:tcPr>
            <w:tcW w:w="1080" w:type="dxa"/>
            <w:tcBorders>
              <w:top w:val="single" w:color="auto" w:sz="6" w:space="0"/>
              <w:left w:val="single" w:color="auto" w:sz="4" w:space="0"/>
              <w:bottom w:val="single" w:color="auto" w:sz="6" w:space="0"/>
              <w:right w:val="single" w:color="auto" w:sz="6" w:space="0"/>
            </w:tcBorders>
          </w:tcPr>
          <w:p>
            <w:pPr>
              <w:jc w:val="center"/>
              <w:rPr>
                <w:rFonts w:ascii="仿宋" w:hAnsi="仿宋" w:eastAsia="仿宋"/>
                <w:sz w:val="30"/>
                <w:szCs w:val="30"/>
              </w:rPr>
            </w:pPr>
          </w:p>
        </w:tc>
        <w:tc>
          <w:tcPr>
            <w:tcW w:w="981"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7"/>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7"/>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7"/>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2" w:name="_Toc116550368"/>
      <w:r>
        <w:rPr>
          <w:rFonts w:hint="eastAsia" w:ascii="宋体" w:hAnsi="宋体"/>
          <w:szCs w:val="21"/>
        </w:rPr>
        <w:t>附件9：报价一览表（工程）</w:t>
      </w:r>
      <w:bookmarkEnd w:id="82"/>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7"/>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7"/>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7"/>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7"/>
        <w:numPr>
          <w:ilvl w:val="1"/>
          <w:numId w:val="4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3" w:name="_Toc116550369"/>
      <w:r>
        <w:rPr>
          <w:rFonts w:hint="eastAsia" w:ascii="宋体" w:hAnsi="宋体"/>
          <w:szCs w:val="21"/>
        </w:rPr>
        <w:t>附件10：法定代表人证明书</w:t>
      </w:r>
      <w:bookmarkEnd w:id="8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7"/>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7"/>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7"/>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4"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4"/>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7"/>
        <w:numPr>
          <w:ilvl w:val="1"/>
          <w:numId w:val="42"/>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7"/>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7"/>
        <w:numPr>
          <w:ilvl w:val="1"/>
          <w:numId w:val="4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p>
    <w:p>
      <w:pPr>
        <w:widowControl/>
        <w:jc w:val="left"/>
        <w:rPr>
          <w:rFonts w:ascii="仿宋_GB2312" w:hAnsi="宋体" w:eastAsia="仿宋_GB2312"/>
          <w:color w:val="000000"/>
        </w:rPr>
      </w:pPr>
      <w:r>
        <w:rPr>
          <w:sz w:val="21"/>
        </w:rPr>
        <mc:AlternateContent>
          <mc:Choice Requires="wps">
            <w:drawing>
              <wp:anchor distT="0" distB="0" distL="114300" distR="114300" simplePos="0" relativeHeight="251663360" behindDoc="0" locked="0" layoutInCell="1" allowOverlap="1">
                <wp:simplePos x="0" y="0"/>
                <wp:positionH relativeFrom="column">
                  <wp:posOffset>2703195</wp:posOffset>
                </wp:positionH>
                <wp:positionV relativeFrom="paragraph">
                  <wp:posOffset>74295</wp:posOffset>
                </wp:positionV>
                <wp:extent cx="2523490" cy="1724660"/>
                <wp:effectExtent l="6350" t="6350" r="15240" b="6350"/>
                <wp:wrapNone/>
                <wp:docPr id="7" name="矩形 7"/>
                <wp:cNvGraphicFramePr/>
                <a:graphic xmlns:a="http://schemas.openxmlformats.org/drawingml/2006/main">
                  <a:graphicData uri="http://schemas.microsoft.com/office/word/2010/wordprocessingShape">
                    <wps:wsp>
                      <wps:cNvSpPr/>
                      <wps:spPr>
                        <a:xfrm>
                          <a:off x="4131310" y="8068310"/>
                          <a:ext cx="2523490" cy="17246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被委托人身份证扫描</w:t>
                            </w:r>
                            <w:r>
                              <w:t>件</w:t>
                            </w:r>
                            <w:r>
                              <w:rPr>
                                <w:rFonts w:hint="eastAsia"/>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85pt;margin-top:5.85pt;height:135.8pt;width:198.7pt;z-index:251663360;v-text-anchor:middle;mso-width-relative:page;mso-height-relative:page;" fillcolor="#FFFFFF [3201]" filled="t" stroked="t" coordsize="21600,21600" o:gfxdata="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GeM71wAAAAoBAAAPAAAAAAAAAAEA&#10;IAAAACIAAABkcnMvZG93bnJldi54bWxQSwECFAAUAAAACACHTuJAuCHVuYICAAAMBQAADgAAAAAA&#10;AAABACAAAAAmAQAAZHJzL2Uyb0RvYy54bWxQSwUGAAAAAAYABgBZAQAAGgYAAAAA&#10;">
                <v:fill on="t" focussize="0,0"/>
                <v:stroke weight="1pt" color="#000000 [3200]" miterlimit="8" joinstyle="miter"/>
                <v:imagedata o:title=""/>
                <o:lock v:ext="edit" aspectratio="f"/>
                <v:textbox>
                  <w:txbxContent>
                    <w:p>
                      <w:pPr>
                        <w:jc w:val="center"/>
                      </w:pPr>
                      <w:r>
                        <w:rPr>
                          <w:rFonts w:hint="eastAsia"/>
                        </w:rPr>
                        <w:t>被委托人身份证扫描</w:t>
                      </w:r>
                      <w:r>
                        <w:t>件</w:t>
                      </w:r>
                      <w:r>
                        <w:rPr>
                          <w:rFonts w:hint="eastAsia"/>
                        </w:rPr>
                        <w:t>（正面）</w:t>
                      </w:r>
                    </w:p>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45720</wp:posOffset>
                </wp:positionV>
                <wp:extent cx="2475865" cy="1734185"/>
                <wp:effectExtent l="6350" t="6350" r="17145" b="12065"/>
                <wp:wrapNone/>
                <wp:docPr id="6" name="矩形 6"/>
                <wp:cNvGraphicFramePr/>
                <a:graphic xmlns:a="http://schemas.openxmlformats.org/drawingml/2006/main">
                  <a:graphicData uri="http://schemas.microsoft.com/office/word/2010/wordprocessingShape">
                    <wps:wsp>
                      <wps:cNvSpPr/>
                      <wps:spPr>
                        <a:xfrm>
                          <a:off x="1169035" y="8039735"/>
                          <a:ext cx="2475865" cy="17341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被委托人身份证扫描</w:t>
                            </w:r>
                            <w:r>
                              <w:t>件</w:t>
                            </w:r>
                            <w:r>
                              <w:rPr>
                                <w:rFonts w:hint="eastAsia"/>
                              </w:rPr>
                              <w:t>（反面）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3.6pt;height:136.55pt;width:194.95pt;z-index:251662336;v-text-anchor:middle;mso-width-relative:page;mso-height-relative:page;" fillcolor="#FFFFFF [3201]" filled="t" stroked="t" coordsize="21600,21600" o:gfxdata="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X61Rk1QAAAAcBAAAPAAAAAAAAAAEA&#10;IAAAACIAAABkcnMvZG93bnJldi54bWxQSwECFAAUAAAACACHTuJAs1Md74QCAAAMBQAADgAAAAAA&#10;AAABACAAAAAkAQAAZHJzL2Uyb0RvYy54bWxQSwUGAAAAAAYABgBZAQAAGgYAAAAA&#10;">
                <v:fill on="t" focussize="0,0"/>
                <v:stroke weight="1pt" color="#000000 [3200]" miterlimit="8" joinstyle="miter"/>
                <v:imagedata o:title=""/>
                <o:lock v:ext="edit" aspectratio="f"/>
                <v:textbox>
                  <w:txbxContent>
                    <w:p>
                      <w:pPr>
                        <w:jc w:val="center"/>
                      </w:pPr>
                      <w:r>
                        <w:rPr>
                          <w:rFonts w:hint="eastAsia"/>
                        </w:rPr>
                        <w:t>被委托人身份证扫描</w:t>
                      </w:r>
                      <w:r>
                        <w:t>件</w:t>
                      </w:r>
                      <w:r>
                        <w:rPr>
                          <w:rFonts w:hint="eastAsia"/>
                        </w:rPr>
                        <w:t>（反面）</w:t>
                      </w:r>
                    </w:p>
                    <w:p>
                      <w:pPr>
                        <w:jc w:val="center"/>
                      </w:pPr>
                    </w:p>
                  </w:txbxContent>
                </v:textbox>
              </v:rect>
            </w:pict>
          </mc:Fallback>
        </mc:AlternateContent>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7958455</wp:posOffset>
                </wp:positionV>
                <wp:extent cx="2555875" cy="1609725"/>
                <wp:effectExtent l="4445" t="4445" r="15240" b="16510"/>
                <wp:wrapNone/>
                <wp:docPr id="1492960480" name="文本框 1492960480"/>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pt;margin-top:626.65pt;height:126.75pt;width:201.25pt;z-index:251664384;mso-width-relative:page;mso-height-relative:page;" fillcolor="#FFFFFF" filled="t" stroked="t" coordsize="21600,21600" o:gfxdata="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NMa0dsAAAANAQAA&#10;DwAAAAAAAAABACAAAAAiAAAAZHJzL2Rvd25yZXYueG1sUEsBAhQAFAAAAAgAh07iQJrCkMRPAgAA&#10;qAQAAA4AAAAAAAAAAQAgAAAAKgEAAGRycy9lMm9Eb2MueG1sUEsFBgAAAAAGAAYAWQEAAOsFAAAA&#10;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5"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5"/>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9"/>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7"/>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7"/>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7"/>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7"/>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6"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6"/>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7" w:name="_Toc32341"/>
      <w:r>
        <w:rPr>
          <w:rFonts w:ascii="仿宋" w:hAnsi="仿宋" w:eastAsia="仿宋"/>
          <w:sz w:val="28"/>
          <w:szCs w:val="28"/>
        </w:rPr>
        <w:br w:type="page"/>
      </w:r>
    </w:p>
    <w:p>
      <w:pPr>
        <w:spacing w:line="0" w:lineRule="atLeast"/>
        <w:outlineLvl w:val="1"/>
        <w:rPr>
          <w:rFonts w:ascii="宋体" w:hAnsi="宋体"/>
          <w:szCs w:val="21"/>
        </w:rPr>
      </w:pPr>
      <w:bookmarkStart w:id="88"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7"/>
      <w:bookmarkEnd w:id="88"/>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6"/>
      </w:pPr>
    </w:p>
    <w:p>
      <w:pPr>
        <w:spacing w:line="0" w:lineRule="atLeast"/>
        <w:outlineLvl w:val="1"/>
        <w:rPr>
          <w:rFonts w:ascii="宋体" w:hAnsi="宋体"/>
        </w:rPr>
      </w:pPr>
      <w:bookmarkStart w:id="89" w:name="_Toc100848654"/>
      <w:bookmarkStart w:id="90" w:name="_Toc116550374"/>
      <w:r>
        <w:rPr>
          <w:rFonts w:hint="eastAsia" w:ascii="宋体" w:hAnsi="宋体"/>
        </w:rPr>
        <w:t>附件15：投标文件密码</w:t>
      </w:r>
      <w:bookmarkEnd w:id="89"/>
      <w:r>
        <w:rPr>
          <w:rFonts w:hint="eastAsia" w:ascii="宋体" w:hAnsi="宋体"/>
        </w:rPr>
        <w:t>单</w:t>
      </w:r>
      <w:bookmarkEnd w:id="90"/>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1"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1"/>
    </w:p>
    <w:p>
      <w:pPr>
        <w:jc w:val="center"/>
        <w:rPr>
          <w:rFonts w:ascii="宋体" w:hAnsi="宋体"/>
          <w:b/>
          <w:sz w:val="32"/>
          <w:szCs w:val="32"/>
        </w:rPr>
      </w:pPr>
      <w:r>
        <w:rPr>
          <w:rFonts w:hint="eastAsia" w:ascii="宋体" w:hAnsi="宋体"/>
          <w:b/>
          <w:sz w:val="32"/>
          <w:szCs w:val="32"/>
        </w:rPr>
        <w:t>投标文件密码单</w:t>
      </w:r>
    </w:p>
    <w:p>
      <w:pPr>
        <w:pStyle w:val="16"/>
        <w:rPr>
          <w:rFonts w:ascii="仿宋" w:hAnsi="仿宋" w:eastAsia="仿宋"/>
          <w:b/>
          <w:sz w:val="28"/>
          <w:szCs w:val="28"/>
        </w:rPr>
      </w:pPr>
    </w:p>
    <w:p>
      <w:pPr>
        <w:pStyle w:val="16"/>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6"/>
        <w:rPr>
          <w:rFonts w:ascii="仿宋" w:hAnsi="仿宋" w:eastAsia="仿宋"/>
          <w:b/>
          <w:sz w:val="28"/>
          <w:szCs w:val="28"/>
        </w:rPr>
      </w:pPr>
    </w:p>
    <w:p>
      <w:pPr>
        <w:pStyle w:val="16"/>
        <w:rPr>
          <w:rFonts w:ascii="仿宋" w:hAnsi="仿宋" w:eastAsia="仿宋"/>
          <w:b/>
          <w:color w:val="FF0000"/>
          <w:sz w:val="24"/>
        </w:rPr>
      </w:pPr>
      <w:r>
        <w:rPr>
          <w:rFonts w:hint="eastAsia" w:ascii="仿宋" w:hAnsi="仿宋" w:eastAsia="仿宋"/>
          <w:b/>
          <w:color w:val="FF0000"/>
          <w:sz w:val="24"/>
        </w:rPr>
        <w:t>【特别注意】</w:t>
      </w:r>
    </w:p>
    <w:p>
      <w:pPr>
        <w:pStyle w:val="16"/>
        <w:numPr>
          <w:ilvl w:val="0"/>
          <w:numId w:val="4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6"/>
        <w:numPr>
          <w:ilvl w:val="0"/>
          <w:numId w:val="4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6"/>
      </w:pPr>
    </w:p>
    <w:sectPr>
      <w:footerReference r:id="rId5" w:type="default"/>
      <w:pgSz w:w="11906" w:h="16838"/>
      <w:pgMar w:top="1134" w:right="1800" w:bottom="1134"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7797"/>
        <w:tab w:val="clear" w:pos="8306"/>
      </w:tabs>
      <w:ind w:right="-764" w:rightChars="-364"/>
      <w:jc w:val="right"/>
      <w:rPr>
        <w:sz w:val="21"/>
        <w:szCs w:val="21"/>
      </w:rPr>
    </w:pPr>
    <w:bookmarkStart w:id="92" w:name="_Hlk116546063"/>
    <w:bookmarkStart w:id="93" w:name="_Hlk116546062"/>
    <w:r>
      <w:rPr>
        <w:rFonts w:hint="eastAsia" w:ascii="方正小标宋简体" w:eastAsia="方正小标宋简体"/>
        <w:b/>
        <w:color w:val="0070C0"/>
        <w:sz w:val="21"/>
        <w:szCs w:val="21"/>
      </w:rPr>
      <w:t>版本发布日期：</w:t>
    </w:r>
    <w:r>
      <w:rPr>
        <w:rFonts w:hint="eastAsia" w:ascii="方正小标宋简体" w:eastAsia="方正小标宋简体"/>
        <w:b/>
        <w:color w:val="0070C0"/>
        <w:sz w:val="21"/>
        <w:szCs w:val="21"/>
        <w:u w:val="single"/>
      </w:rPr>
      <w:t>202</w:t>
    </w:r>
    <w:r>
      <w:rPr>
        <w:rFonts w:ascii="方正小标宋简体" w:eastAsia="方正小标宋简体"/>
        <w:b/>
        <w:color w:val="0070C0"/>
        <w:sz w:val="21"/>
        <w:szCs w:val="21"/>
        <w:u w:val="single"/>
      </w:rPr>
      <w:t>3</w:t>
    </w:r>
    <w:r>
      <w:rPr>
        <w:rFonts w:hint="eastAsia" w:ascii="方正小标宋简体" w:eastAsia="方正小标宋简体"/>
        <w:b/>
        <w:color w:val="0070C0"/>
        <w:sz w:val="21"/>
        <w:szCs w:val="21"/>
        <w:u w:val="single"/>
      </w:rPr>
      <w:t>年</w:t>
    </w:r>
    <w:r>
      <w:rPr>
        <w:rFonts w:ascii="方正小标宋简体" w:eastAsia="方正小标宋简体"/>
        <w:b/>
        <w:color w:val="0070C0"/>
        <w:sz w:val="21"/>
        <w:szCs w:val="21"/>
        <w:u w:val="single"/>
      </w:rPr>
      <w:t>08</w:t>
    </w:r>
    <w:r>
      <w:rPr>
        <w:rFonts w:hint="eastAsia" w:ascii="方正小标宋简体" w:eastAsia="方正小标宋简体"/>
        <w:b/>
        <w:color w:val="0070C0"/>
        <w:sz w:val="21"/>
        <w:szCs w:val="21"/>
        <w:u w:val="single"/>
      </w:rPr>
      <w:t>月</w:t>
    </w:r>
    <w:r>
      <w:rPr>
        <w:rFonts w:ascii="方正小标宋简体" w:eastAsia="方正小标宋简体"/>
        <w:b/>
        <w:color w:val="0070C0"/>
        <w:sz w:val="21"/>
        <w:szCs w:val="21"/>
        <w:u w:val="single"/>
      </w:rPr>
      <w:t>21</w:t>
    </w:r>
    <w:r>
      <w:rPr>
        <w:rFonts w:hint="eastAsia" w:ascii="方正小标宋简体" w:eastAsia="方正小标宋简体"/>
        <w:b/>
        <w:color w:val="0070C0"/>
        <w:sz w:val="21"/>
        <w:szCs w:val="21"/>
        <w:u w:val="single"/>
      </w:rPr>
      <w:t>日</w:t>
    </w:r>
    <w:bookmarkEnd w:id="92"/>
    <w:bookmarkEnd w:id="9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09A496D"/>
    <w:multiLevelType w:val="singleLevel"/>
    <w:tmpl w:val="D09A496D"/>
    <w:lvl w:ilvl="0" w:tentative="0">
      <w:start w:val="1"/>
      <w:numFmt w:val="decimal"/>
      <w:suff w:val="nothing"/>
      <w:lvlText w:val="（%1）"/>
      <w:lvlJc w:val="left"/>
    </w:lvl>
  </w:abstractNum>
  <w:abstractNum w:abstractNumId="8">
    <w:nsid w:val="D3051835"/>
    <w:multiLevelType w:val="singleLevel"/>
    <w:tmpl w:val="D3051835"/>
    <w:lvl w:ilvl="0" w:tentative="0">
      <w:start w:val="1"/>
      <w:numFmt w:val="decimal"/>
      <w:suff w:val="space"/>
      <w:lvlText w:val="%1."/>
      <w:lvlJc w:val="left"/>
    </w:lvl>
  </w:abstractNum>
  <w:abstractNum w:abstractNumId="9">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0">
    <w:nsid w:val="DAA5A57F"/>
    <w:multiLevelType w:val="singleLevel"/>
    <w:tmpl w:val="DAA5A57F"/>
    <w:lvl w:ilvl="0" w:tentative="0">
      <w:start w:val="1"/>
      <w:numFmt w:val="decimal"/>
      <w:suff w:val="space"/>
      <w:lvlText w:val="%1."/>
      <w:lvlJc w:val="left"/>
    </w:lvl>
  </w:abstractNum>
  <w:abstractNum w:abstractNumId="11">
    <w:nsid w:val="DB4D60E3"/>
    <w:multiLevelType w:val="singleLevel"/>
    <w:tmpl w:val="DB4D60E3"/>
    <w:lvl w:ilvl="0" w:tentative="0">
      <w:start w:val="1"/>
      <w:numFmt w:val="decimal"/>
      <w:suff w:val="space"/>
      <w:lvlText w:val="%1."/>
      <w:lvlJc w:val="left"/>
    </w:lvl>
  </w:abstractNum>
  <w:abstractNum w:abstractNumId="12">
    <w:nsid w:val="EBB28CBD"/>
    <w:multiLevelType w:val="singleLevel"/>
    <w:tmpl w:val="EBB28CBD"/>
    <w:lvl w:ilvl="0" w:tentative="0">
      <w:start w:val="1"/>
      <w:numFmt w:val="decimal"/>
      <w:suff w:val="space"/>
      <w:lvlText w:val="%1."/>
      <w:lvlJc w:val="left"/>
      <w:pPr>
        <w:ind w:left="520" w:firstLine="0"/>
      </w:pPr>
    </w:lvl>
  </w:abstractNum>
  <w:abstractNum w:abstractNumId="13">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3"/>
    <w:multiLevelType w:val="singleLevel"/>
    <w:tmpl w:val="00000013"/>
    <w:lvl w:ilvl="0" w:tentative="0">
      <w:start w:val="1"/>
      <w:numFmt w:val="decimal"/>
      <w:lvlText w:val="%1."/>
      <w:lvlJc w:val="left"/>
      <w:pPr>
        <w:ind w:left="420" w:hanging="420"/>
      </w:pPr>
    </w:lvl>
  </w:abstractNum>
  <w:abstractNum w:abstractNumId="18">
    <w:nsid w:val="11D69C2C"/>
    <w:multiLevelType w:val="singleLevel"/>
    <w:tmpl w:val="11D69C2C"/>
    <w:lvl w:ilvl="0" w:tentative="0">
      <w:start w:val="1"/>
      <w:numFmt w:val="decimal"/>
      <w:suff w:val="space"/>
      <w:lvlText w:val="%1."/>
      <w:lvlJc w:val="left"/>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AB9193"/>
    <w:multiLevelType w:val="singleLevel"/>
    <w:tmpl w:val="20AB9193"/>
    <w:lvl w:ilvl="0" w:tentative="0">
      <w:start w:val="1"/>
      <w:numFmt w:val="decimal"/>
      <w:lvlText w:val="%1."/>
      <w:lvlJc w:val="left"/>
      <w:pPr>
        <w:ind w:left="425" w:hanging="425"/>
      </w:pPr>
      <w:rPr>
        <w:rFonts w:hint="default"/>
      </w:rPr>
    </w:lvl>
  </w:abstractNum>
  <w:abstractNum w:abstractNumId="2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9"/>
  </w:num>
  <w:num w:numId="2">
    <w:abstractNumId w:val="43"/>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0"/>
  </w:num>
  <w:num w:numId="8">
    <w:abstractNumId w:val="33"/>
  </w:num>
  <w:num w:numId="9">
    <w:abstractNumId w:val="19"/>
  </w:num>
  <w:num w:numId="10">
    <w:abstractNumId w:val="8"/>
  </w:num>
  <w:num w:numId="11">
    <w:abstractNumId w:val="27"/>
  </w:num>
  <w:num w:numId="12">
    <w:abstractNumId w:val="16"/>
  </w:num>
  <w:num w:numId="13">
    <w:abstractNumId w:val="21"/>
  </w:num>
  <w:num w:numId="14">
    <w:abstractNumId w:val="7"/>
  </w:num>
  <w:num w:numId="15">
    <w:abstractNumId w:val="29"/>
  </w:num>
  <w:num w:numId="16">
    <w:abstractNumId w:val="3"/>
  </w:num>
  <w:num w:numId="17">
    <w:abstractNumId w:val="10"/>
  </w:num>
  <w:num w:numId="18">
    <w:abstractNumId w:val="34"/>
  </w:num>
  <w:num w:numId="19">
    <w:abstractNumId w:val="31"/>
  </w:num>
  <w:num w:numId="20">
    <w:abstractNumId w:val="12"/>
  </w:num>
  <w:num w:numId="21">
    <w:abstractNumId w:val="22"/>
  </w:num>
  <w:num w:numId="22">
    <w:abstractNumId w:val="6"/>
  </w:num>
  <w:num w:numId="23">
    <w:abstractNumId w:val="41"/>
  </w:num>
  <w:num w:numId="24">
    <w:abstractNumId w:val="18"/>
  </w:num>
  <w:num w:numId="25">
    <w:abstractNumId w:val="36"/>
  </w:num>
  <w:num w:numId="26">
    <w:abstractNumId w:val="4"/>
  </w:num>
  <w:num w:numId="27">
    <w:abstractNumId w:val="24"/>
  </w:num>
  <w:num w:numId="28">
    <w:abstractNumId w:val="1"/>
  </w:num>
  <w:num w:numId="29">
    <w:abstractNumId w:val="11"/>
  </w:num>
  <w:num w:numId="30">
    <w:abstractNumId w:val="9"/>
  </w:num>
  <w:num w:numId="31">
    <w:abstractNumId w:val="44"/>
  </w:num>
  <w:num w:numId="32">
    <w:abstractNumId w:val="0"/>
  </w:num>
  <w:num w:numId="33">
    <w:abstractNumId w:val="2"/>
  </w:num>
  <w:num w:numId="34">
    <w:abstractNumId w:val="32"/>
  </w:num>
  <w:num w:numId="35">
    <w:abstractNumId w:val="13"/>
  </w:num>
  <w:num w:numId="36">
    <w:abstractNumId w:val="15"/>
  </w:num>
  <w:num w:numId="37">
    <w:abstractNumId w:val="14"/>
  </w:num>
  <w:num w:numId="38">
    <w:abstractNumId w:val="42"/>
  </w:num>
  <w:num w:numId="39">
    <w:abstractNumId w:val="35"/>
  </w:num>
  <w:num w:numId="40">
    <w:abstractNumId w:val="28"/>
  </w:num>
  <w:num w:numId="41">
    <w:abstractNumId w:val="25"/>
  </w:num>
  <w:num w:numId="42">
    <w:abstractNumId w:val="37"/>
  </w:num>
  <w:num w:numId="43">
    <w:abstractNumId w:val="23"/>
  </w:num>
  <w:num w:numId="44">
    <w:abstractNumId w:val="17"/>
  </w:num>
  <w:num w:numId="45">
    <w:abstractNumId w:val="3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55E6"/>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4071"/>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1C51"/>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C79F8"/>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7079A"/>
    <w:rsid w:val="00681577"/>
    <w:rsid w:val="006815B1"/>
    <w:rsid w:val="00687753"/>
    <w:rsid w:val="006942FF"/>
    <w:rsid w:val="006A4FED"/>
    <w:rsid w:val="006A513E"/>
    <w:rsid w:val="006B1729"/>
    <w:rsid w:val="006B3970"/>
    <w:rsid w:val="006B4923"/>
    <w:rsid w:val="006C4074"/>
    <w:rsid w:val="006C659A"/>
    <w:rsid w:val="006C7266"/>
    <w:rsid w:val="006C7574"/>
    <w:rsid w:val="006E0464"/>
    <w:rsid w:val="006E3026"/>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7D5AAD"/>
    <w:rsid w:val="007F6F5C"/>
    <w:rsid w:val="00803FA2"/>
    <w:rsid w:val="008117C1"/>
    <w:rsid w:val="008134DA"/>
    <w:rsid w:val="008161D1"/>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2E6D"/>
    <w:rsid w:val="0092480B"/>
    <w:rsid w:val="00926702"/>
    <w:rsid w:val="00927979"/>
    <w:rsid w:val="00937F12"/>
    <w:rsid w:val="00943245"/>
    <w:rsid w:val="0094528D"/>
    <w:rsid w:val="00960B05"/>
    <w:rsid w:val="00963D73"/>
    <w:rsid w:val="00976465"/>
    <w:rsid w:val="0098029E"/>
    <w:rsid w:val="0098263B"/>
    <w:rsid w:val="00982922"/>
    <w:rsid w:val="00991233"/>
    <w:rsid w:val="00994E39"/>
    <w:rsid w:val="009A37EC"/>
    <w:rsid w:val="009A699B"/>
    <w:rsid w:val="009A6EF3"/>
    <w:rsid w:val="009B7189"/>
    <w:rsid w:val="009C0135"/>
    <w:rsid w:val="009C4CF2"/>
    <w:rsid w:val="009D1C89"/>
    <w:rsid w:val="009D238B"/>
    <w:rsid w:val="009D7A17"/>
    <w:rsid w:val="009E19A2"/>
    <w:rsid w:val="009E25C8"/>
    <w:rsid w:val="009E2781"/>
    <w:rsid w:val="009E3D67"/>
    <w:rsid w:val="009E47FF"/>
    <w:rsid w:val="009E7342"/>
    <w:rsid w:val="00A0064A"/>
    <w:rsid w:val="00A0267F"/>
    <w:rsid w:val="00A2678D"/>
    <w:rsid w:val="00A27F30"/>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D6BCF"/>
    <w:rsid w:val="00AE1E1D"/>
    <w:rsid w:val="00AE7FC7"/>
    <w:rsid w:val="00AF0A7F"/>
    <w:rsid w:val="00AF1254"/>
    <w:rsid w:val="00AF348F"/>
    <w:rsid w:val="00AF730B"/>
    <w:rsid w:val="00AF78A8"/>
    <w:rsid w:val="00B02F8D"/>
    <w:rsid w:val="00B049D6"/>
    <w:rsid w:val="00B1365B"/>
    <w:rsid w:val="00B21864"/>
    <w:rsid w:val="00B37A2F"/>
    <w:rsid w:val="00B40F3E"/>
    <w:rsid w:val="00B44E4F"/>
    <w:rsid w:val="00B522B7"/>
    <w:rsid w:val="00B65C5E"/>
    <w:rsid w:val="00B671B8"/>
    <w:rsid w:val="00B76BC6"/>
    <w:rsid w:val="00BA7AC7"/>
    <w:rsid w:val="00BB2014"/>
    <w:rsid w:val="00BC0C0B"/>
    <w:rsid w:val="00BC40BD"/>
    <w:rsid w:val="00BC4C91"/>
    <w:rsid w:val="00BD120A"/>
    <w:rsid w:val="00BD666B"/>
    <w:rsid w:val="00BD66E2"/>
    <w:rsid w:val="00BD69DD"/>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9643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55087"/>
    <w:rsid w:val="00F64816"/>
    <w:rsid w:val="00F73354"/>
    <w:rsid w:val="00FA092E"/>
    <w:rsid w:val="00FA63B5"/>
    <w:rsid w:val="00FA6D58"/>
    <w:rsid w:val="00FD52D3"/>
    <w:rsid w:val="00FE0885"/>
    <w:rsid w:val="00FE2C98"/>
    <w:rsid w:val="00FE72DF"/>
    <w:rsid w:val="00FF2F91"/>
    <w:rsid w:val="019E1407"/>
    <w:rsid w:val="02B47C4D"/>
    <w:rsid w:val="02F03500"/>
    <w:rsid w:val="03FE1B9C"/>
    <w:rsid w:val="043F3E07"/>
    <w:rsid w:val="04450729"/>
    <w:rsid w:val="04684EFF"/>
    <w:rsid w:val="04D46768"/>
    <w:rsid w:val="04F90B5F"/>
    <w:rsid w:val="05344197"/>
    <w:rsid w:val="053A1CC8"/>
    <w:rsid w:val="06443FD4"/>
    <w:rsid w:val="065720B1"/>
    <w:rsid w:val="06856661"/>
    <w:rsid w:val="06AC4564"/>
    <w:rsid w:val="077B4608"/>
    <w:rsid w:val="07BB74B6"/>
    <w:rsid w:val="08493DEA"/>
    <w:rsid w:val="086E4EC9"/>
    <w:rsid w:val="0A2049A9"/>
    <w:rsid w:val="0A5D2E90"/>
    <w:rsid w:val="0B734A64"/>
    <w:rsid w:val="0C103065"/>
    <w:rsid w:val="0CDE01F2"/>
    <w:rsid w:val="0D2C77AB"/>
    <w:rsid w:val="0DD201F4"/>
    <w:rsid w:val="0E9F30AF"/>
    <w:rsid w:val="0F4526B6"/>
    <w:rsid w:val="0FE02217"/>
    <w:rsid w:val="10091618"/>
    <w:rsid w:val="1060186C"/>
    <w:rsid w:val="1087752D"/>
    <w:rsid w:val="12455527"/>
    <w:rsid w:val="124E3172"/>
    <w:rsid w:val="13A2715F"/>
    <w:rsid w:val="13AB6DD5"/>
    <w:rsid w:val="13D54396"/>
    <w:rsid w:val="14545F69"/>
    <w:rsid w:val="147066E0"/>
    <w:rsid w:val="15044A88"/>
    <w:rsid w:val="152B64B8"/>
    <w:rsid w:val="15740DA4"/>
    <w:rsid w:val="195A6BC0"/>
    <w:rsid w:val="1A872ED3"/>
    <w:rsid w:val="1B912D75"/>
    <w:rsid w:val="1C3F69E4"/>
    <w:rsid w:val="1C5670DA"/>
    <w:rsid w:val="1D591267"/>
    <w:rsid w:val="1F7074E6"/>
    <w:rsid w:val="21B84562"/>
    <w:rsid w:val="223F240B"/>
    <w:rsid w:val="227A4EED"/>
    <w:rsid w:val="228D0750"/>
    <w:rsid w:val="23042EFF"/>
    <w:rsid w:val="24786106"/>
    <w:rsid w:val="25A5748F"/>
    <w:rsid w:val="25D85A3C"/>
    <w:rsid w:val="265151A0"/>
    <w:rsid w:val="267E19B6"/>
    <w:rsid w:val="26E95967"/>
    <w:rsid w:val="28B41905"/>
    <w:rsid w:val="29151EF5"/>
    <w:rsid w:val="2A1D36D7"/>
    <w:rsid w:val="2B9E3425"/>
    <w:rsid w:val="2BD84FDD"/>
    <w:rsid w:val="2BEB566D"/>
    <w:rsid w:val="2BFA4386"/>
    <w:rsid w:val="2CAD3CDB"/>
    <w:rsid w:val="2CD73EA3"/>
    <w:rsid w:val="2D845ED0"/>
    <w:rsid w:val="2DAC2CA1"/>
    <w:rsid w:val="2F7431E9"/>
    <w:rsid w:val="30266D35"/>
    <w:rsid w:val="30381F4F"/>
    <w:rsid w:val="323C27E6"/>
    <w:rsid w:val="33227AC1"/>
    <w:rsid w:val="3345642D"/>
    <w:rsid w:val="33D67F1A"/>
    <w:rsid w:val="34A05B77"/>
    <w:rsid w:val="37097428"/>
    <w:rsid w:val="37144F75"/>
    <w:rsid w:val="37DD7E95"/>
    <w:rsid w:val="38AC36F6"/>
    <w:rsid w:val="39BE559E"/>
    <w:rsid w:val="3A22476C"/>
    <w:rsid w:val="3A756AD9"/>
    <w:rsid w:val="3AEA41B5"/>
    <w:rsid w:val="3BB26AC4"/>
    <w:rsid w:val="3C35255B"/>
    <w:rsid w:val="3D3679ED"/>
    <w:rsid w:val="3EFB01E2"/>
    <w:rsid w:val="3FCA75B6"/>
    <w:rsid w:val="408D7227"/>
    <w:rsid w:val="41010B20"/>
    <w:rsid w:val="41407E51"/>
    <w:rsid w:val="416718EC"/>
    <w:rsid w:val="42710A18"/>
    <w:rsid w:val="42AF3DA7"/>
    <w:rsid w:val="439D7A21"/>
    <w:rsid w:val="43D97719"/>
    <w:rsid w:val="447140BE"/>
    <w:rsid w:val="447267E8"/>
    <w:rsid w:val="44E431E5"/>
    <w:rsid w:val="44FE4640"/>
    <w:rsid w:val="45674F69"/>
    <w:rsid w:val="46270AEA"/>
    <w:rsid w:val="46924A56"/>
    <w:rsid w:val="46B30DE6"/>
    <w:rsid w:val="484F02A2"/>
    <w:rsid w:val="492A4A83"/>
    <w:rsid w:val="495C1F5C"/>
    <w:rsid w:val="4AF77150"/>
    <w:rsid w:val="4B8B03E4"/>
    <w:rsid w:val="4D9A3F67"/>
    <w:rsid w:val="4DBF31D7"/>
    <w:rsid w:val="4DDF67CC"/>
    <w:rsid w:val="4E4F0715"/>
    <w:rsid w:val="4EE12BFB"/>
    <w:rsid w:val="4FAD148C"/>
    <w:rsid w:val="50FA6A61"/>
    <w:rsid w:val="513D5054"/>
    <w:rsid w:val="51794BC1"/>
    <w:rsid w:val="52902483"/>
    <w:rsid w:val="52F61E27"/>
    <w:rsid w:val="53B931EA"/>
    <w:rsid w:val="53D25371"/>
    <w:rsid w:val="540F1FD2"/>
    <w:rsid w:val="561F6663"/>
    <w:rsid w:val="57315BF2"/>
    <w:rsid w:val="57594B93"/>
    <w:rsid w:val="59094320"/>
    <w:rsid w:val="594A6990"/>
    <w:rsid w:val="59B966C3"/>
    <w:rsid w:val="5A2E0F40"/>
    <w:rsid w:val="5A9F7C3A"/>
    <w:rsid w:val="5AF041C1"/>
    <w:rsid w:val="5AF42BC7"/>
    <w:rsid w:val="5B4D6AD9"/>
    <w:rsid w:val="5BF84CF4"/>
    <w:rsid w:val="5BFA1AB9"/>
    <w:rsid w:val="5DB062C3"/>
    <w:rsid w:val="5E8307E5"/>
    <w:rsid w:val="5F8529C6"/>
    <w:rsid w:val="5FDF7663"/>
    <w:rsid w:val="60475C3F"/>
    <w:rsid w:val="60526897"/>
    <w:rsid w:val="60630D2F"/>
    <w:rsid w:val="60785544"/>
    <w:rsid w:val="60A60070"/>
    <w:rsid w:val="61A26997"/>
    <w:rsid w:val="622C21AB"/>
    <w:rsid w:val="624C4D00"/>
    <w:rsid w:val="62D00ABF"/>
    <w:rsid w:val="631D6B7A"/>
    <w:rsid w:val="63347200"/>
    <w:rsid w:val="63435D57"/>
    <w:rsid w:val="640C25AF"/>
    <w:rsid w:val="64A23F6D"/>
    <w:rsid w:val="65441BB2"/>
    <w:rsid w:val="66A2222F"/>
    <w:rsid w:val="672B1F11"/>
    <w:rsid w:val="683A303D"/>
    <w:rsid w:val="68C11AE9"/>
    <w:rsid w:val="68E97B63"/>
    <w:rsid w:val="6945170F"/>
    <w:rsid w:val="69A92357"/>
    <w:rsid w:val="6A3B6DD7"/>
    <w:rsid w:val="6A5B2F9C"/>
    <w:rsid w:val="6B1E605C"/>
    <w:rsid w:val="6B45766A"/>
    <w:rsid w:val="6BD309B0"/>
    <w:rsid w:val="6C5E0507"/>
    <w:rsid w:val="6C6B5505"/>
    <w:rsid w:val="6DF67C63"/>
    <w:rsid w:val="6E3F209B"/>
    <w:rsid w:val="6F69B011"/>
    <w:rsid w:val="701423F0"/>
    <w:rsid w:val="71772037"/>
    <w:rsid w:val="71A63806"/>
    <w:rsid w:val="71E415C8"/>
    <w:rsid w:val="7205511E"/>
    <w:rsid w:val="725336E8"/>
    <w:rsid w:val="733A5501"/>
    <w:rsid w:val="7349395E"/>
    <w:rsid w:val="736B44A1"/>
    <w:rsid w:val="73E7F093"/>
    <w:rsid w:val="74783A1C"/>
    <w:rsid w:val="74AB354D"/>
    <w:rsid w:val="74B05132"/>
    <w:rsid w:val="75856CBE"/>
    <w:rsid w:val="75A90798"/>
    <w:rsid w:val="75E43528"/>
    <w:rsid w:val="76C52AAF"/>
    <w:rsid w:val="76E063E5"/>
    <w:rsid w:val="772A35DE"/>
    <w:rsid w:val="779F53D0"/>
    <w:rsid w:val="77B31E19"/>
    <w:rsid w:val="79092423"/>
    <w:rsid w:val="798425C1"/>
    <w:rsid w:val="79A35F22"/>
    <w:rsid w:val="79BF662E"/>
    <w:rsid w:val="7A39468C"/>
    <w:rsid w:val="7A751935"/>
    <w:rsid w:val="7B2952F2"/>
    <w:rsid w:val="7BA607AB"/>
    <w:rsid w:val="7BE770AB"/>
    <w:rsid w:val="7CF46BD3"/>
    <w:rsid w:val="7E3A48DE"/>
    <w:rsid w:val="7E3E74AD"/>
    <w:rsid w:val="7E905C3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djustRightInd w:val="0"/>
      <w:spacing w:before="240" w:after="100" w:afterAutospacing="1" w:line="360" w:lineRule="auto"/>
      <w:jc w:val="left"/>
      <w:textAlignment w:val="baseline"/>
      <w:outlineLvl w:val="1"/>
    </w:pPr>
    <w:rPr>
      <w:rFonts w:ascii="Arial" w:hAnsi="Arial" w:eastAsia="黑体"/>
      <w:b/>
      <w:bCs/>
      <w:kern w:val="0"/>
      <w:sz w:val="30"/>
      <w:szCs w:val="30"/>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3"/>
    <w:semiHidden/>
    <w:unhideWhenUsed/>
    <w:qFormat/>
    <w:uiPriority w:val="0"/>
    <w:pPr>
      <w:keepNext/>
      <w:keepLines/>
      <w:spacing w:before="280" w:after="290" w:line="376" w:lineRule="auto"/>
      <w:outlineLvl w:val="4"/>
    </w:pPr>
    <w:rPr>
      <w:rFonts w:ascii="等线" w:hAnsi="等线" w:cs="等线"/>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7">
    <w:name w:val="Normal Indent"/>
    <w:basedOn w:val="1"/>
    <w:unhideWhenUsed/>
    <w:qFormat/>
    <w:uiPriority w:val="0"/>
    <w:pPr>
      <w:ind w:firstLine="420" w:firstLineChars="200"/>
    </w:pPr>
    <w:rPr>
      <w:rFonts w:eastAsia="仿宋" w:cs="Calibri"/>
      <w:sz w:val="32"/>
      <w:szCs w:val="20"/>
    </w:rPr>
  </w:style>
  <w:style w:type="paragraph" w:styleId="8">
    <w:name w:val="annotation text"/>
    <w:basedOn w:val="1"/>
    <w:link w:val="29"/>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38"/>
    <w:semiHidden/>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Body Text 2"/>
    <w:basedOn w:val="1"/>
    <w:link w:val="37"/>
    <w:qFormat/>
    <w:uiPriority w:val="0"/>
    <w:pPr>
      <w:jc w:val="left"/>
    </w:pPr>
    <w:rPr>
      <w:rFonts w:ascii="仿宋_GB2312" w:hAnsi="宋体" w:eastAsia="仿宋_GB2312"/>
    </w:r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annotation subject"/>
    <w:basedOn w:val="8"/>
    <w:next w:val="8"/>
    <w:link w:val="35"/>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000FF"/>
      <w:u w:val="single"/>
    </w:rPr>
  </w:style>
  <w:style w:type="character" w:styleId="24">
    <w:name w:val="annotation reference"/>
    <w:basedOn w:val="21"/>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列表段落 字符"/>
    <w:link w:val="27"/>
    <w:qFormat/>
    <w:uiPriority w:val="34"/>
    <w:rPr>
      <w:rFonts w:ascii="Times New Roman" w:hAnsi="Times New Roman"/>
      <w:szCs w:val="24"/>
    </w:rPr>
  </w:style>
  <w:style w:type="paragraph" w:styleId="27">
    <w:name w:val="List Paragraph"/>
    <w:basedOn w:val="1"/>
    <w:link w:val="26"/>
    <w:qFormat/>
    <w:uiPriority w:val="34"/>
    <w:pPr>
      <w:ind w:firstLine="420" w:firstLineChars="200"/>
    </w:pPr>
    <w:rPr>
      <w:rFonts w:eastAsiaTheme="minorEastAsia" w:cstheme="minorBidi"/>
    </w:rPr>
  </w:style>
  <w:style w:type="character" w:customStyle="1" w:styleId="28">
    <w:name w:val="批注文字 字符"/>
    <w:basedOn w:val="21"/>
    <w:semiHidden/>
    <w:qFormat/>
    <w:uiPriority w:val="99"/>
    <w:rPr>
      <w:rFonts w:ascii="Times New Roman" w:hAnsi="Times New Roman" w:eastAsia="宋体" w:cs="Times New Roman"/>
      <w:szCs w:val="24"/>
    </w:rPr>
  </w:style>
  <w:style w:type="character" w:customStyle="1" w:styleId="29">
    <w:name w:val="批注文字 字符1"/>
    <w:link w:val="8"/>
    <w:qFormat/>
    <w:uiPriority w:val="99"/>
    <w:rPr>
      <w:rFonts w:ascii="Times New Roman" w:hAnsi="Times New Roman" w:eastAsia="宋体" w:cs="Times New Roman"/>
      <w:szCs w:val="24"/>
    </w:rPr>
  </w:style>
  <w:style w:type="paragraph" w:customStyle="1" w:styleId="3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1">
    <w:name w:val="批注框文本 字符"/>
    <w:basedOn w:val="21"/>
    <w:link w:val="10"/>
    <w:semiHidden/>
    <w:qFormat/>
    <w:uiPriority w:val="99"/>
    <w:rPr>
      <w:rFonts w:ascii="Times New Roman" w:hAnsi="Times New Roman" w:eastAsia="宋体" w:cs="Times New Roman"/>
      <w:sz w:val="18"/>
      <w:szCs w:val="18"/>
    </w:rPr>
  </w:style>
  <w:style w:type="character" w:customStyle="1" w:styleId="32">
    <w:name w:val="页眉 字符"/>
    <w:basedOn w:val="21"/>
    <w:link w:val="12"/>
    <w:qFormat/>
    <w:uiPriority w:val="99"/>
    <w:rPr>
      <w:rFonts w:ascii="Times New Roman" w:hAnsi="Times New Roman" w:eastAsia="宋体" w:cs="Times New Roman"/>
      <w:sz w:val="18"/>
      <w:szCs w:val="18"/>
    </w:rPr>
  </w:style>
  <w:style w:type="character" w:customStyle="1" w:styleId="33">
    <w:name w:val="页脚 字符"/>
    <w:basedOn w:val="21"/>
    <w:link w:val="11"/>
    <w:qFormat/>
    <w:uiPriority w:val="99"/>
    <w:rPr>
      <w:rFonts w:ascii="Times New Roman" w:hAnsi="Times New Roman" w:eastAsia="宋体" w:cs="Times New Roman"/>
      <w:sz w:val="18"/>
      <w:szCs w:val="18"/>
    </w:rPr>
  </w:style>
  <w:style w:type="character" w:customStyle="1" w:styleId="34">
    <w:name w:val="标题1"/>
    <w:basedOn w:val="21"/>
    <w:qFormat/>
    <w:uiPriority w:val="0"/>
  </w:style>
  <w:style w:type="character" w:customStyle="1" w:styleId="35">
    <w:name w:val="批注主题 字符"/>
    <w:basedOn w:val="29"/>
    <w:link w:val="18"/>
    <w:semiHidden/>
    <w:qFormat/>
    <w:uiPriority w:val="99"/>
    <w:rPr>
      <w:rFonts w:ascii="Times New Roman" w:hAnsi="Times New Roman" w:eastAsia="宋体" w:cs="Times New Roman"/>
      <w:b/>
      <w:bCs/>
      <w:szCs w:val="24"/>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正文文本 2 字符"/>
    <w:basedOn w:val="21"/>
    <w:link w:val="16"/>
    <w:qFormat/>
    <w:uiPriority w:val="0"/>
    <w:rPr>
      <w:rFonts w:ascii="仿宋_GB2312" w:hAnsi="宋体" w:eastAsia="仿宋_GB2312"/>
      <w:kern w:val="2"/>
      <w:sz w:val="21"/>
      <w:szCs w:val="24"/>
    </w:rPr>
  </w:style>
  <w:style w:type="character" w:customStyle="1" w:styleId="38">
    <w:name w:val="脚注文本 字符"/>
    <w:basedOn w:val="21"/>
    <w:link w:val="14"/>
    <w:semiHidden/>
    <w:qFormat/>
    <w:uiPriority w:val="99"/>
    <w:rPr>
      <w:kern w:val="2"/>
      <w:sz w:val="18"/>
      <w:szCs w:val="18"/>
    </w:rPr>
  </w:style>
  <w:style w:type="paragraph" w:customStyle="1" w:styleId="39">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40">
    <w:name w:val="cf01"/>
    <w:basedOn w:val="21"/>
    <w:qFormat/>
    <w:uiPriority w:val="0"/>
    <w:rPr>
      <w:rFonts w:hint="eastAsia" w:ascii="Microsoft YaHei UI" w:hAnsi="Microsoft YaHei UI" w:eastAsia="Microsoft YaHei UI"/>
      <w:sz w:val="18"/>
      <w:szCs w:val="18"/>
    </w:rPr>
  </w:style>
  <w:style w:type="paragraph" w:customStyle="1" w:styleId="41">
    <w:name w:val="pf1"/>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msolistparagraph"/>
    <w:basedOn w:val="1"/>
    <w:qFormat/>
    <w:uiPriority w:val="0"/>
    <w:pPr>
      <w:ind w:firstLine="420" w:firstLineChars="200"/>
    </w:pPr>
    <w:rPr>
      <w:rFonts w:ascii="Calibri" w:hAnsi="Calibri"/>
      <w:szCs w:val="22"/>
    </w:rPr>
  </w:style>
  <w:style w:type="character" w:customStyle="1" w:styleId="43">
    <w:name w:val="标题 5 字符"/>
    <w:basedOn w:val="21"/>
    <w:link w:val="6"/>
    <w:semiHidden/>
    <w:qFormat/>
    <w:uiPriority w:val="0"/>
    <w:rPr>
      <w:rFonts w:ascii="等线" w:hAnsi="等线" w:cs="等线"/>
      <w:b/>
      <w:bCs/>
      <w:kern w:val="2"/>
      <w:sz w:val="28"/>
      <w:szCs w:val="28"/>
    </w:rPr>
  </w:style>
  <w:style w:type="paragraph" w:customStyle="1" w:styleId="44">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3902</Words>
  <Characters>22242</Characters>
  <Lines>185</Lines>
  <Paragraphs>52</Paragraphs>
  <TotalTime>5</TotalTime>
  <ScaleCrop>false</ScaleCrop>
  <LinksUpToDate>false</LinksUpToDate>
  <CharactersWithSpaces>26092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2023-03-22T19:37:00Z</dcterms:created>
  <dc:creator>Tony Young</dc:creator>
  <cp:lastModifiedBy>宛</cp:lastModifiedBy>
  <cp:lastPrinted>2023-10-13T08:48:00Z</cp:lastPrinted>
  <dcterms:modified xsi:type="dcterms:W3CDTF">2023-10-24T13:38:49Z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A267F390D45242719BCA5D099489D628</vt:lpwstr>
  </property>
</Properties>
</file>