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24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eastAsia="zh-CN"/>
        </w:rPr>
        <w:t>深圳会展中心</w:t>
      </w:r>
      <w:r>
        <w:rPr>
          <w:rFonts w:hint="eastAsia" w:ascii="方正小标宋简体" w:hAnsi="方正小标宋_GBK" w:eastAsia="方正小标宋简体" w:cs="方正小标宋_GBK"/>
          <w:b/>
          <w:sz w:val="32"/>
          <w:szCs w:val="32"/>
          <w:lang w:val="en-US" w:eastAsia="zh-CN"/>
        </w:rPr>
        <w:t>1</w:t>
      </w:r>
      <w:r>
        <w:rPr>
          <w:rFonts w:hint="eastAsia" w:ascii="方正小标宋简体" w:hAnsi="方正小标宋_GBK" w:eastAsia="方正小标宋简体" w:cs="方正小标宋_GBK"/>
          <w:b/>
          <w:sz w:val="32"/>
          <w:szCs w:val="32"/>
        </w:rPr>
        <w:t>号冷水机组</w:t>
      </w:r>
      <w:r>
        <w:rPr>
          <w:rFonts w:hint="eastAsia" w:ascii="方正小标宋简体" w:hAnsi="方正小标宋_GBK" w:eastAsia="方正小标宋简体" w:cs="方正小标宋_GBK"/>
          <w:b/>
          <w:sz w:val="32"/>
          <w:szCs w:val="32"/>
          <w:lang w:eastAsia="zh-CN"/>
        </w:rPr>
        <w:t>压缩机</w:t>
      </w:r>
      <w:r>
        <w:rPr>
          <w:rFonts w:hint="eastAsia" w:ascii="方正小标宋简体" w:hAnsi="方正小标宋_GBK" w:eastAsia="方正小标宋简体" w:cs="方正小标宋_GBK"/>
          <w:b/>
          <w:sz w:val="32"/>
          <w:szCs w:val="32"/>
        </w:rPr>
        <w:t>维修</w:t>
      </w:r>
      <w:r>
        <w:rPr>
          <w:rFonts w:hint="eastAsia" w:ascii="方正小标宋简体" w:hAnsi="方正小标宋_GBK" w:eastAsia="方正小标宋简体" w:cs="方正小标宋_GBK"/>
          <w:b/>
          <w:sz w:val="32"/>
          <w:szCs w:val="32"/>
          <w:lang w:eastAsia="zh-CN"/>
        </w:rPr>
        <w:t>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pStyle w:val="16"/>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_Toc530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_Toc530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_Toc9144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_Toc9144 \h </w:instrText>
      </w:r>
      <w:r>
        <w:fldChar w:fldCharType="separate"/>
      </w:r>
      <w:r>
        <w:t>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_Toc6008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highlight w:val="none"/>
        </w:rPr>
        <w:t>特别说明</w:t>
      </w:r>
      <w:r>
        <w:tab/>
      </w:r>
      <w:r>
        <w:fldChar w:fldCharType="begin"/>
      </w:r>
      <w:r>
        <w:instrText xml:space="preserve"> PAGEREF _Toc6008 \h </w:instrText>
      </w:r>
      <w:r>
        <w:fldChar w:fldCharType="separate"/>
      </w:r>
      <w:r>
        <w:t>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_Toc5843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_Toc5843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_Toc6878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_Toc6878 \h </w:instrText>
      </w:r>
      <w:r>
        <w:fldChar w:fldCharType="separate"/>
      </w:r>
      <w:r>
        <w:t>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_Toc4760 </w:instrText>
      </w:r>
      <w:r>
        <w:rPr>
          <w:rFonts w:hint="eastAsia" w:ascii="宋体" w:hAnsi="宋体" w:cs="仿宋"/>
          <w:szCs w:val="21"/>
        </w:rPr>
        <w:fldChar w:fldCharType="separate"/>
      </w:r>
      <w:r>
        <w:rPr>
          <w:rFonts w:hint="eastAsia" w:ascii="宋体" w:hAnsi="宋体" w:eastAsia="宋体" w:cs="仿宋"/>
          <w:bCs/>
          <w:lang w:eastAsia="zh-CN"/>
        </w:rPr>
        <w:t xml:space="preserve">五、 </w:t>
      </w:r>
      <w:r>
        <w:rPr>
          <w:rFonts w:hint="eastAsia" w:ascii="宋体" w:hAnsi="宋体"/>
          <w:szCs w:val="21"/>
          <w:lang w:val="en-US" w:eastAsia="zh-CN"/>
        </w:rPr>
        <w:t>主要配件</w:t>
      </w:r>
      <w:r>
        <w:rPr>
          <w:rFonts w:hint="eastAsia" w:ascii="宋体" w:hAnsi="宋体"/>
          <w:szCs w:val="21"/>
          <w:lang w:eastAsia="zh-CN"/>
        </w:rPr>
        <w:t>清单</w:t>
      </w:r>
      <w:r>
        <w:tab/>
      </w:r>
      <w:r>
        <w:fldChar w:fldCharType="begin"/>
      </w:r>
      <w:r>
        <w:instrText xml:space="preserve"> PAGEREF _Toc4760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_Toc16717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_Toc16717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_Toc20275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_Toc20275 \h </w:instrText>
      </w:r>
      <w:r>
        <w:fldChar w:fldCharType="separate"/>
      </w:r>
      <w:r>
        <w:t>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_Toc1118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_Toc1118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_Toc377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_Toc377 \h </w:instrText>
      </w:r>
      <w:r>
        <w:fldChar w:fldCharType="separate"/>
      </w:r>
      <w:r>
        <w:t>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_Toc18631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_Toc18631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_Toc14761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_Toc14761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_Toc19084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_Toc19084 \h </w:instrText>
      </w:r>
      <w:r>
        <w:fldChar w:fldCharType="separate"/>
      </w:r>
      <w:r>
        <w:t>9</w:t>
      </w:r>
      <w:r>
        <w:fldChar w:fldCharType="end"/>
      </w:r>
      <w:r>
        <w:rPr>
          <w:rFonts w:hint="eastAsia" w:ascii="宋体" w:hAnsi="宋体" w:cs="仿宋"/>
          <w:szCs w:val="21"/>
        </w:rPr>
        <w:fldChar w:fldCharType="end"/>
      </w:r>
    </w:p>
    <w:p>
      <w:pPr>
        <w:pStyle w:val="6"/>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_Toc1403 </w:instrText>
      </w:r>
      <w:r>
        <w:rPr>
          <w:rFonts w:hint="eastAsia" w:ascii="宋体" w:hAnsi="宋体" w:cs="仿宋"/>
          <w:szCs w:val="21"/>
        </w:rPr>
        <w:fldChar w:fldCharType="separate"/>
      </w:r>
      <w:r>
        <w:rPr>
          <w:rFonts w:hint="default" w:ascii="宋体" w:hAnsi="宋体"/>
          <w:bCs/>
          <w:szCs w:val="21"/>
        </w:rPr>
        <w:t xml:space="preserve">（三） </w:t>
      </w:r>
      <w:r>
        <w:rPr>
          <w:rFonts w:hint="eastAsia" w:ascii="宋体" w:hAnsi="宋体"/>
          <w:bCs/>
          <w:szCs w:val="21"/>
        </w:rPr>
        <w:t>综合评议指标表</w:t>
      </w:r>
      <w:r>
        <w:tab/>
      </w:r>
      <w:r>
        <w:fldChar w:fldCharType="begin"/>
      </w:r>
      <w:r>
        <w:instrText xml:space="preserve"> PAGEREF _Toc1403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_Toc858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_Toc858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_Toc22380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_Toc22380 \h </w:instrText>
      </w:r>
      <w:r>
        <w:fldChar w:fldCharType="separate"/>
      </w:r>
      <w:r>
        <w:t>23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_Toc9494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_Toc9494 \h </w:instrText>
      </w:r>
      <w:r>
        <w:fldChar w:fldCharType="separate"/>
      </w:r>
      <w:r>
        <w:t>23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_Toc1448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_Toc1448 \h </w:instrText>
      </w:r>
      <w:r>
        <w:fldChar w:fldCharType="separate"/>
      </w:r>
      <w:r>
        <w:t>24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_Toc20915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_Toc20915 \h </w:instrText>
      </w:r>
      <w:r>
        <w:fldChar w:fldCharType="separate"/>
      </w:r>
      <w:r>
        <w:t>25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_Toc1280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_Toc1280 \h </w:instrText>
      </w:r>
      <w:r>
        <w:fldChar w:fldCharType="separate"/>
      </w:r>
      <w:r>
        <w:t>26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_Toc17084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_Toc17084 \h </w:instrText>
      </w:r>
      <w:r>
        <w:fldChar w:fldCharType="separate"/>
      </w:r>
      <w:r>
        <w:t>27</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_Toc26828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_Toc26828 \h </w:instrText>
      </w:r>
      <w:r>
        <w:fldChar w:fldCharType="separate"/>
      </w:r>
      <w:r>
        <w:t>28</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_Toc26176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_Toc26176 \h </w:instrText>
      </w:r>
      <w:r>
        <w:fldChar w:fldCharType="separate"/>
      </w:r>
      <w:r>
        <w:t>29</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_Toc13997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_Toc13997 \h </w:instrText>
      </w:r>
      <w:r>
        <w:fldChar w:fldCharType="separate"/>
      </w:r>
      <w:r>
        <w:t>30</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_Toc25594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_Toc25594 \h </w:instrText>
      </w:r>
      <w:r>
        <w:fldChar w:fldCharType="separate"/>
      </w:r>
      <w:r>
        <w:t>31</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_Toc21894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_Toc21894 \h </w:instrText>
      </w:r>
      <w:r>
        <w:fldChar w:fldCharType="separate"/>
      </w:r>
      <w:r>
        <w:t>32</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_Toc21746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_Toc21746 \h </w:instrText>
      </w:r>
      <w:r>
        <w:fldChar w:fldCharType="separate"/>
      </w:r>
      <w:r>
        <w:t>33</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_Toc22831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_Toc22831 \h </w:instrText>
      </w:r>
      <w:r>
        <w:fldChar w:fldCharType="separate"/>
      </w:r>
      <w:r>
        <w:t>34</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_Toc2280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_Toc2280 \h </w:instrText>
      </w:r>
      <w:r>
        <w:fldChar w:fldCharType="separate"/>
      </w:r>
      <w:r>
        <w:t>35</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_Toc14496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_Toc14496 \h </w:instrText>
      </w:r>
      <w:r>
        <w:fldChar w:fldCharType="separate"/>
      </w:r>
      <w:r>
        <w:t>36</w:t>
      </w:r>
      <w:r>
        <w:fldChar w:fldCharType="end"/>
      </w:r>
      <w:r>
        <w:rPr>
          <w:rFonts w:hint="eastAsia" w:ascii="宋体" w:hAnsi="宋体" w:cs="仿宋"/>
          <w:szCs w:val="21"/>
        </w:rPr>
        <w:fldChar w:fldCharType="end"/>
      </w:r>
    </w:p>
    <w:p>
      <w:pPr>
        <w:pStyle w:val="12"/>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_Toc20546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_Toc20546 \h </w:instrText>
      </w:r>
      <w:r>
        <w:fldChar w:fldCharType="separate"/>
      </w:r>
      <w:r>
        <w:t>37</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530"/>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9144"/>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eastAsia="宋体" w:cs="Times New Roman"/>
                <w:color w:val="auto"/>
                <w:szCs w:val="21"/>
                <w:highlight w:val="none"/>
              </w:rPr>
              <w:t>深圳会展中心</w:t>
            </w:r>
            <w:r>
              <w:rPr>
                <w:rFonts w:hint="eastAsia" w:ascii="宋体" w:hAnsi="宋体" w:cs="Times New Roman"/>
                <w:color w:val="auto"/>
                <w:szCs w:val="21"/>
                <w:highlight w:val="none"/>
                <w:lang w:val="en-US" w:eastAsia="zh-CN"/>
              </w:rPr>
              <w:t>1号冷水机组压缩机维修</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color w:val="auto"/>
                <w:sz w:val="21"/>
                <w:szCs w:val="21"/>
                <w:highlight w:val="none"/>
                <w:lang w:val="en-US" w:eastAsia="zh-CN"/>
              </w:rPr>
              <w:t>先回收深圳会展中心1号冷水机组的冷媒、冷冻油后，再对该机组压缩机进行解体维修。更换压缩机以下部件，包括但不限于：高速径向轴承、低速径向轴承、止推套环、止推轴承、高低速齿轮、密封圈套件等配件，增加R134a冷媒，更换冷冻油、油过滤器、回油过滤器等，保证该机组运行正常</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eastAsia="zh-CN"/>
              </w:rPr>
              <w:t>深圳会展中心（福田展馆）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_</w:t>
            </w:r>
            <w:r>
              <w:rPr>
                <w:rFonts w:ascii="宋体" w:hAnsi="宋体"/>
                <w:color w:val="auto"/>
                <w:szCs w:val="21"/>
                <w:highlight w:val="none"/>
              </w:rPr>
              <w:t>_</w:t>
            </w:r>
            <w:r>
              <w:rPr>
                <w:rFonts w:hint="eastAsia" w:ascii="宋体" w:hAnsi="宋体"/>
                <w:color w:val="auto"/>
                <w:szCs w:val="21"/>
                <w:highlight w:val="none"/>
                <w:u w:val="single"/>
                <w:lang w:val="en-US" w:eastAsia="zh-CN"/>
              </w:rPr>
              <w:t>60</w:t>
            </w:r>
            <w:r>
              <w:rPr>
                <w:rFonts w:ascii="宋体" w:hAnsi="宋体"/>
                <w:color w:val="auto"/>
                <w:szCs w:val="21"/>
                <w:highlight w:val="none"/>
              </w:rPr>
              <w:t>__</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https://cg.szcec.com/sharing/LqFvtEeXH，</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https://cg.szcec.com/sharing/mq8Bxp46R，</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676388380</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https://cg.szcec.com/sharing/39Ar8zr3R</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A3"/>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52"/>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kern w:val="0"/>
                <w:szCs w:val="21"/>
                <w:lang w:val="en-US" w:eastAsia="zh-CN"/>
              </w:rPr>
              <w:t>4</w:t>
            </w:r>
            <w:r>
              <w:rPr>
                <w:rFonts w:hint="eastAsia" w:ascii="宋体" w:hAnsi="宋体" w:eastAsia="宋体"/>
                <w:kern w:val="0"/>
                <w:szCs w:val="21"/>
              </w:rPr>
              <w:t>-</w:t>
            </w:r>
            <w:r>
              <w:rPr>
                <w:rFonts w:hint="eastAsia" w:ascii="宋体" w:hAnsi="宋体" w:eastAsia="宋体"/>
                <w:kern w:val="0"/>
                <w:szCs w:val="21"/>
                <w:lang w:val="en-US" w:eastAsia="zh-CN"/>
              </w:rPr>
              <w:t>1</w:t>
            </w:r>
            <w:r>
              <w:rPr>
                <w:rFonts w:hint="eastAsia" w:ascii="宋体" w:hAnsi="宋体" w:eastAsia="宋体"/>
                <w:kern w:val="0"/>
                <w:szCs w:val="21"/>
              </w:rPr>
              <w:t>-</w:t>
            </w:r>
            <w:r>
              <w:rPr>
                <w:rFonts w:hint="eastAsia" w:ascii="宋体" w:hAnsi="宋体" w:eastAsia="宋体"/>
                <w:kern w:val="0"/>
                <w:szCs w:val="21"/>
                <w:lang w:val="en-US" w:eastAsia="zh-CN"/>
              </w:rPr>
              <w:t>25</w:t>
            </w:r>
            <w:r>
              <w:rPr>
                <w:rFonts w:hint="eastAsia" w:ascii="宋体" w:hAnsi="宋体" w:eastAsia="宋体"/>
                <w:kern w:val="0"/>
                <w:szCs w:val="21"/>
              </w:rPr>
              <w:t xml:space="preserve"> </w:t>
            </w:r>
            <w:r>
              <w:rPr>
                <w:rFonts w:hint="eastAsia" w:ascii="宋体" w:hAnsi="宋体" w:eastAsia="宋体"/>
                <w:kern w:val="0"/>
                <w:szCs w:val="21"/>
                <w:lang w:val="en-US" w:eastAsia="zh-CN"/>
              </w:rPr>
              <w:t>10</w:t>
            </w:r>
            <w:r>
              <w:rPr>
                <w:rFonts w:hint="eastAsia" w:ascii="宋体" w:hAnsi="宋体" w:eastAsia="宋体"/>
                <w:kern w:val="0"/>
                <w:szCs w:val="21"/>
              </w:rPr>
              <w:t xml:space="preserve">: </w:t>
            </w:r>
            <w:r>
              <w:rPr>
                <w:rFonts w:hint="eastAsia" w:ascii="宋体" w:hAnsi="宋体" w:eastAsia="宋体"/>
                <w:kern w:val="0"/>
                <w:szCs w:val="21"/>
                <w:lang w:val="en-US" w:eastAsia="zh-CN"/>
              </w:rPr>
              <w:t>00</w:t>
            </w:r>
            <w:r>
              <w:rPr>
                <w:rFonts w:hint="eastAsia" w:ascii="宋体" w:hAnsi="宋体" w:eastAsia="宋体"/>
                <w:kern w:val="0"/>
                <w:szCs w:val="21"/>
              </w:rPr>
              <w:t>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赵工</w:t>
            </w:r>
          </w:p>
          <w:p>
            <w:pPr>
              <w:pStyle w:val="25"/>
              <w:tabs>
                <w:tab w:val="left" w:pos="541"/>
              </w:tabs>
              <w:snapToGrid w:val="0"/>
              <w:ind w:left="805" w:firstLine="0" w:firstLineChars="0"/>
              <w:rPr>
                <w:rFonts w:hint="eastAsia"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8815</w:t>
            </w:r>
            <w:r>
              <w:rPr>
                <w:rFonts w:hint="eastAsia" w:ascii="宋体" w:hAnsi="宋体" w:eastAsia="宋体"/>
                <w:kern w:val="0"/>
                <w:szCs w:val="21"/>
              </w:rPr>
              <w:t>，手机：</w:t>
            </w:r>
            <w:r>
              <w:rPr>
                <w:rFonts w:hint="eastAsia" w:ascii="宋体" w:hAnsi="宋体" w:eastAsia="宋体"/>
                <w:kern w:val="0"/>
                <w:szCs w:val="21"/>
                <w:lang w:val="en-US" w:eastAsia="zh-CN"/>
              </w:rPr>
              <w:t>18926083811</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r>
              <w:rPr>
                <w:rFonts w:hint="eastAsia" w:ascii="宋体" w:hAnsi="宋体" w:eastAsia="宋体"/>
                <w:kern w:val="0"/>
                <w:szCs w:val="21"/>
                <w:lang w:eastAsia="zh-CN"/>
              </w:rPr>
              <w:t>深圳会展中心</w:t>
            </w:r>
            <w:r>
              <w:rPr>
                <w:rFonts w:hint="eastAsia" w:ascii="宋体" w:hAnsi="宋体" w:eastAsia="宋体"/>
                <w:kern w:val="0"/>
                <w:szCs w:val="21"/>
                <w:lang w:val="en-US" w:eastAsia="zh-CN"/>
              </w:rPr>
              <w:t>9号馆6号门一楼</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1</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履约</w:t>
            </w:r>
            <w:r>
              <w:rPr>
                <w:rFonts w:ascii="宋体" w:hAnsi="宋体"/>
                <w:szCs w:val="21"/>
                <w:highlight w:val="none"/>
              </w:rPr>
              <w:t>保证金</w:t>
            </w:r>
          </w:p>
        </w:tc>
        <w:tc>
          <w:tcPr>
            <w:tcW w:w="7029" w:type="dxa"/>
            <w:vAlign w:val="center"/>
          </w:tcPr>
          <w:p>
            <w:pPr>
              <w:autoSpaceDE w:val="0"/>
              <w:autoSpaceDN w:val="0"/>
              <w:adjustRightInd w:val="0"/>
              <w:snapToGrid w:val="0"/>
              <w:rPr>
                <w:rFonts w:ascii="宋体" w:hAnsi="宋体" w:cs="Segoe UI Symbol"/>
                <w:kern w:val="0"/>
                <w:szCs w:val="21"/>
                <w:highlight w:val="none"/>
              </w:rPr>
            </w:pPr>
            <w:r>
              <w:rPr>
                <w:rFonts w:hint="eastAsia" w:ascii="宋体" w:hAnsi="宋体" w:cs="Segoe UI Symbol"/>
                <w:kern w:val="0"/>
                <w:szCs w:val="21"/>
                <w:highlight w:val="none"/>
              </w:rPr>
              <w:t>是否要求递交履约保证金：</w:t>
            </w:r>
            <w:r>
              <w:rPr>
                <w:rFonts w:ascii="宋体" w:hAnsi="宋体" w:cs="Segoe UI Symbol"/>
                <w:kern w:val="0"/>
                <w:szCs w:val="21"/>
                <w:highlight w:val="none"/>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none"/>
              </w:rPr>
            </w:pPr>
            <w:r>
              <w:rPr>
                <w:rFonts w:hint="eastAsia" w:ascii="宋体" w:hAnsi="宋体" w:eastAsia="宋体" w:cs="Segoe UI Symbol"/>
                <w:color w:val="FF0000"/>
                <w:kern w:val="0"/>
                <w:szCs w:val="21"/>
                <w:highlight w:val="none"/>
              </w:rPr>
              <w:sym w:font="Wingdings 2" w:char="0052"/>
            </w:r>
            <w:r>
              <w:rPr>
                <w:rFonts w:hint="eastAsia" w:ascii="宋体" w:hAnsi="宋体" w:eastAsia="宋体" w:cs="Segoe UI Symbol"/>
                <w:color w:val="FF0000"/>
                <w:kern w:val="0"/>
                <w:szCs w:val="21"/>
                <w:highlight w:val="none"/>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none"/>
              </w:rPr>
            </w:pPr>
            <w:r>
              <w:rPr>
                <w:rFonts w:hint="eastAsia" w:ascii="宋体" w:hAnsi="宋体" w:eastAsia="宋体" w:cs="Segoe UI Symbol"/>
                <w:color w:val="FF0000"/>
                <w:kern w:val="0"/>
                <w:szCs w:val="21"/>
                <w:highlight w:val="none"/>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履约保证金金额：人民币</w:t>
            </w:r>
            <w:r>
              <w:rPr>
                <w:rFonts w:hint="eastAsia" w:ascii="宋体" w:hAnsi="宋体" w:eastAsia="宋体" w:cs="Segoe UI Symbol"/>
                <w:kern w:val="0"/>
                <w:szCs w:val="21"/>
                <w:highlight w:val="none"/>
                <w:u w:val="single"/>
              </w:rPr>
              <w:t xml:space="preserve"> </w:t>
            </w:r>
            <w:r>
              <w:rPr>
                <w:rFonts w:ascii="宋体" w:hAnsi="宋体" w:eastAsia="宋体" w:cs="Segoe UI Symbol"/>
                <w:kern w:val="0"/>
                <w:szCs w:val="21"/>
                <w:highlight w:val="none"/>
                <w:u w:val="single"/>
              </w:rPr>
              <w:t>/</w:t>
            </w:r>
            <w:r>
              <w:rPr>
                <w:rFonts w:hint="eastAsia" w:ascii="宋体" w:hAnsi="宋体" w:eastAsia="宋体" w:cs="Segoe UI Symbol"/>
                <w:kern w:val="0"/>
                <w:szCs w:val="21"/>
                <w:highlight w:val="none"/>
                <w:u w:val="single"/>
              </w:rPr>
              <w:t xml:space="preserve"> </w:t>
            </w:r>
            <w:r>
              <w:rPr>
                <w:rFonts w:hint="eastAsia" w:ascii="宋体" w:hAnsi="宋体" w:eastAsia="宋体" w:cs="Segoe UI Symbol"/>
                <w:kern w:val="0"/>
                <w:szCs w:val="21"/>
                <w:highlight w:val="none"/>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履约保证金的</w:t>
            </w:r>
            <w:r>
              <w:rPr>
                <w:rFonts w:ascii="宋体" w:hAnsi="宋体" w:eastAsia="宋体" w:cs="Segoe UI Symbol"/>
                <w:kern w:val="0"/>
                <w:szCs w:val="21"/>
                <w:highlight w:val="none"/>
              </w:rPr>
              <w:t>形式：</w:t>
            </w:r>
            <w:r>
              <w:rPr>
                <w:rFonts w:hint="eastAsia" w:ascii="宋体" w:hAnsi="宋体" w:eastAsia="宋体" w:cs="Segoe UI Symbol"/>
                <w:kern w:val="0"/>
                <w:szCs w:val="21"/>
                <w:highlight w:val="none"/>
              </w:rPr>
              <w:t>□银行转账</w:t>
            </w:r>
            <w:r>
              <w:rPr>
                <w:rFonts w:ascii="宋体" w:hAnsi="宋体" w:eastAsia="宋体" w:cs="Segoe UI Symbol"/>
                <w:kern w:val="0"/>
                <w:szCs w:val="21"/>
                <w:highlight w:val="none"/>
              </w:rPr>
              <w:t xml:space="preserve">  </w:t>
            </w:r>
            <w:r>
              <w:rPr>
                <w:rFonts w:hint="eastAsia" w:ascii="宋体" w:hAnsi="宋体" w:eastAsia="宋体" w:cs="Segoe UI Symbol"/>
                <w:kern w:val="0"/>
                <w:szCs w:val="21"/>
                <w:highlight w:val="none"/>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投标人保证金</w:t>
            </w:r>
            <w:r>
              <w:rPr>
                <w:rFonts w:ascii="宋体" w:hAnsi="宋体" w:eastAsia="宋体" w:cs="Segoe UI Symbol"/>
                <w:kern w:val="0"/>
                <w:szCs w:val="21"/>
                <w:highlight w:val="none"/>
              </w:rPr>
              <w:t>收款</w:t>
            </w:r>
            <w:r>
              <w:rPr>
                <w:rFonts w:hint="eastAsia" w:ascii="宋体" w:hAnsi="宋体" w:eastAsia="宋体" w:cs="Segoe UI Symbol"/>
                <w:kern w:val="0"/>
                <w:szCs w:val="21"/>
                <w:highlight w:val="none"/>
              </w:rPr>
              <w:t>银行账户信息（选用“银行转账</w:t>
            </w:r>
            <w:r>
              <w:rPr>
                <w:rFonts w:ascii="宋体" w:hAnsi="宋体" w:eastAsia="宋体" w:cs="Segoe UI Symbol"/>
                <w:kern w:val="0"/>
                <w:szCs w:val="21"/>
                <w:highlight w:val="none"/>
              </w:rPr>
              <w:t>”</w:t>
            </w:r>
            <w:r>
              <w:rPr>
                <w:rFonts w:hint="eastAsia" w:ascii="宋体" w:hAnsi="宋体" w:eastAsia="宋体" w:cs="Segoe UI Symbol"/>
                <w:kern w:val="0"/>
                <w:szCs w:val="21"/>
                <w:highlight w:val="none"/>
              </w:rPr>
              <w:t>方式须填</w:t>
            </w:r>
            <w:r>
              <w:rPr>
                <w:rFonts w:ascii="宋体" w:hAnsi="宋体" w:eastAsia="宋体" w:cs="Segoe UI Symbol"/>
                <w:kern w:val="0"/>
                <w:szCs w:val="21"/>
                <w:highlight w:val="none"/>
              </w:rPr>
              <w:t>）</w:t>
            </w:r>
          </w:p>
          <w:p>
            <w:pPr>
              <w:autoSpaceDE w:val="0"/>
              <w:autoSpaceDN w:val="0"/>
              <w:adjustRightInd w:val="0"/>
              <w:snapToGrid w:val="0"/>
              <w:ind w:left="819" w:leftChars="390" w:firstLine="1"/>
              <w:jc w:val="left"/>
              <w:rPr>
                <w:rFonts w:ascii="宋体" w:hAnsi="宋体" w:cs="Segoe UI Symbol"/>
                <w:kern w:val="0"/>
                <w:szCs w:val="21"/>
                <w:highlight w:val="none"/>
              </w:rPr>
            </w:pPr>
            <w:r>
              <w:rPr>
                <w:rFonts w:ascii="宋体" w:hAnsi="宋体" w:cs="Segoe UI Symbol"/>
                <w:kern w:val="0"/>
                <w:szCs w:val="21"/>
                <w:highlight w:val="none"/>
              </w:rPr>
              <w:t>收款单位：</w:t>
            </w:r>
            <w:r>
              <w:rPr>
                <w:rFonts w:hint="eastAsia" w:ascii="宋体" w:hAnsi="宋体" w:cs="Segoe UI Symbol"/>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highlight w:val="none"/>
              </w:rPr>
            </w:pPr>
            <w:r>
              <w:rPr>
                <w:rFonts w:ascii="宋体" w:hAnsi="宋体" w:cs="Segoe UI Symbol"/>
                <w:kern w:val="0"/>
                <w:szCs w:val="21"/>
                <w:highlight w:val="none"/>
              </w:rPr>
              <w:t>开户银行：</w:t>
            </w:r>
            <w:r>
              <w:rPr>
                <w:rFonts w:ascii="宋体" w:hAnsi="宋体" w:cs="Segoe UI Symbol"/>
                <w:kern w:val="0"/>
                <w:szCs w:val="21"/>
                <w:highlight w:val="none"/>
                <w:u w:val="single"/>
              </w:rPr>
              <w:t xml:space="preserve">     </w:t>
            </w:r>
            <w:r>
              <w:rPr>
                <w:rFonts w:hint="eastAsia" w:ascii="宋体" w:hAnsi="宋体" w:cs="Segoe UI Symbol"/>
                <w:kern w:val="0"/>
                <w:szCs w:val="21"/>
                <w:highlight w:val="none"/>
                <w:u w:val="single"/>
              </w:rPr>
              <w:t>／</w:t>
            </w:r>
            <w:r>
              <w:rPr>
                <w:rFonts w:ascii="宋体" w:hAnsi="宋体" w:cs="Segoe UI Symbol"/>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kern w:val="0"/>
                <w:szCs w:val="21"/>
                <w:highlight w:val="none"/>
                <w:u w:val="single"/>
              </w:rPr>
            </w:pPr>
            <w:r>
              <w:rPr>
                <w:rFonts w:hint="eastAsia" w:ascii="宋体" w:hAnsi="宋体" w:cs="Segoe UI Symbol"/>
                <w:kern w:val="0"/>
                <w:szCs w:val="21"/>
                <w:highlight w:val="none"/>
              </w:rPr>
              <w:t>银行账号</w:t>
            </w:r>
            <w:r>
              <w:rPr>
                <w:rFonts w:ascii="宋体" w:hAnsi="宋体" w:cs="Segoe UI Symbol"/>
                <w:kern w:val="0"/>
                <w:szCs w:val="21"/>
                <w:highlight w:val="none"/>
              </w:rPr>
              <w:t>：</w:t>
            </w:r>
            <w:r>
              <w:rPr>
                <w:rFonts w:ascii="宋体" w:hAnsi="宋体" w:cs="Segoe UI Symbol"/>
                <w:kern w:val="0"/>
                <w:szCs w:val="21"/>
                <w:highlight w:val="none"/>
                <w:u w:val="single"/>
              </w:rPr>
              <w:t xml:space="preserve">     </w:t>
            </w:r>
            <w:r>
              <w:rPr>
                <w:rFonts w:hint="eastAsia" w:ascii="宋体" w:hAnsi="宋体" w:cs="Segoe UI Symbol"/>
                <w:kern w:val="0"/>
                <w:szCs w:val="21"/>
                <w:highlight w:val="none"/>
                <w:u w:val="single"/>
              </w:rPr>
              <w:t>／</w:t>
            </w:r>
            <w:r>
              <w:rPr>
                <w:rFonts w:ascii="宋体" w:hAnsi="宋体" w:cs="Segoe UI Symbol"/>
                <w:kern w:val="0"/>
                <w:szCs w:val="21"/>
                <w:highlight w:val="none"/>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none"/>
              </w:rPr>
            </w:pPr>
            <w:r>
              <w:rPr>
                <w:rFonts w:hint="eastAsia" w:ascii="宋体" w:hAnsi="宋体" w:eastAsia="宋体" w:cs="Segoe UI Symbol"/>
                <w:kern w:val="0"/>
                <w:szCs w:val="21"/>
                <w:highlight w:val="none"/>
              </w:rPr>
              <w:t>履约保证金的</w:t>
            </w:r>
            <w:r>
              <w:rPr>
                <w:rFonts w:ascii="宋体" w:hAnsi="宋体" w:eastAsia="宋体" w:cs="Segoe UI Symbol"/>
                <w:kern w:val="0"/>
                <w:szCs w:val="21"/>
                <w:highlight w:val="none"/>
              </w:rPr>
              <w:t>形式</w:t>
            </w:r>
            <w:r>
              <w:rPr>
                <w:rFonts w:hint="eastAsia" w:ascii="宋体" w:hAnsi="宋体" w:eastAsia="宋体" w:cs="Segoe UI Symbol"/>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2</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投标样品</w:t>
            </w:r>
          </w:p>
        </w:tc>
        <w:tc>
          <w:tcPr>
            <w:tcW w:w="7029" w:type="dxa"/>
            <w:vAlign w:val="center"/>
          </w:tcPr>
          <w:p>
            <w:pPr>
              <w:autoSpaceDE w:val="0"/>
              <w:autoSpaceDN w:val="0"/>
              <w:adjustRightInd w:val="0"/>
              <w:snapToGrid w:val="0"/>
              <w:jc w:val="left"/>
              <w:rPr>
                <w:rFonts w:ascii="宋体" w:hAnsi="宋体"/>
                <w:color w:val="FF0000"/>
                <w:szCs w:val="21"/>
                <w:highlight w:val="none"/>
              </w:rPr>
            </w:pPr>
            <w:r>
              <w:rPr>
                <w:rFonts w:ascii="宋体" w:hAnsi="宋体" w:cs="Segoe UI Symbol"/>
                <w:kern w:val="0"/>
                <w:szCs w:val="21"/>
                <w:highlight w:val="none"/>
              </w:rPr>
              <w:sym w:font="Wingdings 2" w:char="0052"/>
            </w:r>
            <w:r>
              <w:rPr>
                <w:rFonts w:hint="eastAsia" w:ascii="宋体" w:hAnsi="宋体"/>
                <w:color w:val="FF0000"/>
                <w:szCs w:val="21"/>
                <w:highlight w:val="none"/>
              </w:rPr>
              <w:t>不要求递交投标样品</w:t>
            </w:r>
          </w:p>
          <w:p>
            <w:pPr>
              <w:autoSpaceDE w:val="0"/>
              <w:autoSpaceDN w:val="0"/>
              <w:adjustRightInd w:val="0"/>
              <w:snapToGrid w:val="0"/>
              <w:jc w:val="left"/>
              <w:rPr>
                <w:rFonts w:ascii="宋体" w:hAnsi="宋体"/>
                <w:color w:val="FF0000"/>
                <w:szCs w:val="21"/>
                <w:highlight w:val="none"/>
                <w:u w:val="single"/>
              </w:rPr>
            </w:pPr>
            <w:r>
              <w:rPr>
                <w:rFonts w:hint="eastAsia" w:ascii="宋体" w:hAnsi="宋体"/>
                <w:color w:val="FF0000"/>
                <w:szCs w:val="21"/>
                <w:highlight w:val="none"/>
              </w:rPr>
              <w:t>□递交投标样品，具体要求：</w:t>
            </w:r>
            <w:r>
              <w:rPr>
                <w:rFonts w:hint="eastAsia" w:ascii="宋体" w:hAnsi="宋体"/>
                <w:color w:val="FF0000"/>
                <w:szCs w:val="21"/>
                <w:highlight w:val="none"/>
                <w:u w:val="single"/>
              </w:rPr>
              <w:t xml:space="preserve"> </w:t>
            </w:r>
            <w:r>
              <w:rPr>
                <w:rFonts w:ascii="宋体" w:hAnsi="宋体"/>
                <w:color w:val="FF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3</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none"/>
              </w:rPr>
            </w:pPr>
            <w:r>
              <w:rPr>
                <w:rFonts w:ascii="宋体" w:hAnsi="宋体" w:cs="Segoe UI Symbol"/>
                <w:kern w:val="0"/>
                <w:szCs w:val="21"/>
                <w:highlight w:val="none"/>
              </w:rPr>
              <w:sym w:font="Wingdings 2" w:char="0052"/>
            </w:r>
            <w:r>
              <w:rPr>
                <w:rFonts w:hint="eastAsia" w:ascii="宋体" w:hAnsi="宋体" w:cs="Segoe UI Symbol"/>
                <w:color w:val="FF0000"/>
                <w:kern w:val="0"/>
                <w:szCs w:val="21"/>
                <w:highlight w:val="none"/>
              </w:rPr>
              <w:t>综合评分法</w:t>
            </w:r>
          </w:p>
          <w:p>
            <w:pPr>
              <w:autoSpaceDE w:val="0"/>
              <w:autoSpaceDN w:val="0"/>
              <w:adjustRightInd w:val="0"/>
              <w:snapToGrid w:val="0"/>
              <w:rPr>
                <w:rFonts w:ascii="宋体" w:hAnsi="宋体" w:cs="Segoe UI Symbol"/>
                <w:color w:val="FF0000"/>
                <w:kern w:val="0"/>
                <w:szCs w:val="21"/>
                <w:highlight w:val="none"/>
              </w:rPr>
            </w:pPr>
            <w:r>
              <w:rPr>
                <w:rFonts w:hint="eastAsia" w:ascii="宋体" w:hAnsi="宋体" w:cs="Segoe UI Symbol"/>
                <w:color w:val="FF0000"/>
                <w:kern w:val="0"/>
                <w:szCs w:val="21"/>
                <w:highlight w:val="none"/>
              </w:rPr>
              <w:t>□最低价法</w:t>
            </w:r>
          </w:p>
          <w:p>
            <w:pPr>
              <w:autoSpaceDE w:val="0"/>
              <w:autoSpaceDN w:val="0"/>
              <w:adjustRightInd w:val="0"/>
              <w:snapToGrid w:val="0"/>
              <w:rPr>
                <w:rFonts w:ascii="宋体" w:hAnsi="宋体" w:cs="Segoe UI Symbol"/>
                <w:color w:val="FF0000"/>
                <w:kern w:val="0"/>
                <w:szCs w:val="21"/>
                <w:highlight w:val="none"/>
              </w:rPr>
            </w:pPr>
            <w:r>
              <w:rPr>
                <w:rFonts w:hint="eastAsia" w:ascii="宋体" w:hAnsi="宋体" w:cs="Segoe UI Symbol"/>
                <w:color w:val="FF0000"/>
                <w:kern w:val="0"/>
                <w:szCs w:val="21"/>
                <w:highlight w:val="none"/>
              </w:rPr>
              <w:t>□其他：</w:t>
            </w:r>
            <w:r>
              <w:rPr>
                <w:rFonts w:hint="eastAsia" w:ascii="宋体" w:hAnsi="宋体" w:cs="Segoe UI Symbol"/>
                <w:color w:val="FF0000"/>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4</w:t>
            </w:r>
          </w:p>
        </w:tc>
        <w:tc>
          <w:tcPr>
            <w:tcW w:w="1990" w:type="dxa"/>
            <w:vAlign w:val="center"/>
          </w:tcPr>
          <w:p>
            <w:pPr>
              <w:autoSpaceDE w:val="0"/>
              <w:autoSpaceDN w:val="0"/>
              <w:adjustRightInd w:val="0"/>
              <w:snapToGrid w:val="0"/>
              <w:jc w:val="center"/>
              <w:rPr>
                <w:rFonts w:ascii="宋体" w:hAnsi="宋体" w:cs="宋体"/>
                <w:szCs w:val="21"/>
                <w:highlight w:val="none"/>
              </w:rPr>
            </w:pPr>
            <w:r>
              <w:rPr>
                <w:rFonts w:hint="eastAsia" w:ascii="宋体" w:hAnsi="宋体" w:cs="宋体"/>
                <w:szCs w:val="21"/>
                <w:highlight w:val="none"/>
              </w:rPr>
              <w:t>推荐中标</w:t>
            </w:r>
          </w:p>
          <w:p>
            <w:pPr>
              <w:autoSpaceDE w:val="0"/>
              <w:autoSpaceDN w:val="0"/>
              <w:adjustRightInd w:val="0"/>
              <w:snapToGrid w:val="0"/>
              <w:jc w:val="center"/>
              <w:rPr>
                <w:rFonts w:ascii="宋体" w:hAnsi="宋体"/>
                <w:szCs w:val="21"/>
                <w:highlight w:val="none"/>
              </w:rPr>
            </w:pPr>
            <w:r>
              <w:rPr>
                <w:rFonts w:hint="eastAsia" w:ascii="宋体" w:hAnsi="宋体" w:cs="宋体"/>
                <w:szCs w:val="21"/>
                <w:highlight w:val="none"/>
              </w:rPr>
              <w:t>候选人数量</w:t>
            </w:r>
          </w:p>
        </w:tc>
        <w:tc>
          <w:tcPr>
            <w:tcW w:w="7029" w:type="dxa"/>
            <w:vAlign w:val="center"/>
          </w:tcPr>
          <w:p>
            <w:pPr>
              <w:autoSpaceDE w:val="0"/>
              <w:autoSpaceDN w:val="0"/>
              <w:adjustRightInd w:val="0"/>
              <w:snapToGrid w:val="0"/>
              <w:rPr>
                <w:rFonts w:ascii="宋体" w:hAnsi="宋体" w:cs="宋体"/>
                <w:color w:val="FF0000"/>
                <w:szCs w:val="21"/>
                <w:highlight w:val="none"/>
              </w:rPr>
            </w:pPr>
            <w:r>
              <w:rPr>
                <w:rFonts w:ascii="宋体" w:hAnsi="宋体" w:cs="Segoe UI Symbol"/>
                <w:kern w:val="0"/>
                <w:szCs w:val="21"/>
                <w:highlight w:val="none"/>
              </w:rPr>
              <w:sym w:font="Wingdings 2" w:char="0052"/>
            </w:r>
            <w:r>
              <w:rPr>
                <w:rFonts w:hint="eastAsia" w:ascii="宋体" w:hAnsi="宋体" w:cs="Segoe UI Symbol"/>
                <w:color w:val="FF0000"/>
                <w:kern w:val="0"/>
                <w:szCs w:val="21"/>
                <w:highlight w:val="none"/>
              </w:rPr>
              <w:t>内部招标评标</w:t>
            </w:r>
            <w:r>
              <w:rPr>
                <w:rFonts w:ascii="宋体" w:hAnsi="宋体" w:cs="Segoe UI Symbol"/>
                <w:color w:val="FF0000"/>
                <w:kern w:val="0"/>
                <w:szCs w:val="21"/>
                <w:highlight w:val="none"/>
              </w:rPr>
              <w:t>小组推荐的中标候选人数</w:t>
            </w:r>
            <w:r>
              <w:rPr>
                <w:rFonts w:hint="eastAsia" w:ascii="宋体" w:hAnsi="宋体" w:cs="Segoe UI Symbol"/>
                <w:color w:val="FF0000"/>
                <w:kern w:val="0"/>
                <w:szCs w:val="21"/>
                <w:highlight w:val="none"/>
              </w:rPr>
              <w:t>：</w:t>
            </w:r>
            <w:r>
              <w:rPr>
                <w:rFonts w:hint="eastAsia" w:ascii="宋体" w:hAnsi="宋体" w:cs="Segoe UI Symbol"/>
                <w:color w:val="FF0000"/>
                <w:kern w:val="0"/>
                <w:szCs w:val="21"/>
                <w:highlight w:val="none"/>
                <w:u w:val="single"/>
              </w:rPr>
              <w:t xml:space="preserve">  1  个</w:t>
            </w:r>
            <w:r>
              <w:rPr>
                <w:rFonts w:hint="eastAsia" w:ascii="宋体" w:hAnsi="宋体" w:cs="Segoe UI Symbol"/>
                <w:color w:val="FF0000"/>
                <w:kern w:val="0"/>
                <w:szCs w:val="21"/>
                <w:highlight w:val="none"/>
              </w:rPr>
              <w:t>。</w:t>
            </w:r>
          </w:p>
          <w:p>
            <w:pPr>
              <w:autoSpaceDE w:val="0"/>
              <w:autoSpaceDN w:val="0"/>
              <w:adjustRightInd w:val="0"/>
              <w:snapToGrid w:val="0"/>
              <w:rPr>
                <w:rFonts w:ascii="宋体" w:hAnsi="宋体" w:cs="Segoe UI Symbol"/>
                <w:color w:val="FF0000"/>
                <w:kern w:val="0"/>
                <w:szCs w:val="21"/>
                <w:highlight w:val="none"/>
              </w:rPr>
            </w:pPr>
            <w:r>
              <w:rPr>
                <w:rFonts w:hint="eastAsia" w:ascii="宋体" w:hAnsi="宋体" w:cs="Segoe UI Symbol"/>
                <w:color w:val="FF0000"/>
                <w:kern w:val="0"/>
                <w:szCs w:val="21"/>
                <w:highlight w:val="none"/>
              </w:rPr>
              <w:t>（</w:t>
            </w:r>
            <w:r>
              <w:rPr>
                <w:rFonts w:hint="eastAsia" w:ascii="宋体" w:hAnsi="宋体" w:cs="宋体"/>
                <w:color w:val="FF0000"/>
                <w:szCs w:val="21"/>
                <w:highlight w:val="none"/>
              </w:rPr>
              <w:t>适用于采用</w:t>
            </w:r>
            <w:r>
              <w:rPr>
                <w:rFonts w:hint="eastAsia" w:ascii="宋体" w:hAnsi="宋体" w:cs="宋体"/>
                <w:b/>
                <w:bCs/>
                <w:color w:val="FF0000"/>
                <w:szCs w:val="21"/>
                <w:highlight w:val="none"/>
              </w:rPr>
              <w:t>综合评分法</w:t>
            </w:r>
            <w:r>
              <w:rPr>
                <w:rFonts w:hint="eastAsia" w:ascii="宋体" w:hAnsi="宋体" w:cs="宋体"/>
                <w:color w:val="FF0000"/>
                <w:szCs w:val="21"/>
                <w:highlight w:val="none"/>
              </w:rPr>
              <w:t>、</w:t>
            </w:r>
            <w:r>
              <w:rPr>
                <w:rFonts w:hint="eastAsia" w:ascii="宋体" w:hAnsi="宋体" w:cs="宋体"/>
                <w:b/>
                <w:bCs/>
                <w:color w:val="FF0000"/>
                <w:szCs w:val="21"/>
                <w:highlight w:val="none"/>
              </w:rPr>
              <w:t>最低价法</w:t>
            </w:r>
            <w:r>
              <w:rPr>
                <w:rFonts w:hint="eastAsia" w:ascii="宋体" w:hAnsi="宋体" w:cs="宋体"/>
                <w:bCs/>
                <w:color w:val="FF0000"/>
                <w:szCs w:val="21"/>
                <w:highlight w:val="none"/>
              </w:rPr>
              <w:t>）</w:t>
            </w:r>
          </w:p>
        </w:tc>
      </w:tr>
    </w:tbl>
    <w:p>
      <w:pPr>
        <w:numPr>
          <w:ilvl w:val="0"/>
          <w:numId w:val="1"/>
        </w:numPr>
        <w:spacing w:line="560" w:lineRule="exact"/>
        <w:outlineLvl w:val="1"/>
        <w:rPr>
          <w:rFonts w:ascii="宋体" w:hAnsi="宋体"/>
          <w:b/>
          <w:szCs w:val="21"/>
          <w:highlight w:val="none"/>
        </w:rPr>
      </w:pPr>
      <w:bookmarkStart w:id="7" w:name="_Toc82684705"/>
      <w:bookmarkEnd w:id="7"/>
      <w:bookmarkStart w:id="8" w:name="_Toc82685543"/>
      <w:bookmarkEnd w:id="8"/>
      <w:bookmarkStart w:id="9" w:name="_Toc82685540"/>
      <w:bookmarkEnd w:id="9"/>
      <w:bookmarkStart w:id="10" w:name="_Toc82591928"/>
      <w:bookmarkEnd w:id="10"/>
      <w:bookmarkStart w:id="11" w:name="_Toc82591926"/>
      <w:bookmarkEnd w:id="11"/>
      <w:bookmarkStart w:id="12" w:name="_Toc82684591"/>
      <w:bookmarkEnd w:id="12"/>
      <w:bookmarkStart w:id="13" w:name="_Toc82684588"/>
      <w:bookmarkEnd w:id="13"/>
      <w:bookmarkStart w:id="14" w:name="_Toc82591927"/>
      <w:bookmarkEnd w:id="14"/>
      <w:bookmarkStart w:id="15" w:name="_Toc82685541"/>
      <w:bookmarkEnd w:id="15"/>
      <w:bookmarkStart w:id="16" w:name="_Toc82684590"/>
      <w:bookmarkEnd w:id="16"/>
      <w:bookmarkStart w:id="17" w:name="_Toc82684703"/>
      <w:bookmarkEnd w:id="17"/>
      <w:bookmarkStart w:id="18" w:name="_Toc82684589"/>
      <w:bookmarkEnd w:id="18"/>
      <w:bookmarkStart w:id="19" w:name="_Toc82685542"/>
      <w:bookmarkEnd w:id="19"/>
      <w:bookmarkStart w:id="20" w:name="_Toc82684706"/>
      <w:bookmarkEnd w:id="20"/>
      <w:bookmarkStart w:id="21" w:name="_Toc82684704"/>
      <w:bookmarkEnd w:id="21"/>
      <w:bookmarkStart w:id="22" w:name="_Toc82591925"/>
      <w:bookmarkEnd w:id="22"/>
      <w:bookmarkStart w:id="23" w:name="_Toc6008"/>
      <w:r>
        <w:rPr>
          <w:rFonts w:hint="eastAsia" w:ascii="宋体" w:hAnsi="宋体"/>
          <w:b/>
          <w:szCs w:val="21"/>
          <w:highlight w:val="none"/>
        </w:rPr>
        <w:t>特别说明</w:t>
      </w:r>
      <w:bookmarkEnd w:id="23"/>
    </w:p>
    <w:p>
      <w:pPr>
        <w:pStyle w:val="25"/>
        <w:numPr>
          <w:ilvl w:val="0"/>
          <w:numId w:val="9"/>
        </w:numPr>
        <w:spacing w:line="360" w:lineRule="auto"/>
        <w:ind w:left="0" w:firstLine="420" w:firstLineChars="0"/>
        <w:rPr>
          <w:rFonts w:ascii="宋体" w:hAnsi="宋体" w:eastAsia="宋体" w:cs="宋体"/>
          <w:szCs w:val="21"/>
        </w:rPr>
      </w:pPr>
      <w:bookmarkStart w:id="24" w:name="_Toc45028463"/>
      <w:bookmarkStart w:id="25" w:name="_Toc517278751"/>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8"/>
      <w:bookmarkEnd w:id="27"/>
      <w:bookmarkStart w:id="28" w:name="_Toc82591986"/>
      <w:bookmarkEnd w:id="28"/>
      <w:bookmarkStart w:id="29" w:name="_Toc82684708"/>
      <w:bookmarkEnd w:id="29"/>
      <w:bookmarkStart w:id="30" w:name="_Toc82685545"/>
      <w:bookmarkEnd w:id="30"/>
      <w:bookmarkStart w:id="31" w:name="_Toc82591985"/>
      <w:bookmarkEnd w:id="31"/>
      <w:bookmarkStart w:id="32" w:name="_Toc82591989"/>
      <w:bookmarkEnd w:id="32"/>
      <w:bookmarkStart w:id="33" w:name="_Toc82684593"/>
      <w:bookmarkEnd w:id="33"/>
      <w:bookmarkStart w:id="34" w:name="_Toc82591987"/>
      <w:bookmarkEnd w:id="34"/>
      <w:bookmarkStart w:id="35" w:name="_Toc82591930"/>
      <w:bookmarkEnd w:id="35"/>
      <w:bookmarkStart w:id="36" w:name="_Toc5843"/>
      <w:r>
        <w:rPr>
          <w:rFonts w:hint="eastAsia" w:ascii="宋体" w:hAnsi="宋体"/>
          <w:b/>
          <w:szCs w:val="21"/>
        </w:rPr>
        <w:t>投标文件编制</w:t>
      </w:r>
      <w:bookmarkEnd w:id="36"/>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6878"/>
      <w:r>
        <w:rPr>
          <w:rFonts w:hint="eastAsia" w:ascii="宋体" w:hAnsi="宋体"/>
          <w:b/>
          <w:szCs w:val="21"/>
        </w:rPr>
        <w:t>项目要求</w:t>
      </w:r>
      <w:bookmarkEnd w:id="37"/>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hanging="5"/>
              <w:rPr>
                <w:rFonts w:hint="eastAsia" w:ascii="宋体" w:hAnsi="宋体" w:eastAsia="宋体" w:cs="宋体"/>
                <w:color w:val="auto"/>
                <w:highlight w:val="none"/>
              </w:rPr>
            </w:pP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hanging="5"/>
              <w:rPr>
                <w:rFonts w:hint="eastAsia" w:ascii="宋体" w:hAnsi="宋体" w:eastAsia="宋体" w:cs="宋体"/>
                <w:color w:val="auto"/>
                <w:highlight w:val="none"/>
              </w:rPr>
            </w:pPr>
            <w:r>
              <w:rPr>
                <w:rFonts w:hint="eastAsia" w:ascii="宋体" w:hAnsi="宋体" w:eastAsia="宋体" w:cs="宋体"/>
                <w:color w:val="auto"/>
                <w:highlight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10"/>
              </w:numPr>
              <w:tabs>
                <w:tab w:val="left" w:pos="531"/>
              </w:tabs>
              <w:snapToGrid w:val="0"/>
              <w:ind w:left="0" w:hanging="5"/>
              <w:rPr>
                <w:rFonts w:hint="eastAsia" w:ascii="宋体" w:hAnsi="宋体" w:eastAsia="宋体" w:cs="宋体"/>
                <w:color w:val="auto"/>
                <w:highlight w:val="none"/>
              </w:rPr>
            </w:pPr>
            <w:r>
              <w:rPr>
                <w:rFonts w:hint="eastAsia"/>
              </w:rPr>
              <w:t>投标人须具有有效的《中国设备维修安装企业能力等级证书</w:t>
            </w:r>
            <w:r>
              <w:rPr>
                <w:rFonts w:hint="eastAsia"/>
                <w:lang w:eastAsia="zh-CN"/>
              </w:rPr>
              <w:t>（制冷空调）</w:t>
            </w:r>
            <w:r>
              <w:rPr>
                <w:rFonts w:hint="eastAsia"/>
              </w:rPr>
              <w:t>》</w:t>
            </w:r>
            <w:r>
              <w:rPr>
                <w:rFonts w:hint="eastAsia"/>
                <w:lang w:eastAsia="zh-CN"/>
              </w:rPr>
              <w:t>，类别等级</w:t>
            </w:r>
            <w:r>
              <w:rPr>
                <w:rFonts w:hint="eastAsia"/>
              </w:rPr>
              <w:t>：制冷空调 A 类 I 级</w:t>
            </w:r>
            <w:r>
              <w:rPr>
                <w:rFonts w:hint="eastAsia"/>
                <w:lang w:val="en-US" w:eastAsia="zh-CN"/>
              </w:rPr>
              <w:t>的资质证书</w:t>
            </w:r>
            <w:r>
              <w:rPr>
                <w:rFonts w:hint="eastAsia" w:ascii="宋体" w:hAnsi="宋体" w:eastAsia="宋体" w:cs="宋体"/>
                <w:color w:val="auto"/>
                <w:highlight w:val="none"/>
              </w:rPr>
              <w:t>。（提供相应证明文件复印件并加盖投标人公章）。</w:t>
            </w:r>
          </w:p>
          <w:p>
            <w:pPr>
              <w:numPr>
                <w:ilvl w:val="0"/>
                <w:numId w:val="10"/>
              </w:numPr>
              <w:tabs>
                <w:tab w:val="left" w:pos="531"/>
              </w:tabs>
              <w:snapToGrid w:val="0"/>
              <w:ind w:left="0" w:hanging="5"/>
            </w:pPr>
            <w:r>
              <w:rPr>
                <w:rFonts w:hint="eastAsia"/>
              </w:rPr>
              <w:t>投标人须具有约克品牌高压冷水机组</w:t>
            </w:r>
            <w:r>
              <w:rPr>
                <w:rFonts w:hint="eastAsia"/>
                <w:lang w:val="en-US" w:eastAsia="zh-CN"/>
              </w:rPr>
              <w:t>压缩机维修</w:t>
            </w:r>
            <w:r>
              <w:rPr>
                <w:rFonts w:hint="eastAsia"/>
              </w:rPr>
              <w:t>经验。（提供202</w:t>
            </w:r>
            <w:r>
              <w:rPr>
                <w:rFonts w:hint="eastAsia"/>
                <w:lang w:val="en-US" w:eastAsia="zh-CN"/>
              </w:rPr>
              <w:t>1</w:t>
            </w:r>
            <w:r>
              <w:rPr>
                <w:rFonts w:hint="eastAsia"/>
              </w:rPr>
              <w:t>年1月1日至本项目</w:t>
            </w:r>
            <w:r>
              <w:rPr>
                <w:rFonts w:hint="eastAsia"/>
                <w:lang w:val="en-US" w:eastAsia="zh-CN"/>
              </w:rPr>
              <w:t>公告发布之日（以合同签订时间为准）</w:t>
            </w:r>
            <w:r>
              <w:rPr>
                <w:rFonts w:hint="eastAsia"/>
              </w:rPr>
              <w:t>所签订的约克品牌高压冷水机组维修保养合同</w:t>
            </w:r>
            <w:r>
              <w:rPr>
                <w:rFonts w:hint="eastAsia"/>
                <w:lang w:val="en-US" w:eastAsia="zh-CN"/>
              </w:rPr>
              <w:t>关键页复印件或扫描件</w:t>
            </w:r>
            <w:r>
              <w:rPr>
                <w:rFonts w:hint="eastAsia"/>
              </w:rPr>
              <w:t>2个。</w:t>
            </w:r>
            <w:r>
              <w:rPr>
                <w:rFonts w:hint="eastAsia" w:ascii="宋体" w:hAnsi="宋体"/>
                <w:color w:val="000000"/>
                <w:spacing w:val="-5"/>
                <w:kern w:val="0"/>
                <w:szCs w:val="21"/>
                <w:lang w:val="en-US" w:eastAsia="zh-CN"/>
              </w:rPr>
              <w:t>关键页包括但不限于项目名称、业主方名称、合同主要内容、合同金额、签订时间、甲乙双方盖章等信息，</w:t>
            </w:r>
            <w:r>
              <w:rPr>
                <w:rFonts w:hint="eastAsia" w:ascii="宋体" w:hAnsi="宋体"/>
                <w:color w:val="000000"/>
                <w:spacing w:val="-5"/>
                <w:kern w:val="0"/>
                <w:szCs w:val="21"/>
              </w:rPr>
              <w:t>合同关键页加盖</w:t>
            </w:r>
            <w:r>
              <w:rPr>
                <w:rFonts w:hint="eastAsia" w:ascii="宋体" w:hAnsi="宋体"/>
                <w:color w:val="000000"/>
                <w:spacing w:val="-5"/>
                <w:kern w:val="0"/>
                <w:szCs w:val="21"/>
                <w:lang w:eastAsia="zh-CN"/>
              </w:rPr>
              <w:t>投标人</w:t>
            </w:r>
            <w:r>
              <w:rPr>
                <w:rFonts w:hint="eastAsia" w:ascii="宋体" w:hAnsi="宋体"/>
                <w:color w:val="000000"/>
                <w:spacing w:val="-5"/>
                <w:kern w:val="0"/>
                <w:szCs w:val="21"/>
              </w:rPr>
              <w:t>公章</w:t>
            </w:r>
            <w:r>
              <w:rPr>
                <w:rFonts w:hint="eastAsia" w:ascii="宋体" w:hAnsi="宋体"/>
                <w:color w:val="000000"/>
                <w:spacing w:val="-5"/>
                <w:kern w:val="0"/>
                <w:szCs w:val="21"/>
                <w:lang w:eastAsia="zh-CN"/>
              </w:rPr>
              <w:t>。</w:t>
            </w:r>
            <w:r>
              <w:rPr>
                <w:rFonts w:hint="eastAsia"/>
              </w:rPr>
              <w:t>）</w:t>
            </w:r>
          </w:p>
          <w:p>
            <w:pPr>
              <w:numPr>
                <w:ilvl w:val="0"/>
                <w:numId w:val="10"/>
              </w:numPr>
              <w:tabs>
                <w:tab w:val="left" w:pos="531"/>
              </w:tabs>
              <w:snapToGrid w:val="0"/>
              <w:ind w:left="0" w:hanging="5"/>
              <w:rPr>
                <w:rFonts w:hint="eastAsia" w:ascii="宋体" w:hAnsi="宋体" w:eastAsia="宋体" w:cs="宋体"/>
                <w:color w:val="auto"/>
                <w:highlight w:val="none"/>
              </w:rPr>
            </w:pPr>
            <w:r>
              <w:rPr>
                <w:rFonts w:hint="eastAsia" w:ascii="宋体" w:hAnsi="宋体" w:eastAsia="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报价以人民币为结算币种，《投标一览表》应包含税率、税额、税前及税后总金额。</w:t>
            </w:r>
          </w:p>
          <w:p>
            <w:pPr>
              <w:numPr>
                <w:ilvl w:val="0"/>
                <w:numId w:val="11"/>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hint="eastAsia"/>
                <w:color w:val="auto"/>
                <w:highlight w:val="none"/>
              </w:rPr>
            </w:pPr>
            <w:r>
              <w:rPr>
                <w:rFonts w:hint="eastAsia" w:ascii="宋体" w:hAnsi="宋体" w:eastAsia="宋体" w:cs="宋体"/>
                <w:color w:val="auto"/>
                <w:szCs w:val="21"/>
                <w:highlight w:val="none"/>
              </w:rPr>
              <w:t>投标报价包括但不限于于</w:t>
            </w:r>
            <w:r>
              <w:rPr>
                <w:rFonts w:hint="eastAsia" w:ascii="宋体" w:hAnsi="宋体" w:cs="宋体"/>
                <w:color w:val="auto"/>
                <w:szCs w:val="21"/>
                <w:highlight w:val="none"/>
                <w:lang w:val="en-US" w:eastAsia="zh-CN"/>
              </w:rPr>
              <w:t>检测费、</w:t>
            </w:r>
            <w:r>
              <w:rPr>
                <w:rFonts w:hint="eastAsia" w:ascii="宋体" w:hAnsi="宋体" w:eastAsia="宋体" w:cs="宋体"/>
                <w:color w:val="auto"/>
                <w:szCs w:val="21"/>
                <w:highlight w:val="none"/>
                <w:lang w:eastAsia="zh-CN"/>
              </w:rPr>
              <w:t>材料</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运输</w:t>
            </w:r>
            <w:r>
              <w:rPr>
                <w:rFonts w:hint="eastAsia" w:ascii="宋体" w:hAnsi="宋体" w:eastAsia="宋体" w:cs="宋体"/>
                <w:color w:val="auto"/>
                <w:szCs w:val="21"/>
                <w:highlight w:val="none"/>
              </w:rPr>
              <w:t>费、</w:t>
            </w:r>
            <w:r>
              <w:rPr>
                <w:rFonts w:hint="eastAsia" w:ascii="宋体" w:hAnsi="宋体" w:cs="宋体"/>
                <w:color w:val="auto"/>
                <w:szCs w:val="21"/>
                <w:highlight w:val="none"/>
                <w:lang w:eastAsia="zh-CN"/>
              </w:rPr>
              <w:t>吊装</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eastAsia="zh-CN"/>
              </w:rPr>
              <w:t>、安装费、调试费、管理费及</w:t>
            </w:r>
            <w:r>
              <w:rPr>
                <w:rFonts w:hint="eastAsia" w:ascii="宋体" w:hAnsi="宋体" w:eastAsia="宋体" w:cs="宋体"/>
                <w:color w:val="auto"/>
                <w:szCs w:val="21"/>
                <w:highlight w:val="none"/>
              </w:rPr>
              <w:t>增值税费等完成本项目所需的全部费用。</w:t>
            </w:r>
          </w:p>
          <w:p>
            <w:pPr>
              <w:numPr>
                <w:ilvl w:val="0"/>
                <w:numId w:val="0"/>
              </w:numPr>
              <w:tabs>
                <w:tab w:val="left" w:pos="531"/>
              </w:tabs>
              <w:snapToGrid w:val="0"/>
              <w:ind w:leftChars="0"/>
              <w:rPr>
                <w:rFonts w:hint="eastAsia" w:ascii="宋体" w:hAnsi="宋体" w:eastAsia="宋体" w:cs="宋体"/>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本项目采购控制金额为人民币</w:t>
            </w:r>
            <w:r>
              <w:rPr>
                <w:rFonts w:hint="eastAsia" w:ascii="宋体" w:hAnsi="宋体" w:cs="宋体"/>
                <w:color w:val="auto"/>
                <w:szCs w:val="21"/>
                <w:highlight w:val="none"/>
                <w:lang w:val="en-US" w:eastAsia="zh-CN"/>
              </w:rPr>
              <w:t>56.6</w:t>
            </w:r>
            <w:r>
              <w:rPr>
                <w:rFonts w:hint="eastAsia" w:ascii="宋体" w:hAnsi="宋体" w:eastAsia="宋体" w:cs="宋体"/>
                <w:color w:val="auto"/>
                <w:szCs w:val="21"/>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hint="eastAsia" w:ascii="宋体" w:hAnsi="宋体" w:eastAsia="宋体" w:cs="宋体"/>
                <w:color w:val="auto"/>
                <w:highlight w:val="none"/>
              </w:rPr>
            </w:pPr>
            <w:r>
              <w:rPr>
                <w:rFonts w:hint="eastAsia" w:ascii="宋体" w:hAnsi="宋体" w:eastAsia="宋体" w:cs="宋体"/>
                <w:color w:val="auto"/>
                <w:highlight w:val="none"/>
              </w:rPr>
              <w:t>本项目施工完毕且验收合格后，一次性支付合同总金额的9</w:t>
            </w:r>
            <w:r>
              <w:rPr>
                <w:rFonts w:hint="eastAsia" w:ascii="宋体" w:hAnsi="宋体" w:cs="宋体"/>
                <w:color w:val="auto"/>
                <w:highlight w:val="none"/>
                <w:lang w:val="en-US" w:eastAsia="zh-CN"/>
              </w:rPr>
              <w:t>5</w:t>
            </w:r>
            <w:r>
              <w:rPr>
                <w:rFonts w:hint="eastAsia" w:ascii="宋体" w:hAnsi="宋体" w:eastAsia="宋体" w:cs="宋体"/>
                <w:color w:val="auto"/>
                <w:highlight w:val="none"/>
              </w:rPr>
              <w:t>%。</w:t>
            </w:r>
          </w:p>
          <w:p>
            <w:pPr>
              <w:numPr>
                <w:ilvl w:val="0"/>
                <w:numId w:val="12"/>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合同总金额的</w:t>
            </w:r>
            <w:r>
              <w:rPr>
                <w:rFonts w:hint="eastAsia" w:ascii="宋体" w:hAnsi="宋体" w:cs="宋体"/>
                <w:color w:val="auto"/>
                <w:highlight w:val="none"/>
                <w:lang w:val="en-US" w:eastAsia="zh-CN"/>
              </w:rPr>
              <w:t>5</w:t>
            </w:r>
            <w:r>
              <w:rPr>
                <w:rFonts w:hint="eastAsia" w:ascii="宋体" w:hAnsi="宋体" w:eastAsia="宋体" w:cs="宋体"/>
                <w:color w:val="auto"/>
                <w:highlight w:val="none"/>
              </w:rPr>
              <w:t>%款项留作质保</w:t>
            </w:r>
            <w:r>
              <w:rPr>
                <w:rFonts w:hint="eastAsia" w:ascii="宋体" w:hAnsi="宋体" w:cs="宋体"/>
                <w:color w:val="auto"/>
                <w:highlight w:val="none"/>
                <w:lang w:val="en-US" w:eastAsia="zh-CN"/>
              </w:rPr>
              <w:t>证</w:t>
            </w:r>
            <w:r>
              <w:rPr>
                <w:rFonts w:hint="eastAsia" w:ascii="宋体" w:hAnsi="宋体" w:eastAsia="宋体" w:cs="宋体"/>
                <w:color w:val="auto"/>
                <w:highlight w:val="none"/>
              </w:rPr>
              <w:t>金，待质</w:t>
            </w:r>
            <w:r>
              <w:rPr>
                <w:rFonts w:hint="eastAsia" w:ascii="宋体" w:hAnsi="宋体" w:cs="宋体"/>
                <w:color w:val="auto"/>
                <w:highlight w:val="none"/>
                <w:lang w:val="en-US" w:eastAsia="zh-CN"/>
              </w:rPr>
              <w:t>量</w:t>
            </w:r>
            <w:r>
              <w:rPr>
                <w:rFonts w:hint="eastAsia" w:ascii="宋体" w:hAnsi="宋体" w:eastAsia="宋体" w:cs="宋体"/>
                <w:color w:val="auto"/>
                <w:highlight w:val="none"/>
              </w:rPr>
              <w:t>保</w:t>
            </w:r>
            <w:r>
              <w:rPr>
                <w:rFonts w:hint="eastAsia" w:ascii="宋体" w:hAnsi="宋体" w:cs="宋体"/>
                <w:color w:val="auto"/>
                <w:highlight w:val="none"/>
                <w:lang w:val="en-US" w:eastAsia="zh-CN"/>
              </w:rPr>
              <w:t>修</w:t>
            </w:r>
            <w:r>
              <w:rPr>
                <w:rFonts w:hint="eastAsia" w:ascii="宋体" w:hAnsi="宋体" w:eastAsia="宋体" w:cs="宋体"/>
                <w:color w:val="auto"/>
                <w:highlight w:val="none"/>
              </w:rPr>
              <w:t>期满、无质量和遗留问题，且完成罚金、违约金等清算后，一次性支付剩余款项（不计利息）。</w:t>
            </w:r>
          </w:p>
          <w:p>
            <w:pPr>
              <w:numPr>
                <w:ilvl w:val="0"/>
                <w:numId w:val="12"/>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工期</w:t>
            </w:r>
            <w:r>
              <w:rPr>
                <w:rFonts w:hint="eastAsia" w:ascii="宋体" w:hAnsi="宋体" w:eastAsia="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eastAsia="宋体" w:cs="宋体"/>
                <w:color w:val="auto"/>
                <w:highlight w:val="none"/>
              </w:rPr>
            </w:pPr>
            <w:r>
              <w:rPr>
                <w:rFonts w:hint="eastAsia" w:ascii="宋体" w:hAnsi="宋体" w:eastAsia="宋体" w:cs="宋体"/>
                <w:color w:val="auto"/>
                <w:szCs w:val="21"/>
                <w:highlight w:val="none"/>
              </w:rPr>
              <w:t>合同签订后，</w:t>
            </w:r>
            <w:r>
              <w:rPr>
                <w:rFonts w:hint="eastAsia" w:ascii="宋体" w:hAnsi="宋体" w:cs="宋体"/>
                <w:color w:val="auto"/>
                <w:szCs w:val="21"/>
                <w:highlight w:val="none"/>
                <w:lang w:val="en-US" w:eastAsia="zh-CN"/>
              </w:rPr>
              <w:t>最多</w:t>
            </w:r>
            <w:r>
              <w:rPr>
                <w:rFonts w:hint="eastAsia" w:ascii="宋体" w:hAnsi="宋体" w:cs="宋体"/>
                <w:color w:val="auto"/>
                <w:szCs w:val="21"/>
                <w:highlight w:val="none"/>
                <w:u w:val="single"/>
                <w:lang w:val="en-US" w:eastAsia="zh-CN"/>
              </w:rPr>
              <w:t>60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个日历日完成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实际工期以中标人承诺工期为准</w:t>
            </w:r>
            <w:r>
              <w:rPr>
                <w:rFonts w:hint="eastAsia" w:ascii="宋体" w:hAnsi="宋体" w:eastAsia="宋体" w:cs="宋体"/>
                <w:color w:val="auto"/>
                <w:szCs w:val="21"/>
                <w:highlight w:val="none"/>
              </w:rPr>
              <w:t>。如遇不可抗拒或因配合</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经营造成的工期延误，经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书面签字确认后可顺延合同工期。否则每延期一天</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将直接从应付款项中扣除2000元作为违约金。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服务及</w:t>
            </w:r>
            <w:r>
              <w:rPr>
                <w:rFonts w:hint="eastAsia" w:ascii="宋体" w:hAnsi="宋体" w:eastAsia="宋体" w:cs="宋体"/>
                <w:szCs w:val="21"/>
                <w:lang w:eastAsia="zh-CN"/>
              </w:rPr>
              <w:t>验收</w:t>
            </w:r>
            <w:r>
              <w:rPr>
                <w:rFonts w:hint="eastAsia" w:ascii="宋体" w:hAnsi="宋体" w:cs="宋体"/>
                <w:szCs w:val="21"/>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3"/>
              <w:jc w:val="both"/>
              <w:rPr>
                <w:rFonts w:ascii="Times New Roman" w:hAnsi="Times New Roman" w:eastAsia="宋体"/>
              </w:rPr>
            </w:pPr>
            <w:r>
              <w:rPr>
                <w:rFonts w:hint="eastAsia" w:ascii="Times New Roman" w:hAnsi="Times New Roman" w:eastAsia="宋体"/>
              </w:rPr>
              <w:t>（1）根据</w:t>
            </w:r>
            <w:r>
              <w:rPr>
                <w:rFonts w:hint="eastAsia"/>
                <w:lang w:val="en-US" w:eastAsia="zh-CN"/>
              </w:rPr>
              <w:t>中标</w:t>
            </w:r>
            <w:r>
              <w:rPr>
                <w:rFonts w:hint="eastAsia" w:ascii="Times New Roman" w:hAnsi="Times New Roman" w:eastAsia="宋体"/>
                <w:lang w:eastAsia="zh-CN"/>
              </w:rPr>
              <w:t>人</w:t>
            </w:r>
            <w:r>
              <w:rPr>
                <w:rFonts w:hint="eastAsia" w:ascii="Times New Roman" w:hAnsi="Times New Roman" w:eastAsia="宋体"/>
              </w:rPr>
              <w:t>投标文件表述及合同约定的技术标准，招标人使用部门结合现场实际产品进行验收。</w:t>
            </w:r>
          </w:p>
          <w:p>
            <w:pPr>
              <w:numPr>
                <w:ilvl w:val="-1"/>
                <w:numId w:val="0"/>
              </w:numPr>
              <w:tabs>
                <w:tab w:val="left" w:pos="531"/>
              </w:tabs>
              <w:snapToGrid w:val="0"/>
              <w:rPr>
                <w:rFonts w:hint="eastAsia" w:ascii="宋体" w:hAnsi="宋体" w:eastAsia="宋体" w:cs="宋体"/>
                <w:color w:val="auto"/>
                <w:sz w:val="21"/>
                <w:szCs w:val="21"/>
                <w:highlight w:val="none"/>
              </w:rPr>
            </w:pPr>
            <w:r>
              <w:rPr>
                <w:rFonts w:hint="eastAsia"/>
                <w:lang w:eastAsia="zh-CN"/>
              </w:rPr>
              <w:t>（</w:t>
            </w:r>
            <w:r>
              <w:rPr>
                <w:rFonts w:hint="eastAsia"/>
                <w:lang w:val="en-US" w:eastAsia="zh-CN"/>
              </w:rPr>
              <w:t>2）中标人需提供主要配件：</w:t>
            </w:r>
            <w:r>
              <w:rPr>
                <w:rFonts w:hint="eastAsia" w:ascii="宋体" w:hAnsi="宋体" w:eastAsia="宋体" w:cs="宋体"/>
                <w:color w:val="auto"/>
                <w:sz w:val="21"/>
                <w:szCs w:val="21"/>
                <w:highlight w:val="none"/>
              </w:rPr>
              <w:t>中标人提供的主要</w:t>
            </w:r>
            <w:r>
              <w:rPr>
                <w:rFonts w:hint="eastAsia" w:ascii="宋体" w:hAnsi="宋体" w:cs="宋体"/>
                <w:color w:val="auto"/>
                <w:sz w:val="21"/>
                <w:szCs w:val="21"/>
                <w:highlight w:val="none"/>
                <w:lang w:val="en-US" w:eastAsia="zh-CN"/>
              </w:rPr>
              <w:t>配件</w:t>
            </w:r>
            <w:r>
              <w:rPr>
                <w:rFonts w:hint="eastAsia" w:ascii="宋体" w:hAnsi="宋体" w:eastAsia="宋体" w:cs="宋体"/>
                <w:color w:val="auto"/>
                <w:sz w:val="21"/>
                <w:szCs w:val="21"/>
                <w:highlight w:val="none"/>
              </w:rPr>
              <w:t>到货后，须提请</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人进行产品验收。提供所</w:t>
            </w:r>
            <w:r>
              <w:rPr>
                <w:rFonts w:hint="eastAsia" w:ascii="宋体" w:hAnsi="宋体" w:cs="宋体"/>
                <w:color w:val="auto"/>
                <w:sz w:val="21"/>
                <w:szCs w:val="21"/>
                <w:highlight w:val="none"/>
                <w:lang w:val="en-US" w:eastAsia="zh-CN"/>
              </w:rPr>
              <w:t>投配件</w:t>
            </w:r>
            <w:r>
              <w:rPr>
                <w:rFonts w:hint="eastAsia" w:ascii="宋体" w:hAnsi="宋体" w:eastAsia="宋体" w:cs="宋体"/>
                <w:color w:val="auto"/>
                <w:sz w:val="21"/>
                <w:szCs w:val="21"/>
                <w:highlight w:val="none"/>
              </w:rPr>
              <w:t>原装、全新的、符合国家及招标人提出的有关质量标准的产品。</w:t>
            </w:r>
            <w:r>
              <w:rPr>
                <w:rFonts w:hint="eastAsia" w:ascii="宋体" w:hAnsi="宋体" w:cs="宋体"/>
                <w:color w:val="auto"/>
                <w:sz w:val="21"/>
                <w:szCs w:val="21"/>
                <w:highlight w:val="none"/>
                <w:lang w:eastAsia="zh-CN"/>
              </w:rPr>
              <w:t>零件</w:t>
            </w:r>
            <w:r>
              <w:rPr>
                <w:rFonts w:hint="eastAsia" w:ascii="宋体" w:hAnsi="宋体" w:eastAsia="宋体" w:cs="宋体"/>
                <w:color w:val="auto"/>
                <w:sz w:val="21"/>
                <w:szCs w:val="21"/>
                <w:highlight w:val="none"/>
              </w:rPr>
              <w:t>到达后要求外包装完好无损，随</w:t>
            </w:r>
            <w:r>
              <w:rPr>
                <w:rFonts w:hint="eastAsia" w:ascii="宋体" w:hAnsi="宋体" w:cs="宋体"/>
                <w:color w:val="auto"/>
                <w:sz w:val="21"/>
                <w:szCs w:val="21"/>
                <w:highlight w:val="none"/>
                <w:lang w:eastAsia="zh-CN"/>
              </w:rPr>
              <w:t>零件</w:t>
            </w:r>
            <w:r>
              <w:rPr>
                <w:rFonts w:hint="eastAsia" w:ascii="宋体" w:hAnsi="宋体" w:eastAsia="宋体" w:cs="宋体"/>
                <w:color w:val="auto"/>
                <w:sz w:val="21"/>
                <w:szCs w:val="21"/>
                <w:highlight w:val="none"/>
              </w:rPr>
              <w:t>附带出厂合格证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标明产品的型号</w:t>
            </w:r>
            <w:r>
              <w:rPr>
                <w:rFonts w:hint="eastAsia" w:ascii="宋体" w:hAnsi="宋体" w:cs="宋体"/>
                <w:color w:val="auto"/>
                <w:sz w:val="21"/>
                <w:szCs w:val="21"/>
                <w:highlight w:val="none"/>
                <w:lang w:eastAsia="zh-CN"/>
              </w:rPr>
              <w:t>或</w:t>
            </w:r>
            <w:r>
              <w:rPr>
                <w:rFonts w:hint="eastAsia" w:ascii="宋体" w:hAnsi="宋体" w:eastAsia="宋体" w:cs="宋体"/>
                <w:color w:val="auto"/>
                <w:sz w:val="21"/>
                <w:szCs w:val="21"/>
                <w:highlight w:val="none"/>
              </w:rPr>
              <w:t>编号、出产日期及技术参数等。</w:t>
            </w:r>
            <w:r>
              <w:rPr>
                <w:rFonts w:hint="eastAsia"/>
                <w:lang w:val="en-US" w:eastAsia="zh-CN"/>
              </w:rPr>
              <w:t>轴承等主要配件</w:t>
            </w:r>
            <w:r>
              <w:rPr>
                <w:rFonts w:hint="eastAsia" w:ascii="宋体" w:hAnsi="宋体" w:eastAsia="宋体" w:cs="宋体"/>
                <w:color w:val="auto"/>
                <w:sz w:val="21"/>
                <w:szCs w:val="21"/>
                <w:highlight w:val="none"/>
              </w:rPr>
              <w:t>若为国外品牌，</w:t>
            </w:r>
            <w:r>
              <w:rPr>
                <w:rFonts w:hint="eastAsia" w:ascii="宋体" w:hAnsi="宋体" w:cs="宋体"/>
                <w:color w:val="auto"/>
                <w:sz w:val="21"/>
                <w:szCs w:val="21"/>
                <w:highlight w:val="none"/>
                <w:lang w:val="en-US" w:eastAsia="zh-CN"/>
              </w:rPr>
              <w:t>除产品</w:t>
            </w:r>
            <w:r>
              <w:rPr>
                <w:rFonts w:hint="eastAsia"/>
                <w:lang w:val="en-US" w:eastAsia="zh-CN"/>
              </w:rPr>
              <w:t>合格证明外，还需在到场安装前</w:t>
            </w:r>
            <w:r>
              <w:rPr>
                <w:rFonts w:hint="eastAsia" w:ascii="宋体" w:hAnsi="宋体" w:eastAsia="宋体" w:cs="宋体"/>
                <w:color w:val="auto"/>
                <w:sz w:val="21"/>
                <w:szCs w:val="21"/>
                <w:highlight w:val="none"/>
              </w:rPr>
              <w:t>出具海关报关资料（</w:t>
            </w:r>
            <w:r>
              <w:rPr>
                <w:rFonts w:hint="eastAsia" w:ascii="宋体" w:hAnsi="宋体" w:cs="宋体"/>
                <w:color w:val="auto"/>
                <w:sz w:val="21"/>
                <w:szCs w:val="21"/>
                <w:highlight w:val="none"/>
                <w:lang w:eastAsia="zh-CN"/>
              </w:rPr>
              <w:t>包括但不限于</w:t>
            </w:r>
            <w:r>
              <w:rPr>
                <w:rFonts w:hint="eastAsia" w:ascii="宋体" w:hAnsi="宋体" w:eastAsia="宋体" w:cs="宋体"/>
                <w:color w:val="auto"/>
                <w:sz w:val="21"/>
                <w:szCs w:val="21"/>
                <w:highlight w:val="none"/>
              </w:rPr>
              <w:t>发票、装箱清单、购买合同等</w:t>
            </w:r>
            <w:r>
              <w:rPr>
                <w:rFonts w:hint="eastAsia" w:ascii="宋体" w:hAnsi="宋体" w:cs="宋体"/>
                <w:color w:val="auto"/>
                <w:sz w:val="21"/>
                <w:szCs w:val="21"/>
                <w:highlight w:val="none"/>
                <w:lang w:eastAsia="zh-CN"/>
              </w:rPr>
              <w:t>资料</w:t>
            </w:r>
            <w:r>
              <w:rPr>
                <w:rFonts w:hint="eastAsia" w:ascii="宋体" w:hAnsi="宋体" w:eastAsia="宋体" w:cs="宋体"/>
                <w:color w:val="auto"/>
                <w:sz w:val="21"/>
                <w:szCs w:val="21"/>
                <w:highlight w:val="none"/>
              </w:rPr>
              <w:t>）。</w:t>
            </w:r>
          </w:p>
          <w:p>
            <w:pPr>
              <w:pStyle w:val="16"/>
              <w:ind w:left="0" w:leftChars="0" w:firstLine="0" w:firstLineChars="0"/>
              <w:rPr>
                <w:rFonts w:hint="eastAsia"/>
                <w:lang w:val="en-US" w:eastAsia="zh-CN"/>
              </w:rPr>
            </w:pPr>
            <w:r>
              <w:rPr>
                <w:rFonts w:hint="eastAsia"/>
                <w:lang w:val="en-US" w:eastAsia="zh-CN"/>
              </w:rPr>
              <w:t>（3）压缩机修复完成后试运行72小时机组满负荷运行时噪声需不大于86dB，油压不小于250KP，，中标人提供运行报告、验收报告申请验收。</w:t>
            </w:r>
          </w:p>
          <w:p>
            <w:pPr>
              <w:pStyle w:val="16"/>
              <w:ind w:left="0" w:leftChars="0" w:firstLine="0" w:firstLineChars="0"/>
              <w:rPr>
                <w:rFonts w:hint="eastAsia" w:eastAsia="宋体" w:cs="Times New Roman"/>
                <w:sz w:val="21"/>
                <w:szCs w:val="22"/>
                <w:lang w:eastAsia="zh-CN"/>
              </w:rPr>
            </w:pPr>
            <w:r>
              <w:rPr>
                <w:rFonts w:hint="eastAsia"/>
                <w:lang w:val="en-US" w:eastAsia="zh-CN"/>
              </w:rPr>
              <w:t>（4）</w:t>
            </w:r>
            <w:r>
              <w:rPr>
                <w:rFonts w:hint="eastAsia" w:ascii="Calibri" w:hAnsi="Calibri" w:eastAsia="宋体" w:cs="Times New Roman"/>
                <w:color w:val="auto"/>
                <w:sz w:val="21"/>
                <w:szCs w:val="22"/>
              </w:rPr>
              <w:t>因</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提供的</w:t>
            </w:r>
            <w:r>
              <w:rPr>
                <w:rFonts w:hint="eastAsia" w:ascii="Calibri" w:hAnsi="Calibri" w:eastAsia="宋体" w:cs="Times New Roman"/>
                <w:color w:val="auto"/>
                <w:sz w:val="21"/>
                <w:szCs w:val="22"/>
                <w:lang w:val="en-US" w:eastAsia="zh-CN"/>
              </w:rPr>
              <w:t>维修服务</w:t>
            </w:r>
            <w:r>
              <w:rPr>
                <w:rFonts w:hint="eastAsia" w:ascii="Calibri" w:hAnsi="Calibri" w:eastAsia="宋体" w:cs="Times New Roman"/>
                <w:color w:val="auto"/>
                <w:sz w:val="21"/>
                <w:szCs w:val="22"/>
              </w:rPr>
              <w:t>而</w:t>
            </w:r>
            <w:r>
              <w:rPr>
                <w:rFonts w:hint="eastAsia" w:eastAsia="宋体" w:cs="Times New Roman"/>
                <w:sz w:val="21"/>
                <w:szCs w:val="22"/>
                <w:lang w:val="en-US" w:eastAsia="zh-CN"/>
              </w:rPr>
              <w:t>造成冷水机组故障</w:t>
            </w:r>
            <w:r>
              <w:rPr>
                <w:rFonts w:hint="eastAsia" w:ascii="Calibri" w:hAnsi="Calibri" w:eastAsia="宋体" w:cs="Times New Roman"/>
                <w:color w:val="auto"/>
                <w:sz w:val="21"/>
                <w:szCs w:val="22"/>
              </w:rPr>
              <w:t>，由此造成的全部损失由</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承担</w:t>
            </w:r>
            <w:r>
              <w:rPr>
                <w:rFonts w:hint="eastAsia" w:eastAsia="宋体" w:cs="Times New Roman"/>
                <w:sz w:val="21"/>
                <w:szCs w:val="22"/>
                <w:lang w:eastAsia="zh-CN"/>
              </w:rPr>
              <w:t>。</w:t>
            </w:r>
          </w:p>
          <w:p>
            <w:pPr>
              <w:pStyle w:val="16"/>
              <w:ind w:left="0" w:leftChars="0" w:firstLine="0" w:firstLineChars="0"/>
              <w:rPr>
                <w:rFonts w:hint="eastAsia" w:ascii="Calibri" w:hAnsi="Calibri" w:eastAsia="宋体" w:cs="Times New Roman"/>
                <w:sz w:val="21"/>
                <w:szCs w:val="22"/>
              </w:rPr>
            </w:pPr>
            <w:r>
              <w:rPr>
                <w:rFonts w:hint="eastAsia" w:eastAsia="宋体" w:cs="Times New Roman"/>
                <w:sz w:val="21"/>
                <w:szCs w:val="22"/>
                <w:lang w:eastAsia="zh-CN"/>
              </w:rPr>
              <w:t>（</w:t>
            </w:r>
            <w:r>
              <w:rPr>
                <w:rFonts w:hint="eastAsia" w:eastAsia="宋体" w:cs="Times New Roman"/>
                <w:sz w:val="21"/>
                <w:szCs w:val="22"/>
                <w:lang w:val="en-US" w:eastAsia="zh-CN"/>
              </w:rPr>
              <w:t>5）维修</w:t>
            </w:r>
            <w:r>
              <w:rPr>
                <w:rFonts w:hint="eastAsia" w:ascii="Calibri" w:hAnsi="Calibri" w:eastAsia="宋体" w:cs="Times New Roman"/>
                <w:color w:val="auto"/>
                <w:sz w:val="21"/>
                <w:szCs w:val="22"/>
              </w:rPr>
              <w:t>质量验收不合格，经整改后，另行验收，整改费用由</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承担。整改后仍不合格，</w:t>
            </w:r>
            <w:r>
              <w:rPr>
                <w:rFonts w:hint="eastAsia" w:eastAsia="宋体" w:cs="Times New Roman"/>
                <w:sz w:val="21"/>
                <w:szCs w:val="22"/>
                <w:lang w:val="en-US" w:eastAsia="zh-CN"/>
              </w:rPr>
              <w:t>招标人</w:t>
            </w:r>
            <w:r>
              <w:rPr>
                <w:rFonts w:hint="eastAsia" w:ascii="Calibri" w:hAnsi="Calibri" w:eastAsia="宋体" w:cs="Times New Roman"/>
                <w:color w:val="auto"/>
                <w:sz w:val="21"/>
                <w:szCs w:val="22"/>
              </w:rPr>
              <w:t>可要求</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继续整改，整改费用由</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承担，也可要求</w:t>
            </w:r>
            <w:r>
              <w:rPr>
                <w:rFonts w:hint="eastAsia"/>
                <w:lang w:val="en-US" w:eastAsia="zh-CN"/>
              </w:rPr>
              <w:t>中标</w:t>
            </w:r>
            <w:r>
              <w:rPr>
                <w:rFonts w:hint="eastAsia" w:cs="Times New Roman"/>
                <w:sz w:val="21"/>
                <w:szCs w:val="22"/>
                <w:lang w:val="en-US" w:eastAsia="zh-CN"/>
              </w:rPr>
              <w:t>人</w:t>
            </w:r>
            <w:r>
              <w:rPr>
                <w:rFonts w:hint="eastAsia" w:ascii="Calibri" w:hAnsi="Calibri" w:eastAsia="宋体" w:cs="Times New Roman"/>
                <w:color w:val="auto"/>
                <w:sz w:val="21"/>
                <w:szCs w:val="22"/>
              </w:rPr>
              <w:t>离场并赔偿不合格项目的损失。</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rPr>
            </w:pPr>
            <w:r>
              <w:rPr>
                <w:rFonts w:hint="eastAsia" w:eastAsia="宋体" w:cs="Times New Roman"/>
                <w:sz w:val="21"/>
                <w:szCs w:val="22"/>
                <w:lang w:eastAsia="zh-CN"/>
              </w:rPr>
              <w:t>（</w:t>
            </w:r>
            <w:r>
              <w:rPr>
                <w:rFonts w:hint="eastAsia" w:eastAsia="宋体" w:cs="Times New Roman"/>
                <w:sz w:val="21"/>
                <w:szCs w:val="22"/>
                <w:lang w:val="en-US" w:eastAsia="zh-CN"/>
              </w:rPr>
              <w:t>6）</w:t>
            </w:r>
            <w:r>
              <w:rPr>
                <w:rFonts w:hint="eastAsia" w:ascii="Calibri" w:hAnsi="Calibri" w:eastAsia="宋体" w:cs="Times New Roman"/>
                <w:color w:val="auto"/>
                <w:sz w:val="21"/>
                <w:szCs w:val="22"/>
              </w:rPr>
              <w:t>在质量验收合格后，双方应办理验收手续。</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质量保证</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宋体" w:hAnsi="宋体" w:eastAsia="宋体" w:cs="宋体"/>
                <w:color w:val="auto"/>
                <w:sz w:val="21"/>
                <w:szCs w:val="21"/>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本项目质量保修期至少为2年，最终质量保修期以《售后服务承诺书》上的免费保修年限承诺为准。</w:t>
            </w:r>
            <w:r>
              <w:rPr>
                <w:rFonts w:hint="eastAsia" w:ascii="宋体" w:hAnsi="宋体" w:eastAsia="宋体" w:cs="宋体"/>
                <w:kern w:val="0"/>
                <w:sz w:val="21"/>
                <w:szCs w:val="21"/>
              </w:rPr>
              <w:t>质量保修</w:t>
            </w:r>
            <w:r>
              <w:rPr>
                <w:rFonts w:hint="eastAsia" w:ascii="宋体" w:hAnsi="宋体" w:eastAsia="宋体" w:cs="宋体"/>
                <w:kern w:val="0"/>
                <w:sz w:val="21"/>
                <w:szCs w:val="21"/>
                <w:lang w:eastAsia="zh-CN"/>
              </w:rPr>
              <w:t>期</w:t>
            </w:r>
            <w:r>
              <w:rPr>
                <w:rFonts w:hint="eastAsia" w:ascii="宋体" w:hAnsi="宋体" w:eastAsia="宋体" w:cs="宋体"/>
                <w:kern w:val="0"/>
                <w:sz w:val="21"/>
                <w:szCs w:val="21"/>
              </w:rPr>
              <w:t>内非人为的质量问题由</w:t>
            </w:r>
            <w:r>
              <w:rPr>
                <w:rFonts w:hint="eastAsia" w:ascii="宋体" w:hAnsi="宋体" w:eastAsia="宋体" w:cs="宋体"/>
                <w:color w:val="auto"/>
                <w:sz w:val="21"/>
                <w:szCs w:val="21"/>
              </w:rPr>
              <w:t>投</w:t>
            </w:r>
            <w:r>
              <w:rPr>
                <w:rFonts w:hint="eastAsia" w:ascii="宋体" w:hAnsi="宋体" w:eastAsia="宋体" w:cs="宋体"/>
                <w:kern w:val="0"/>
                <w:sz w:val="21"/>
                <w:szCs w:val="21"/>
              </w:rPr>
              <w:t>标</w:t>
            </w:r>
            <w:r>
              <w:rPr>
                <w:rFonts w:hint="eastAsia" w:ascii="宋体" w:hAnsi="宋体" w:eastAsia="宋体" w:cs="宋体"/>
                <w:kern w:val="0"/>
                <w:sz w:val="21"/>
                <w:szCs w:val="21"/>
                <w:lang w:val="en-US" w:eastAsia="zh-CN"/>
              </w:rPr>
              <w:t>人</w:t>
            </w:r>
            <w:r>
              <w:rPr>
                <w:rFonts w:hint="eastAsia" w:ascii="宋体" w:hAnsi="宋体" w:eastAsia="宋体" w:cs="宋体"/>
                <w:kern w:val="0"/>
                <w:sz w:val="21"/>
                <w:szCs w:val="21"/>
              </w:rPr>
              <w:t>承担维修及相关费用，</w:t>
            </w:r>
            <w:r>
              <w:rPr>
                <w:rFonts w:hint="eastAsia" w:ascii="宋体" w:hAnsi="宋体" w:eastAsia="宋体" w:cs="宋体"/>
                <w:kern w:val="0"/>
                <w:sz w:val="21"/>
                <w:szCs w:val="21"/>
                <w:lang w:eastAsia="zh-CN"/>
              </w:rPr>
              <w:t>招标</w:t>
            </w:r>
            <w:r>
              <w:rPr>
                <w:rFonts w:hint="eastAsia" w:ascii="宋体" w:hAnsi="宋体" w:eastAsia="宋体" w:cs="宋体"/>
                <w:kern w:val="0"/>
                <w:sz w:val="21"/>
                <w:szCs w:val="21"/>
              </w:rPr>
              <w:t>人不再支付任何费用。</w:t>
            </w:r>
          </w:p>
          <w:p>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default"/>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投标人须提供的《</w:t>
            </w:r>
            <w:r>
              <w:rPr>
                <w:rFonts w:hint="eastAsia" w:ascii="宋体" w:hAnsi="宋体" w:cs="宋体"/>
                <w:szCs w:val="21"/>
                <w:highlight w:val="none"/>
              </w:rPr>
              <w:t>售后服务承诺书</w:t>
            </w:r>
            <w:r>
              <w:rPr>
                <w:rFonts w:hint="eastAsia" w:ascii="宋体" w:hAnsi="宋体" w:eastAsia="宋体" w:cs="宋体"/>
                <w:color w:val="auto"/>
                <w:sz w:val="21"/>
                <w:szCs w:val="21"/>
              </w:rPr>
              <w:t>》，包括但不限于质保期内出现质量问题的保修承诺，提交免费保修年限承诺及保修电话、联系人、责任人等。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rPr>
            </w:pPr>
            <w:r>
              <w:rPr>
                <w:rFonts w:hint="eastAsia" w:ascii="宋体" w:hAnsi="宋体" w:eastAsia="宋体" w:cs="宋体"/>
                <w:color w:val="auto"/>
                <w:szCs w:val="21"/>
                <w:highlight w:val="none"/>
                <w:lang w:val="en-US" w:eastAsia="zh-CN"/>
              </w:rPr>
              <w:t>施工位置</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0" w:leftChars="0" w:firstLine="0" w:firstLineChars="0"/>
              <w:rPr>
                <w:rFonts w:hint="eastAsia" w:ascii="宋体" w:hAnsi="宋体" w:eastAsia="宋体" w:cs="宋体"/>
                <w:color w:val="FF0000"/>
              </w:rPr>
            </w:pPr>
            <w:r>
              <w:rPr>
                <w:rFonts w:hint="eastAsia" w:ascii="宋体" w:hAnsi="宋体" w:eastAsia="宋体" w:cs="宋体"/>
                <w:color w:val="auto"/>
                <w:highlight w:val="none"/>
                <w:lang w:eastAsia="zh-CN"/>
              </w:rPr>
              <w:t>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服务内容</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3"/>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lang w:eastAsia="zh-CN"/>
              </w:rPr>
            </w:pPr>
            <w:r>
              <w:rPr>
                <w:rFonts w:hint="eastAsia"/>
                <w:lang w:eastAsia="zh-CN"/>
              </w:rPr>
              <w:t>更换</w:t>
            </w:r>
            <w:r>
              <w:rPr>
                <w:rFonts w:hint="eastAsia"/>
                <w:lang w:val="en-US" w:eastAsia="zh-CN"/>
              </w:rPr>
              <w:t>1号冷水机组压缩机高速径向轴承、低速径向轴承、止推套环、止推轴承、高低速齿轮、密封圈套件等零部件。</w:t>
            </w:r>
          </w:p>
          <w:p>
            <w:pPr>
              <w:widowControl/>
              <w:numPr>
                <w:ilvl w:val="0"/>
                <w:numId w:val="13"/>
              </w:numPr>
              <w:spacing w:after="0"/>
              <w:ind w:left="425" w:hanging="425"/>
              <w:rPr>
                <w:rFonts w:hint="eastAsia"/>
                <w:lang w:eastAsia="zh-CN"/>
              </w:rPr>
            </w:pPr>
            <w:r>
              <w:rPr>
                <w:rFonts w:hint="eastAsia"/>
                <w:lang w:val="en-US" w:eastAsia="zh-CN"/>
              </w:rPr>
              <w:t>更换冷冻油、油过滤器、回油过滤器。</w:t>
            </w:r>
          </w:p>
          <w:p>
            <w:pPr>
              <w:numPr>
                <w:ilvl w:val="0"/>
                <w:numId w:val="13"/>
              </w:numPr>
              <w:spacing w:after="0"/>
              <w:ind w:left="425" w:hanging="425"/>
              <w:rPr>
                <w:rFonts w:hint="default"/>
                <w:lang w:val="en-US" w:eastAsia="zh-CN"/>
              </w:rPr>
            </w:pPr>
            <w:r>
              <w:rPr>
                <w:rFonts w:hint="eastAsia"/>
                <w:lang w:val="en-US" w:eastAsia="zh-CN"/>
              </w:rPr>
              <w:t>补充R134a冷媒至机组正常运行的冷媒加注量。</w:t>
            </w:r>
          </w:p>
          <w:p>
            <w:pPr>
              <w:numPr>
                <w:ilvl w:val="0"/>
                <w:numId w:val="13"/>
              </w:numPr>
              <w:spacing w:after="0"/>
              <w:ind w:left="425" w:hanging="425"/>
              <w:rPr>
                <w:rFonts w:hint="default"/>
                <w:lang w:val="en-US" w:eastAsia="zh-CN"/>
              </w:rPr>
            </w:pPr>
            <w:r>
              <w:rPr>
                <w:rFonts w:hint="eastAsia"/>
                <w:lang w:val="en-US" w:eastAsia="zh-CN"/>
              </w:rPr>
              <w:t>现场搭建吊装龙门架。</w:t>
            </w:r>
          </w:p>
          <w:p>
            <w:pPr>
              <w:keepNext w:val="0"/>
              <w:keepLines w:val="0"/>
              <w:pageBreakBefore w:val="0"/>
              <w:widowControl/>
              <w:numPr>
                <w:ilvl w:val="0"/>
                <w:numId w:val="13"/>
              </w:numPr>
              <w:kinsoku/>
              <w:wordWrap/>
              <w:overflowPunct/>
              <w:topLinePunct w:val="0"/>
              <w:autoSpaceDE/>
              <w:autoSpaceDN/>
              <w:bidi w:val="0"/>
              <w:adjustRightInd/>
              <w:snapToGrid/>
              <w:spacing w:before="0" w:beforeAutospacing="0" w:after="0" w:afterAutospacing="0"/>
              <w:ind w:left="425" w:leftChars="0" w:hanging="425" w:firstLineChars="0"/>
              <w:jc w:val="left"/>
              <w:textAlignment w:val="auto"/>
              <w:rPr>
                <w:rFonts w:hint="eastAsia"/>
                <w:lang w:val="en-US" w:eastAsia="zh-CN"/>
              </w:rPr>
            </w:pPr>
            <w:r>
              <w:rPr>
                <w:rFonts w:hint="eastAsia"/>
                <w:lang w:val="en-US" w:eastAsia="zh-CN"/>
              </w:rPr>
              <w:t>具体更换主要配件详见“五、主要配件清单”。</w:t>
            </w:r>
          </w:p>
          <w:p>
            <w:pPr>
              <w:widowControl/>
              <w:numPr>
                <w:ilvl w:val="0"/>
                <w:numId w:val="13"/>
              </w:numPr>
              <w:spacing w:beforeAutospacing="0" w:afterAutospacing="0"/>
              <w:ind w:left="425" w:hanging="425"/>
              <w:rPr>
                <w:rFonts w:hint="eastAsia"/>
                <w:lang w:val="en-US" w:eastAsia="zh-CN"/>
              </w:rPr>
            </w:pPr>
            <w:r>
              <w:rPr>
                <w:rFonts w:hint="eastAsia"/>
                <w:lang w:val="en-US" w:eastAsia="zh-CN"/>
              </w:rPr>
              <w:t>1号冷水机组压缩机运行及调试至正常达标运行。</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eastAsia="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产品要求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4"/>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lang w:eastAsia="zh-CN"/>
              </w:rPr>
            </w:pPr>
            <w:r>
              <w:rPr>
                <w:rFonts w:hint="eastAsia"/>
                <w:lang w:val="en-US" w:eastAsia="zh-CN"/>
              </w:rPr>
              <w:t>高速径向轴承、低速径向轴承、止推套环、止推轴承、高低速齿轮、密封圈套件</w:t>
            </w:r>
            <w:r>
              <w:rPr>
                <w:rFonts w:hint="eastAsia"/>
                <w:lang w:eastAsia="zh-CN"/>
              </w:rPr>
              <w:t>须进口</w:t>
            </w:r>
            <w:r>
              <w:rPr>
                <w:rFonts w:hint="eastAsia"/>
                <w:lang w:val="en-US" w:eastAsia="zh-CN"/>
              </w:rPr>
              <w:t>原装未使用</w:t>
            </w:r>
            <w:r>
              <w:rPr>
                <w:rFonts w:hint="eastAsia"/>
                <w:lang w:eastAsia="zh-CN"/>
              </w:rPr>
              <w:t>产品，满足原装进口约克牌冷水机组</w:t>
            </w:r>
            <w:r>
              <w:rPr>
                <w:rFonts w:hint="eastAsia"/>
                <w:lang w:val="en-US" w:eastAsia="zh-CN"/>
              </w:rPr>
              <w:t>YDHA81DD压缩机使用</w:t>
            </w:r>
            <w:r>
              <w:rPr>
                <w:rFonts w:hint="eastAsia"/>
                <w:lang w:eastAsia="zh-CN"/>
              </w:rPr>
              <w:t>。</w:t>
            </w:r>
          </w:p>
          <w:p>
            <w:pPr>
              <w:numPr>
                <w:ilvl w:val="0"/>
                <w:numId w:val="14"/>
              </w:numPr>
              <w:spacing w:after="0"/>
              <w:ind w:left="5" w:hanging="5"/>
              <w:rPr>
                <w:rFonts w:hint="eastAsia"/>
                <w:lang w:val="en-US" w:eastAsia="zh-CN"/>
              </w:rPr>
            </w:pPr>
            <w:r>
              <w:rPr>
                <w:rFonts w:hint="eastAsia"/>
                <w:lang w:eastAsia="zh-CN"/>
              </w:rPr>
              <w:t>冷冻油品牌及型号：约克牌“</w:t>
            </w:r>
            <w:r>
              <w:rPr>
                <w:rFonts w:hint="eastAsia"/>
                <w:lang w:val="en-US" w:eastAsia="zh-CN"/>
              </w:rPr>
              <w:t>K</w:t>
            </w:r>
            <w:r>
              <w:rPr>
                <w:rFonts w:hint="eastAsia"/>
                <w:lang w:eastAsia="zh-CN"/>
              </w:rPr>
              <w:t>”油，油过滤器品牌及型号：约克牌</w:t>
            </w:r>
            <w:r>
              <w:rPr>
                <w:rFonts w:hint="eastAsia"/>
                <w:lang w:val="en-US" w:eastAsia="zh-CN"/>
              </w:rPr>
              <w:t>，</w:t>
            </w:r>
            <w:r>
              <w:rPr>
                <w:rFonts w:hint="eastAsia"/>
                <w:lang w:eastAsia="zh-CN"/>
              </w:rPr>
              <w:t>回油过滤器品牌及厂家零件编号，品牌：约克牌，厂家零件编号：</w:t>
            </w:r>
            <w:r>
              <w:rPr>
                <w:rFonts w:hint="eastAsia"/>
                <w:lang w:val="en-US" w:eastAsia="zh-CN"/>
              </w:rPr>
              <w:t>011-00533-000</w:t>
            </w:r>
            <w:r>
              <w:rPr>
                <w:rFonts w:hint="eastAsia"/>
                <w:lang w:eastAsia="zh-CN"/>
              </w:rPr>
              <w:t>。</w:t>
            </w:r>
          </w:p>
          <w:p>
            <w:pPr>
              <w:numPr>
                <w:ilvl w:val="0"/>
                <w:numId w:val="14"/>
              </w:numPr>
              <w:spacing w:after="0"/>
              <w:ind w:left="425" w:hanging="425"/>
              <w:rPr>
                <w:rFonts w:hint="eastAsia"/>
                <w:lang w:val="en-US" w:eastAsia="zh-CN"/>
              </w:rPr>
            </w:pPr>
            <w:r>
              <w:rPr>
                <w:rFonts w:hint="eastAsia" w:ascii="宋体" w:hAnsi="宋体" w:cs="宋体"/>
                <w:sz w:val="21"/>
                <w:szCs w:val="21"/>
                <w:lang w:val="en-US" w:eastAsia="zh-CN"/>
              </w:rPr>
              <w:t>R134a冷媒须美国杜邦品牌。</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服务</w:t>
            </w:r>
            <w:r>
              <w:rPr>
                <w:rFonts w:hint="eastAsia" w:ascii="宋体" w:hAnsi="宋体" w:eastAsia="宋体" w:cs="宋体"/>
                <w:color w:val="auto"/>
                <w:highlight w:val="none"/>
                <w:lang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根据场实际情况，制定并提交安全可行的《项目</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方案》，包括但不仅限于材料选择、系统测试、</w:t>
            </w:r>
            <w:r>
              <w:rPr>
                <w:rFonts w:hint="eastAsia" w:ascii="宋体" w:hAnsi="宋体" w:cs="宋体"/>
                <w:color w:val="auto"/>
                <w:sz w:val="21"/>
                <w:szCs w:val="21"/>
                <w:lang w:eastAsia="zh-CN"/>
              </w:rPr>
              <w:t>维修</w:t>
            </w:r>
            <w:r>
              <w:rPr>
                <w:rFonts w:hint="eastAsia" w:ascii="宋体" w:hAnsi="宋体" w:eastAsia="宋体" w:cs="宋体"/>
                <w:color w:val="auto"/>
                <w:sz w:val="21"/>
                <w:szCs w:val="21"/>
              </w:rPr>
              <w:t>工艺、进度计划、现场施工管理、安全措施、应急预案等</w:t>
            </w:r>
            <w:r>
              <w:rPr>
                <w:rFonts w:hint="eastAsia" w:ascii="宋体" w:hAnsi="宋体" w:cs="宋体"/>
                <w:color w:val="auto"/>
                <w:sz w:val="21"/>
                <w:szCs w:val="21"/>
                <w:lang w:val="en-US" w:eastAsia="zh-CN"/>
              </w:rPr>
              <w:t>；</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lang w:val="en-US" w:eastAsia="zh-CN"/>
              </w:rPr>
              <w:t>充分</w:t>
            </w:r>
            <w:r>
              <w:rPr>
                <w:rFonts w:hint="eastAsia" w:ascii="宋体" w:hAnsi="宋体" w:eastAsia="宋体" w:cs="宋体"/>
                <w:color w:val="auto"/>
                <w:sz w:val="21"/>
                <w:szCs w:val="21"/>
                <w:lang w:eastAsia="zh-CN"/>
              </w:rPr>
              <w:t>考虑</w:t>
            </w:r>
            <w:r>
              <w:rPr>
                <w:rFonts w:hint="eastAsia" w:ascii="宋体" w:hAnsi="宋体" w:eastAsia="宋体" w:cs="宋体"/>
                <w:color w:val="auto"/>
                <w:sz w:val="21"/>
                <w:szCs w:val="21"/>
                <w:lang w:val="en-US" w:eastAsia="zh-CN"/>
              </w:rPr>
              <w:t>和配合</w:t>
            </w:r>
            <w:r>
              <w:rPr>
                <w:rFonts w:hint="eastAsia" w:ascii="宋体" w:hAnsi="宋体" w:eastAsia="宋体" w:cs="宋体"/>
                <w:color w:val="auto"/>
                <w:sz w:val="21"/>
                <w:szCs w:val="21"/>
                <w:lang w:eastAsia="zh-CN"/>
              </w:rPr>
              <w:t>招标人的正常经营</w:t>
            </w:r>
            <w:r>
              <w:rPr>
                <w:rFonts w:hint="eastAsia" w:ascii="宋体" w:hAnsi="宋体" w:eastAsia="宋体" w:cs="宋体"/>
                <w:color w:val="auto"/>
                <w:sz w:val="21"/>
                <w:szCs w:val="21"/>
                <w:lang w:val="en-US" w:eastAsia="zh-CN"/>
              </w:rPr>
              <w:t>需要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不得影响招标人的正常经营，合理安排施工人员和施工时间</w:t>
            </w:r>
            <w:r>
              <w:rPr>
                <w:rFonts w:hint="eastAsia" w:ascii="宋体" w:hAnsi="宋体" w:eastAsia="宋体" w:cs="宋体"/>
                <w:color w:val="auto"/>
                <w:sz w:val="21"/>
                <w:szCs w:val="21"/>
                <w:lang w:eastAsia="zh-CN"/>
              </w:rPr>
              <w:t>，确保按期保质保量完成项目施工；</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必须严格按照国家及工程属地有关</w:t>
            </w:r>
            <w:r>
              <w:rPr>
                <w:rFonts w:hint="eastAsia" w:ascii="宋体" w:hAnsi="宋体" w:cs="宋体"/>
                <w:color w:val="auto"/>
                <w:sz w:val="21"/>
                <w:szCs w:val="21"/>
                <w:lang w:val="en-US" w:eastAsia="zh-CN"/>
              </w:rPr>
              <w:t>维修及</w:t>
            </w:r>
            <w:r>
              <w:rPr>
                <w:rFonts w:hint="eastAsia" w:ascii="宋体" w:hAnsi="宋体" w:eastAsia="宋体" w:cs="宋体"/>
                <w:color w:val="auto"/>
                <w:sz w:val="21"/>
                <w:szCs w:val="21"/>
              </w:rPr>
              <w:t>安全的法律法规及</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人的规章制度</w:t>
            </w:r>
            <w:r>
              <w:rPr>
                <w:rFonts w:hint="eastAsia" w:ascii="宋体" w:hAnsi="宋体" w:cs="宋体"/>
                <w:color w:val="auto"/>
                <w:sz w:val="21"/>
                <w:szCs w:val="21"/>
                <w:lang w:val="en-US" w:eastAsia="zh-CN"/>
              </w:rPr>
              <w:t>来</w:t>
            </w:r>
            <w:r>
              <w:rPr>
                <w:rFonts w:hint="eastAsia" w:ascii="宋体" w:hAnsi="宋体" w:eastAsia="宋体" w:cs="宋体"/>
                <w:color w:val="auto"/>
                <w:sz w:val="21"/>
                <w:szCs w:val="21"/>
              </w:rPr>
              <w:t>组织本项目的</w:t>
            </w:r>
            <w:r>
              <w:rPr>
                <w:rFonts w:hint="eastAsia" w:ascii="宋体" w:hAnsi="宋体" w:cs="宋体"/>
                <w:color w:val="auto"/>
                <w:sz w:val="21"/>
                <w:szCs w:val="21"/>
                <w:lang w:val="en-US" w:eastAsia="zh-CN"/>
              </w:rPr>
              <w:t>维修</w:t>
            </w:r>
            <w:r>
              <w:rPr>
                <w:rFonts w:hint="eastAsia" w:ascii="宋体" w:hAnsi="宋体" w:eastAsia="宋体" w:cs="宋体"/>
                <w:color w:val="auto"/>
                <w:sz w:val="21"/>
                <w:szCs w:val="21"/>
              </w:rPr>
              <w:t>作业，采取一切有效、必要的安全防护措施，确保现场人员及财产安全</w:t>
            </w:r>
            <w:r>
              <w:rPr>
                <w:rFonts w:hint="eastAsia" w:ascii="宋体" w:hAnsi="宋体" w:cs="宋体"/>
                <w:color w:val="auto"/>
                <w:kern w:val="2"/>
                <w:sz w:val="21"/>
                <w:szCs w:val="21"/>
                <w:lang w:eastAsia="zh-CN"/>
              </w:rPr>
              <w:t>、</w:t>
            </w:r>
            <w:r>
              <w:rPr>
                <w:rFonts w:hint="eastAsia" w:ascii="宋体" w:hAnsi="宋体" w:eastAsia="宋体" w:cs="宋体"/>
                <w:color w:val="auto"/>
                <w:sz w:val="21"/>
                <w:szCs w:val="21"/>
              </w:rPr>
              <w:t>维护</w:t>
            </w:r>
            <w:r>
              <w:rPr>
                <w:rFonts w:hint="eastAsia" w:ascii="宋体" w:hAnsi="宋体" w:cs="宋体"/>
                <w:color w:val="auto"/>
                <w:sz w:val="21"/>
                <w:szCs w:val="21"/>
                <w:lang w:val="en-US" w:eastAsia="zh-CN"/>
              </w:rPr>
              <w:t>维修</w:t>
            </w:r>
            <w:r>
              <w:rPr>
                <w:rFonts w:hint="eastAsia" w:ascii="宋体" w:hAnsi="宋体" w:eastAsia="宋体" w:cs="宋体"/>
                <w:color w:val="auto"/>
                <w:sz w:val="21"/>
                <w:szCs w:val="21"/>
              </w:rPr>
              <w:t>现场的正常工作秩序。凡因防护措施</w:t>
            </w:r>
            <w:r>
              <w:rPr>
                <w:rFonts w:hint="eastAsia" w:ascii="宋体" w:hAnsi="宋体" w:eastAsia="宋体" w:cs="宋体"/>
                <w:color w:val="auto"/>
                <w:sz w:val="21"/>
                <w:szCs w:val="21"/>
                <w:lang w:eastAsia="zh-CN"/>
              </w:rPr>
              <w:t>或管理</w:t>
            </w:r>
            <w:r>
              <w:rPr>
                <w:rFonts w:hint="eastAsia" w:ascii="宋体" w:hAnsi="宋体" w:eastAsia="宋体" w:cs="宋体"/>
                <w:color w:val="auto"/>
                <w:sz w:val="21"/>
                <w:szCs w:val="21"/>
              </w:rPr>
              <w:t>不到位或违规违法作业直接或间接导致的一切安全责任，均由</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lang w:eastAsia="zh-CN"/>
              </w:rPr>
              <w:t>全部承担；</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lang w:val="en-US" w:eastAsia="zh-CN"/>
              </w:rPr>
              <w:t>人须</w:t>
            </w:r>
            <w:r>
              <w:rPr>
                <w:rFonts w:hint="eastAsia" w:ascii="宋体" w:hAnsi="宋体" w:eastAsia="宋体" w:cs="宋体"/>
                <w:color w:val="auto"/>
                <w:sz w:val="21"/>
                <w:szCs w:val="21"/>
              </w:rPr>
              <w:t>承诺严格按照安全规程安排施工作业，</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人有权制止现场违规或存在安全隐患的作业</w:t>
            </w:r>
            <w:r>
              <w:rPr>
                <w:rFonts w:hint="eastAsia" w:ascii="宋体" w:hAnsi="宋体" w:eastAsia="宋体" w:cs="宋体"/>
                <w:color w:val="auto"/>
                <w:sz w:val="21"/>
                <w:szCs w:val="21"/>
                <w:lang w:eastAsia="zh-CN"/>
              </w:rPr>
              <w:t>；</w:t>
            </w:r>
          </w:p>
          <w:p>
            <w:pPr>
              <w:numPr>
                <w:ilvl w:val="0"/>
                <w:numId w:val="15"/>
              </w:numPr>
              <w:spacing w:after="0"/>
              <w:ind w:left="5" w:hanging="5"/>
              <w:rPr>
                <w:rFonts w:hint="eastAsia" w:ascii="宋体" w:hAnsi="宋体" w:cs="宋体"/>
                <w:color w:val="auto"/>
                <w:szCs w:val="21"/>
              </w:rPr>
            </w:pPr>
            <w:r>
              <w:rPr>
                <w:rFonts w:hint="eastAsia" w:ascii="宋体" w:hAnsi="宋体" w:cs="宋体"/>
                <w:color w:val="auto"/>
                <w:sz w:val="21"/>
                <w:szCs w:val="21"/>
                <w:lang w:val="en-US" w:eastAsia="zh-CN"/>
              </w:rPr>
              <w:t>断开冷水机组电源后并挂“严禁合闸”指示牌，吊装拆卸压缩机；</w:t>
            </w:r>
          </w:p>
          <w:p>
            <w:pPr>
              <w:widowControl/>
              <w:numPr>
                <w:ilvl w:val="0"/>
                <w:numId w:val="15"/>
              </w:numPr>
              <w:spacing w:after="0"/>
              <w:ind w:left="5" w:hanging="5"/>
              <w:rPr>
                <w:rFonts w:hint="eastAsia" w:ascii="宋体" w:hAnsi="宋体" w:cs="宋体"/>
                <w:color w:val="auto"/>
                <w:szCs w:val="21"/>
              </w:rPr>
            </w:pPr>
            <w:r>
              <w:rPr>
                <w:rFonts w:hint="eastAsia" w:ascii="宋体" w:hAnsi="宋体" w:cs="宋体"/>
                <w:color w:val="auto"/>
                <w:sz w:val="21"/>
                <w:szCs w:val="21"/>
                <w:lang w:eastAsia="zh-CN"/>
              </w:rPr>
              <w:t>压缩机解体后各部件应妥善保管，防止氧化锈蚀；</w:t>
            </w:r>
          </w:p>
          <w:p>
            <w:pPr>
              <w:widowControl/>
              <w:numPr>
                <w:ilvl w:val="0"/>
                <w:numId w:val="15"/>
              </w:numPr>
              <w:spacing w:after="0"/>
              <w:ind w:left="5" w:hanging="5"/>
              <w:rPr>
                <w:rFonts w:hint="eastAsia" w:ascii="宋体" w:hAnsi="宋体" w:cs="宋体"/>
                <w:color w:val="auto"/>
                <w:sz w:val="21"/>
                <w:szCs w:val="21"/>
                <w:lang w:eastAsia="zh-CN"/>
              </w:rPr>
            </w:pPr>
            <w:r>
              <w:rPr>
                <w:rFonts w:hint="eastAsia" w:ascii="宋体" w:hAnsi="宋体" w:cs="宋体"/>
                <w:color w:val="auto"/>
                <w:sz w:val="21"/>
                <w:szCs w:val="21"/>
                <w:lang w:eastAsia="zh-CN"/>
              </w:rPr>
              <w:t>装配新零配件时需对原零配件进行清洁除锈；</w:t>
            </w:r>
          </w:p>
          <w:p>
            <w:pPr>
              <w:widowControl/>
              <w:numPr>
                <w:ilvl w:val="0"/>
                <w:numId w:val="15"/>
              </w:numPr>
              <w:spacing w:after="0"/>
              <w:ind w:left="5" w:hanging="5"/>
              <w:rPr>
                <w:rFonts w:hint="eastAsia" w:ascii="宋体" w:hAnsi="宋体" w:cs="宋体"/>
                <w:color w:val="auto"/>
                <w:sz w:val="21"/>
                <w:szCs w:val="21"/>
                <w:lang w:eastAsia="zh-CN"/>
              </w:rPr>
            </w:pPr>
            <w:r>
              <w:rPr>
                <w:rFonts w:hint="eastAsia" w:ascii="宋体" w:hAnsi="宋体" w:cs="宋体"/>
                <w:color w:val="auto"/>
                <w:sz w:val="21"/>
                <w:szCs w:val="21"/>
                <w:lang w:eastAsia="zh-CN"/>
              </w:rPr>
              <w:t>压缩机维修完成后须采用氮气进行清洁、干燥处理；</w:t>
            </w:r>
          </w:p>
          <w:p>
            <w:pPr>
              <w:widowControl/>
              <w:numPr>
                <w:ilvl w:val="0"/>
                <w:numId w:val="15"/>
              </w:numPr>
              <w:ind w:left="5" w:hanging="5"/>
              <w:rPr>
                <w:rFonts w:hint="eastAsia" w:ascii="宋体" w:hAnsi="宋体" w:cs="宋体"/>
                <w:color w:val="auto"/>
                <w:szCs w:val="21"/>
                <w:lang w:eastAsia="zh-CN"/>
              </w:rPr>
            </w:pPr>
            <w:r>
              <w:rPr>
                <w:rFonts w:hint="eastAsia" w:ascii="宋体" w:hAnsi="宋体" w:cs="宋体"/>
                <w:color w:val="auto"/>
                <w:sz w:val="21"/>
                <w:szCs w:val="21"/>
                <w:lang w:eastAsia="zh-CN"/>
              </w:rPr>
              <w:t>更换油过滤器，回油过滤器；</w:t>
            </w:r>
          </w:p>
          <w:p>
            <w:pPr>
              <w:widowControl/>
              <w:numPr>
                <w:ilvl w:val="0"/>
                <w:numId w:val="15"/>
              </w:numPr>
              <w:ind w:left="5" w:hanging="5"/>
              <w:rPr>
                <w:rFonts w:hint="eastAsia" w:ascii="宋体" w:hAnsi="宋体" w:cs="宋体"/>
                <w:color w:val="auto"/>
                <w:sz w:val="21"/>
                <w:szCs w:val="21"/>
                <w:lang w:val="en-US" w:eastAsia="zh-CN"/>
              </w:rPr>
            </w:pPr>
            <w:r>
              <w:rPr>
                <w:rFonts w:hint="eastAsia" w:ascii="宋体" w:hAnsi="宋体" w:cs="宋体"/>
                <w:color w:val="auto"/>
                <w:sz w:val="21"/>
                <w:szCs w:val="21"/>
                <w:lang w:eastAsia="zh-CN"/>
              </w:rPr>
              <w:t>压缩机清洁干燥后需抽真空保压</w:t>
            </w:r>
            <w:r>
              <w:rPr>
                <w:rFonts w:hint="eastAsia" w:ascii="宋体" w:hAnsi="宋体" w:cs="宋体"/>
                <w:color w:val="auto"/>
                <w:sz w:val="21"/>
                <w:szCs w:val="21"/>
                <w:lang w:val="en-US" w:eastAsia="zh-CN"/>
              </w:rPr>
              <w:t>24小时；</w:t>
            </w:r>
          </w:p>
          <w:p>
            <w:pPr>
              <w:numPr>
                <w:ilvl w:val="0"/>
                <w:numId w:val="15"/>
              </w:numPr>
              <w:spacing w:after="0"/>
              <w:ind w:left="5" w:hanging="5"/>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确认压缩机不泄露后，接通油路、冷媒回路；</w:t>
            </w:r>
          </w:p>
          <w:p>
            <w:pPr>
              <w:widowControl/>
              <w:numPr>
                <w:ilvl w:val="0"/>
                <w:numId w:val="15"/>
              </w:numPr>
              <w:ind w:left="5" w:hanging="5"/>
              <w:rPr>
                <w:rFonts w:hint="eastAsia" w:ascii="宋体" w:hAnsi="宋体" w:cs="宋体"/>
                <w:color w:val="auto"/>
                <w:szCs w:val="21"/>
                <w:lang w:val="en-US"/>
              </w:rPr>
            </w:pPr>
            <w:r>
              <w:rPr>
                <w:rFonts w:hint="eastAsia" w:ascii="宋体" w:hAnsi="宋体" w:cs="宋体"/>
                <w:color w:val="auto"/>
                <w:sz w:val="21"/>
                <w:szCs w:val="21"/>
                <w:lang w:val="en-US" w:eastAsia="zh-CN"/>
              </w:rPr>
              <w:t>充注冷媒和冷冻油至机组标准量；</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在施工前须和</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的</w:t>
            </w:r>
            <w:r>
              <w:rPr>
                <w:rFonts w:hint="eastAsia" w:ascii="宋体" w:hAnsi="宋体" w:cs="宋体"/>
                <w:color w:val="auto"/>
                <w:sz w:val="21"/>
                <w:szCs w:val="21"/>
                <w:lang w:eastAsia="zh-CN"/>
              </w:rPr>
              <w:t>冷水机组</w:t>
            </w:r>
            <w:r>
              <w:rPr>
                <w:rFonts w:hint="eastAsia" w:ascii="宋体" w:hAnsi="宋体" w:cs="宋体"/>
                <w:color w:val="auto"/>
                <w:sz w:val="21"/>
                <w:szCs w:val="21"/>
                <w:lang w:val="en-US" w:eastAsia="zh-CN"/>
              </w:rPr>
              <w:t>负责部门</w:t>
            </w:r>
            <w:r>
              <w:rPr>
                <w:rFonts w:hint="eastAsia" w:ascii="宋体" w:hAnsi="宋体" w:eastAsia="宋体" w:cs="宋体"/>
                <w:color w:val="auto"/>
                <w:sz w:val="21"/>
                <w:szCs w:val="21"/>
              </w:rPr>
              <w:t>沟通并密切配合；</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w:t>
            </w:r>
            <w:r>
              <w:rPr>
                <w:rFonts w:hint="eastAsia" w:ascii="宋体" w:hAnsi="宋体" w:eastAsia="宋体" w:cs="宋体"/>
                <w:color w:val="auto"/>
                <w:sz w:val="21"/>
                <w:szCs w:val="21"/>
              </w:rPr>
              <w:t>标</w:t>
            </w:r>
            <w:r>
              <w:rPr>
                <w:rFonts w:hint="eastAsia" w:ascii="宋体" w:hAnsi="宋体" w:eastAsia="宋体" w:cs="宋体"/>
                <w:color w:val="auto"/>
                <w:sz w:val="21"/>
                <w:szCs w:val="21"/>
                <w:lang w:val="en-US" w:eastAsia="zh-CN"/>
              </w:rPr>
              <w:t>人施工时</w:t>
            </w:r>
            <w:r>
              <w:rPr>
                <w:rFonts w:hint="eastAsia" w:ascii="宋体" w:hAnsi="宋体" w:eastAsia="宋体" w:cs="宋体"/>
                <w:color w:val="auto"/>
                <w:sz w:val="21"/>
                <w:szCs w:val="21"/>
              </w:rPr>
              <w:t>应注重现场的文明施工，对施工区域的施工垃圾及时自行清除，不得乱堆乱放</w:t>
            </w:r>
            <w:r>
              <w:rPr>
                <w:rFonts w:hint="eastAsia" w:ascii="宋体" w:hAnsi="宋体" w:eastAsia="宋体" w:cs="宋体"/>
                <w:color w:val="auto"/>
                <w:sz w:val="21"/>
                <w:szCs w:val="21"/>
                <w:lang w:eastAsia="zh-CN"/>
              </w:rPr>
              <w:t>；</w:t>
            </w:r>
          </w:p>
          <w:p>
            <w:pPr>
              <w:widowControl/>
              <w:numPr>
                <w:ilvl w:val="0"/>
                <w:numId w:val="15"/>
              </w:numPr>
              <w:ind w:left="5" w:hanging="5"/>
              <w:rPr>
                <w:rFonts w:hint="eastAsia"/>
              </w:rPr>
            </w:pPr>
            <w:r>
              <w:rPr>
                <w:rFonts w:hint="eastAsia" w:ascii="宋体" w:hAnsi="宋体" w:cs="宋体"/>
                <w:color w:val="auto"/>
                <w:sz w:val="21"/>
                <w:szCs w:val="21"/>
                <w:lang w:eastAsia="zh-CN"/>
              </w:rPr>
              <w:t>更换的旧零件搬运至招标人指定位置存放；</w:t>
            </w:r>
          </w:p>
          <w:p>
            <w:pPr>
              <w:keepNext w:val="0"/>
              <w:keepLines w:val="0"/>
              <w:pageBreakBefore w:val="0"/>
              <w:widowControl/>
              <w:numPr>
                <w:ilvl w:val="0"/>
                <w:numId w:val="15"/>
              </w:numPr>
              <w:kinsoku/>
              <w:wordWrap/>
              <w:overflowPunct/>
              <w:topLinePunct w:val="0"/>
              <w:autoSpaceDE/>
              <w:autoSpaceDN/>
              <w:bidi w:val="0"/>
              <w:adjustRightInd/>
              <w:snapToGrid/>
              <w:spacing w:before="0" w:beforeAutospacing="0" w:after="0" w:afterAutospacing="0"/>
              <w:ind w:left="5" w:leftChars="0" w:hanging="5"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施工完毕，清洁设备，试运行正常后需提交设备试运行记录</w:t>
            </w:r>
            <w:r>
              <w:rPr>
                <w:rFonts w:hint="eastAsia" w:ascii="宋体" w:hAnsi="宋体" w:cs="宋体"/>
                <w:color w:val="auto"/>
                <w:sz w:val="21"/>
                <w:szCs w:val="21"/>
                <w:lang w:val="en-US" w:eastAsia="zh-CN"/>
              </w:rPr>
              <w:t>及报告</w:t>
            </w:r>
            <w:r>
              <w:rPr>
                <w:rFonts w:hint="eastAsia" w:ascii="宋体" w:hAnsi="宋体" w:eastAsia="宋体" w:cs="宋体"/>
                <w:color w:val="auto"/>
                <w:sz w:val="21"/>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eastAsia="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highlight w:val="yellow"/>
                <w:lang w:eastAsia="zh-CN"/>
              </w:rPr>
            </w:pPr>
            <w:r>
              <w:rPr>
                <w:rFonts w:hint="eastAsia" w:ascii="宋体" w:hAnsi="宋体" w:eastAsia="宋体" w:cs="宋体"/>
                <w:color w:val="auto"/>
                <w:highlight w:val="none"/>
                <w:lang w:eastAsia="zh-CN"/>
              </w:rPr>
              <w:t>拟派人员要求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adjustRightInd w:val="0"/>
              <w:snapToGrid w:val="0"/>
              <w:ind w:left="5" w:hanging="5"/>
              <w:jc w:val="left"/>
              <w:rPr>
                <w:rFonts w:hint="eastAsia" w:ascii="宋体" w:hAnsi="宋体" w:eastAsia="宋体" w:cs="宋体"/>
                <w:color w:val="auto"/>
                <w:sz w:val="21"/>
                <w:szCs w:val="21"/>
                <w:lang w:eastAsia="zh-CN"/>
              </w:rPr>
            </w:pPr>
            <w:r>
              <w:rPr>
                <w:rFonts w:hint="eastAsia" w:ascii="宋体" w:hAnsi="宋体" w:eastAsia="宋体" w:cs="宋体"/>
                <w:color w:val="auto"/>
                <w:szCs w:val="21"/>
                <w:highlight w:val="none"/>
                <w:lang w:val="en-US" w:eastAsia="zh-CN"/>
              </w:rPr>
              <w:t>投标人须指定本项目负责人，</w:t>
            </w:r>
            <w:r>
              <w:rPr>
                <w:rFonts w:hint="eastAsia" w:ascii="宋体" w:hAnsi="宋体" w:eastAsia="宋体" w:cs="宋体"/>
                <w:color w:val="auto"/>
                <w:szCs w:val="21"/>
                <w:highlight w:val="none"/>
              </w:rPr>
              <w:t>负责联络、沟通、协调及跟进本项目具体实施</w:t>
            </w:r>
            <w:r>
              <w:rPr>
                <w:rFonts w:hint="eastAsia" w:ascii="宋体" w:hAnsi="宋体"/>
                <w:bCs/>
                <w:color w:val="auto"/>
                <w:szCs w:val="21"/>
                <w:highlight w:val="none"/>
                <w:lang w:val="en-US" w:eastAsia="zh-CN"/>
              </w:rPr>
              <w:t>。</w:t>
            </w:r>
          </w:p>
          <w:p>
            <w:pPr>
              <w:numPr>
                <w:ilvl w:val="0"/>
                <w:numId w:val="16"/>
              </w:numPr>
              <w:tabs>
                <w:tab w:val="left" w:pos="531"/>
              </w:tabs>
              <w:snapToGrid w:val="0"/>
              <w:ind w:left="5" w:hanging="5"/>
            </w:pPr>
            <w:r>
              <w:rPr>
                <w:rFonts w:hint="eastAsia" w:ascii="宋体" w:hAnsi="宋体"/>
                <w:szCs w:val="21"/>
              </w:rPr>
              <w:t>维修人员须具有</w:t>
            </w:r>
            <w:r>
              <w:rPr>
                <w:rFonts w:hint="eastAsia"/>
              </w:rPr>
              <w:t>应急管理局颁发的特种作业操作证，作业类别：电工作业</w:t>
            </w:r>
            <w:r>
              <w:rPr>
                <w:rFonts w:hint="eastAsia"/>
                <w:lang w:eastAsia="zh-CN"/>
              </w:rPr>
              <w:t>，</w:t>
            </w:r>
            <w:r>
              <w:rPr>
                <w:rFonts w:hint="eastAsia"/>
              </w:rPr>
              <w:t>操作项目：高压电工作业</w:t>
            </w:r>
            <w:r>
              <w:rPr>
                <w:rFonts w:hint="eastAsia"/>
                <w:lang w:val="en-US" w:eastAsia="zh-CN"/>
              </w:rPr>
              <w:t>或</w:t>
            </w:r>
            <w:r>
              <w:rPr>
                <w:rFonts w:hint="eastAsia"/>
              </w:rPr>
              <w:t>作业类别：</w:t>
            </w:r>
            <w:r>
              <w:rPr>
                <w:rFonts w:hint="eastAsia" w:ascii="宋体" w:hAnsi="宋体"/>
                <w:color w:val="000000"/>
                <w:spacing w:val="-5"/>
                <w:kern w:val="0"/>
                <w:szCs w:val="21"/>
                <w:lang w:val="sq-AL" w:eastAsia="zh-CN"/>
              </w:rPr>
              <w:t>制冷与空调作业</w:t>
            </w:r>
            <w:r>
              <w:rPr>
                <w:rFonts w:hint="eastAsia"/>
                <w:lang w:eastAsia="zh-CN"/>
              </w:rPr>
              <w:t>，</w:t>
            </w:r>
            <w:r>
              <w:rPr>
                <w:rFonts w:hint="eastAsia"/>
              </w:rPr>
              <w:t>操作项目</w:t>
            </w:r>
            <w:r>
              <w:rPr>
                <w:rFonts w:hint="eastAsia"/>
                <w:lang w:eastAsia="zh-CN"/>
              </w:rPr>
              <w:t>：制冷与空调设备安装修理作业。</w:t>
            </w:r>
          </w:p>
          <w:p>
            <w:pPr>
              <w:widowControl/>
              <w:numPr>
                <w:ilvl w:val="0"/>
                <w:numId w:val="16"/>
              </w:numPr>
              <w:tabs>
                <w:tab w:val="left" w:pos="531"/>
              </w:tabs>
              <w:adjustRightInd/>
              <w:snapToGrid w:val="0"/>
              <w:ind w:left="0" w:hanging="5"/>
              <w:jc w:val="left"/>
              <w:rPr>
                <w:rFonts w:hint="eastAsia" w:ascii="宋体" w:hAnsi="宋体" w:eastAsia="宋体" w:cs="宋体"/>
                <w:color w:val="auto"/>
                <w:sz w:val="21"/>
                <w:szCs w:val="21"/>
                <w:lang w:eastAsia="zh-CN"/>
              </w:rPr>
            </w:pPr>
            <w:r>
              <w:rPr>
                <w:rFonts w:hint="eastAsia"/>
              </w:rPr>
              <w:t>提供以上人员资格证明文件和近三个月社保清单证明，如开标日上一个月的社保材料因社保部门原因暂时无法取得，则可以往前顺推一个月，社保证明须同时加盖投标人公章。</w:t>
            </w:r>
          </w:p>
          <w:p>
            <w:pPr>
              <w:widowControl/>
              <w:numPr>
                <w:ilvl w:val="0"/>
                <w:numId w:val="16"/>
              </w:numPr>
              <w:adjustRightInd w:val="0"/>
              <w:snapToGrid w:val="0"/>
              <w:ind w:left="0" w:hanging="5"/>
              <w:jc w:val="left"/>
              <w:rPr>
                <w:rFonts w:hint="eastAsia" w:ascii="宋体" w:hAnsi="宋体" w:eastAsia="宋体" w:cs="宋体"/>
                <w:color w:val="auto"/>
                <w:sz w:val="21"/>
                <w:szCs w:val="21"/>
                <w:lang w:eastAsia="zh-CN"/>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实际进场人员如有变动的，</w:t>
            </w:r>
            <w:r>
              <w:rPr>
                <w:rFonts w:hint="eastAsia" w:ascii="宋体" w:hAnsi="宋体" w:cs="宋体"/>
                <w:color w:val="auto"/>
                <w:szCs w:val="21"/>
                <w:lang w:val="en-US" w:eastAsia="zh-CN"/>
              </w:rPr>
              <w:t>需征得招标人同意，且</w:t>
            </w:r>
            <w:r>
              <w:rPr>
                <w:rFonts w:hint="eastAsia" w:ascii="宋体" w:hAnsi="宋体" w:eastAsia="宋体" w:cs="宋体"/>
                <w:color w:val="auto"/>
                <w:szCs w:val="21"/>
              </w:rPr>
              <w:t>其人员规模及持证资质等级不得低于响应文件所承诺的内容</w:t>
            </w:r>
            <w:r>
              <w:rPr>
                <w:rFonts w:hint="eastAsia" w:ascii="宋体" w:hAnsi="宋体" w:eastAsia="宋体" w:cs="宋体"/>
                <w:color w:val="auto"/>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highlight w:val="yellow"/>
              </w:rPr>
            </w:pPr>
            <w:r>
              <w:rPr>
                <w:rFonts w:hint="eastAsia" w:ascii="宋体" w:hAnsi="宋体" w:eastAsia="宋体" w:cs="宋体"/>
                <w:szCs w:val="21"/>
              </w:rPr>
              <w:t>不可偏离</w:t>
            </w:r>
          </w:p>
        </w:tc>
      </w:tr>
    </w:tbl>
    <w:p>
      <w:pPr>
        <w:numPr>
          <w:ilvl w:val="0"/>
          <w:numId w:val="1"/>
        </w:numPr>
        <w:jc w:val="left"/>
        <w:outlineLvl w:val="1"/>
        <w:rPr>
          <w:rFonts w:hint="eastAsia" w:eastAsia="宋体"/>
          <w:lang w:eastAsia="zh-CN"/>
        </w:rPr>
      </w:pPr>
      <w:bookmarkStart w:id="38" w:name="_Toc82591996"/>
      <w:bookmarkEnd w:id="38"/>
      <w:bookmarkStart w:id="39" w:name="_Toc82684715"/>
      <w:bookmarkEnd w:id="39"/>
      <w:bookmarkStart w:id="40" w:name="_Toc82685552"/>
      <w:bookmarkEnd w:id="40"/>
      <w:bookmarkStart w:id="41" w:name="_Toc82684600"/>
      <w:bookmarkEnd w:id="41"/>
      <w:bookmarkStart w:id="42" w:name="_Toc4760"/>
      <w:r>
        <w:rPr>
          <w:rFonts w:hint="eastAsia" w:ascii="宋体" w:hAnsi="宋体"/>
          <w:b/>
          <w:szCs w:val="21"/>
          <w:lang w:val="en-US" w:eastAsia="zh-CN"/>
        </w:rPr>
        <w:t>主要配件</w:t>
      </w:r>
      <w:r>
        <w:rPr>
          <w:rFonts w:hint="eastAsia" w:ascii="宋体" w:hAnsi="宋体"/>
          <w:b/>
          <w:szCs w:val="21"/>
          <w:lang w:eastAsia="zh-CN"/>
        </w:rPr>
        <w:t>清单</w:t>
      </w:r>
      <w:bookmarkEnd w:id="42"/>
    </w:p>
    <w:tbl>
      <w:tblPr>
        <w:tblStyle w:val="17"/>
        <w:tblW w:w="7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2381"/>
        <w:gridCol w:w="1560"/>
        <w:gridCol w:w="1590"/>
        <w:gridCol w:w="84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拆机专用吊架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现场制作</w:t>
            </w:r>
            <w:r>
              <w:rPr>
                <w:rFonts w:hint="eastAsia" w:ascii="宋体" w:hAnsi="宋体" w:cs="宋体"/>
                <w:i w:val="0"/>
                <w:iCs w:val="0"/>
                <w:color w:val="000000"/>
                <w:kern w:val="0"/>
                <w:sz w:val="21"/>
                <w:szCs w:val="21"/>
                <w:u w:val="none"/>
                <w:lang w:val="en-US" w:eastAsia="zh-CN" w:bidi="ar"/>
              </w:rPr>
              <w:t>安装</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参考品牌：</w:t>
            </w:r>
            <w:r>
              <w:rPr>
                <w:rFonts w:hint="eastAsia" w:ascii="宋体" w:hAnsi="宋体" w:eastAsia="宋体" w:cs="宋体"/>
                <w:i w:val="0"/>
                <w:iCs w:val="0"/>
                <w:color w:val="000000"/>
                <w:kern w:val="0"/>
                <w:sz w:val="21"/>
                <w:szCs w:val="21"/>
                <w:u w:val="none"/>
                <w:lang w:val="en-US" w:eastAsia="zh-CN" w:bidi="ar"/>
              </w:rPr>
              <w:t>康星</w:t>
            </w:r>
            <w:r>
              <w:rPr>
                <w:rFonts w:hint="eastAsia" w:ascii="宋体" w:hAnsi="宋体" w:cs="宋体"/>
                <w:i w:val="0"/>
                <w:iCs w:val="0"/>
                <w:color w:val="000000"/>
                <w:kern w:val="0"/>
                <w:sz w:val="21"/>
                <w:szCs w:val="21"/>
                <w:u w:val="none"/>
                <w:lang w:val="en-US" w:eastAsia="zh-CN" w:bidi="ar"/>
              </w:rPr>
              <w:t>、新铭达、3M</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拆机工具、材料运输费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高速径向轴承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低速径向轴承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止推套环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止推轴承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高低速齿轮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密封圈套件</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YDHA-81DD</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R134a冷媒</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13.6公斤/瓶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18.9升/桶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油过滤器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026-32831-000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回油过滤器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026-37563-000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氮气</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50公斤/瓶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维修人工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机组调试</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pStyle w:val="4"/>
        <w:rPr>
          <w:rFonts w:hint="eastAsia"/>
          <w:lang w:eastAsia="zh-CN"/>
        </w:rPr>
      </w:pPr>
    </w:p>
    <w:p>
      <w:pPr>
        <w:widowControl/>
        <w:numPr>
          <w:ilvl w:val="0"/>
          <w:numId w:val="17"/>
        </w:numPr>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3" w:name="_Toc16717"/>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20275"/>
      <w:bookmarkStart w:id="45" w:name="_Toc104994641"/>
      <w:bookmarkStart w:id="46" w:name="_Hlk104908581"/>
      <w:bookmarkStart w:id="47" w:name="_Hlk104908397"/>
      <w:r>
        <w:rPr>
          <w:rFonts w:hint="eastAsia"/>
          <w:b/>
        </w:rPr>
        <w:t>开标阶段</w:t>
      </w:r>
      <w:bookmarkEnd w:id="44"/>
      <w:bookmarkEnd w:id="45"/>
    </w:p>
    <w:bookmarkEnd w:id="46"/>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118"/>
      <w:bookmarkStart w:id="49" w:name="_Toc104994642"/>
      <w:r>
        <w:rPr>
          <w:rFonts w:hint="eastAsia"/>
          <w:b/>
        </w:rPr>
        <w:t>评标阶段</w:t>
      </w:r>
      <w:bookmarkEnd w:id="48"/>
      <w:bookmarkEnd w:id="49"/>
    </w:p>
    <w:p>
      <w:pPr>
        <w:pStyle w:val="25"/>
        <w:numPr>
          <w:ilvl w:val="0"/>
          <w:numId w:val="19"/>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50" w:name="_Toc377"/>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8631"/>
      <w:r>
        <w:rPr>
          <w:rFonts w:hint="eastAsia" w:ascii="宋体" w:hAnsi="宋体"/>
          <w:b/>
          <w:bCs/>
          <w:szCs w:val="21"/>
        </w:rPr>
        <w:t>评审办法</w:t>
      </w:r>
      <w:bookmarkEnd w:id="51"/>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w:t>
      </w:r>
      <w:r>
        <w:rPr>
          <w:rFonts w:hint="eastAsia" w:ascii="宋体" w:hAnsi="宋体"/>
          <w:color w:val="auto"/>
          <w:szCs w:val="21"/>
          <w:highlight w:val="none"/>
        </w:rPr>
        <w:t>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color w:val="auto"/>
                <w:sz w:val="21"/>
                <w:szCs w:val="21"/>
                <w:highlight w:val="none"/>
              </w:rPr>
            </w:pPr>
            <w:r>
              <w:rPr>
                <w:rFonts w:hint="eastAsia" w:ascii="宋体" w:hAnsi="宋体"/>
                <w:color w:val="auto"/>
                <w:sz w:val="21"/>
                <w:szCs w:val="21"/>
                <w:highlight w:val="none"/>
              </w:rPr>
              <w:t>投标人综合得分</w:t>
            </w:r>
          </w:p>
        </w:tc>
        <w:tc>
          <w:tcPr>
            <w:tcW w:w="6846" w:type="dxa"/>
            <w:gridSpan w:val="3"/>
            <w:vAlign w:val="center"/>
          </w:tcPr>
          <w:p>
            <w:pPr>
              <w:pStyle w:val="4"/>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20"/>
        </w:numPr>
        <w:spacing w:before="156" w:beforeLines="50"/>
        <w:jc w:val="left"/>
        <w:outlineLvl w:val="2"/>
        <w:rPr>
          <w:rStyle w:val="32"/>
          <w:rFonts w:ascii="宋体" w:hAnsi="宋体"/>
          <w:b/>
          <w:szCs w:val="21"/>
        </w:rPr>
      </w:pPr>
      <w:bookmarkStart w:id="52" w:name="_Toc14761"/>
      <w:r>
        <w:rPr>
          <w:rStyle w:val="32"/>
          <w:rFonts w:hint="eastAsia" w:ascii="宋体" w:hAnsi="宋体"/>
          <w:b/>
          <w:bCs/>
          <w:szCs w:val="21"/>
        </w:rPr>
        <w:t>符合性检查</w:t>
      </w:r>
      <w:bookmarkEnd w:id="52"/>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eastAsia="宋体" w:cs="宋体"/>
                <w:color w:val="auto"/>
                <w:highlight w:val="none"/>
              </w:rPr>
              <w:t>及法定代表人、被委托人身份证扫描件</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hint="eastAsia" w:ascii="宋体" w:hAnsi="宋体" w:eastAsia="宋体" w:cs="宋体"/>
                <w:szCs w:val="21"/>
              </w:rPr>
            </w:pPr>
            <w:r>
              <w:rPr>
                <w:rFonts w:hint="eastAsia" w:ascii="宋体" w:hAnsi="宋体" w:eastAsia="宋体" w:cs="宋体"/>
                <w:szCs w:val="21"/>
              </w:rPr>
              <w:t>投标人是否提供以下证明文件：</w:t>
            </w:r>
          </w:p>
          <w:p>
            <w:pPr>
              <w:numPr>
                <w:ilvl w:val="0"/>
                <w:numId w:val="21"/>
              </w:numPr>
              <w:spacing w:line="360" w:lineRule="auto"/>
              <w:ind w:left="0" w:leftChars="0" w:firstLine="0" w:firstLineChars="0"/>
              <w:rPr>
                <w:rFonts w:hint="eastAsia" w:ascii="宋体" w:hAnsi="宋体" w:eastAsia="宋体" w:cs="仿宋"/>
                <w:szCs w:val="21"/>
              </w:rPr>
            </w:pPr>
            <w:r>
              <w:rPr>
                <w:rFonts w:hint="eastAsia" w:ascii="宋体" w:hAnsi="宋体" w:eastAsia="宋体" w:cs="仿宋"/>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21"/>
              </w:numPr>
              <w:spacing w:line="360" w:lineRule="auto"/>
              <w:ind w:left="0" w:leftChars="0" w:firstLine="0" w:firstLineChars="0"/>
              <w:rPr>
                <w:rFonts w:hint="eastAsia" w:ascii="宋体" w:hAnsi="宋体" w:eastAsia="宋体" w:cs="仿宋"/>
                <w:szCs w:val="21"/>
              </w:rPr>
            </w:pPr>
            <w:r>
              <w:rPr>
                <w:rFonts w:hint="eastAsia" w:ascii="宋体" w:hAnsi="宋体" w:eastAsia="宋体" w:cs="仿宋"/>
                <w:szCs w:val="21"/>
              </w:rPr>
              <w:t>投标人必须</w:t>
            </w:r>
            <w:r>
              <w:rPr>
                <w:rFonts w:hint="eastAsia" w:ascii="宋体" w:hAnsi="宋体" w:eastAsia="宋体" w:cs="仿宋"/>
                <w:szCs w:val="21"/>
                <w:lang w:eastAsia="zh-CN"/>
              </w:rPr>
              <w:t>具有</w:t>
            </w:r>
            <w:r>
              <w:rPr>
                <w:rFonts w:hint="eastAsia"/>
              </w:rPr>
              <w:t>有效的《中国设备维修安装企业能力等级证书</w:t>
            </w:r>
            <w:r>
              <w:rPr>
                <w:rFonts w:hint="eastAsia"/>
                <w:lang w:eastAsia="zh-CN"/>
              </w:rPr>
              <w:t>（制冷空调）</w:t>
            </w:r>
            <w:r>
              <w:rPr>
                <w:rFonts w:hint="eastAsia"/>
              </w:rPr>
              <w:t>》</w:t>
            </w:r>
            <w:r>
              <w:rPr>
                <w:rFonts w:hint="eastAsia"/>
                <w:lang w:eastAsia="zh-CN"/>
              </w:rPr>
              <w:t>，类别等级</w:t>
            </w:r>
            <w:r>
              <w:rPr>
                <w:rFonts w:hint="eastAsia"/>
              </w:rPr>
              <w:t>：制冷空调 A 类 I 级</w:t>
            </w:r>
            <w:r>
              <w:rPr>
                <w:rFonts w:hint="eastAsia"/>
                <w:lang w:val="en-US" w:eastAsia="zh-CN"/>
              </w:rPr>
              <w:t>的资质证书</w:t>
            </w:r>
            <w:r>
              <w:rPr>
                <w:rFonts w:hint="eastAsia" w:ascii="宋体" w:hAnsi="宋体" w:eastAsia="宋体" w:cs="仿宋"/>
                <w:szCs w:val="21"/>
              </w:rPr>
              <w:t>。（提供相应证明文件复印件并加盖投标人公章）。</w:t>
            </w:r>
          </w:p>
          <w:p>
            <w:pPr>
              <w:numPr>
                <w:ilvl w:val="0"/>
                <w:numId w:val="21"/>
              </w:numPr>
              <w:spacing w:line="360" w:lineRule="auto"/>
              <w:ind w:left="0" w:leftChars="0" w:firstLine="0" w:firstLineChars="0"/>
            </w:pPr>
            <w:r>
              <w:rPr>
                <w:rFonts w:hint="eastAsia" w:ascii="宋体" w:hAnsi="宋体" w:eastAsia="宋体" w:cs="仿宋"/>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w:t>
            </w:r>
            <w:r>
              <w:rPr>
                <w:rFonts w:hint="eastAsia" w:ascii="宋体" w:hAnsi="宋体" w:cs="仿宋"/>
                <w:color w:val="auto"/>
                <w:szCs w:val="21"/>
                <w:highlight w:val="none"/>
              </w:rPr>
              <w:t>高于</w:t>
            </w:r>
            <w:r>
              <w:rPr>
                <w:rFonts w:hint="eastAsia" w:ascii="宋体" w:hAnsi="宋体"/>
                <w:color w:val="auto"/>
                <w:szCs w:val="21"/>
                <w:highlight w:val="none"/>
                <w:lang w:val="en-US" w:eastAsia="zh-CN"/>
              </w:rPr>
              <w:t>56.6</w:t>
            </w:r>
            <w:r>
              <w:rPr>
                <w:rFonts w:ascii="宋体" w:hAnsi="宋体" w:cs="仿宋"/>
                <w:color w:val="auto"/>
                <w:szCs w:val="21"/>
                <w:highlight w:val="none"/>
              </w:rPr>
              <w:t>万元（含</w:t>
            </w:r>
            <w:r>
              <w:rPr>
                <w:rFonts w:ascii="宋体" w:hAnsi="宋体" w:cs="仿宋"/>
                <w:szCs w:val="21"/>
              </w:rPr>
              <w:t>税）</w:t>
            </w:r>
            <w:r>
              <w:rPr>
                <w:rFonts w:hint="eastAsia" w:ascii="宋体" w:hAnsi="宋体" w:cs="仿宋"/>
                <w:szCs w:val="21"/>
              </w:rPr>
              <w:t>，超过上述控制金额的视为无效报价。</w:t>
            </w:r>
          </w:p>
        </w:tc>
      </w:tr>
    </w:tbl>
    <w:p>
      <w:pPr>
        <w:numPr>
          <w:ilvl w:val="0"/>
          <w:numId w:val="20"/>
        </w:numPr>
        <w:spacing w:before="156" w:beforeLines="50"/>
        <w:jc w:val="left"/>
        <w:outlineLvl w:val="2"/>
        <w:rPr>
          <w:rStyle w:val="32"/>
          <w:rFonts w:ascii="宋体" w:hAnsi="宋体"/>
          <w:b/>
          <w:bCs/>
          <w:szCs w:val="21"/>
        </w:rPr>
      </w:pPr>
      <w:bookmarkStart w:id="53" w:name="_Toc19084"/>
      <w:bookmarkStart w:id="54" w:name="_Toc114675512"/>
      <w:r>
        <w:rPr>
          <w:rStyle w:val="32"/>
          <w:rFonts w:hint="eastAsia" w:ascii="宋体" w:hAnsi="宋体"/>
          <w:b/>
          <w:bCs/>
          <w:szCs w:val="21"/>
        </w:rPr>
        <w:t>不可偏离项检查</w:t>
      </w:r>
      <w:bookmarkEnd w:id="53"/>
      <w:bookmarkEnd w:id="54"/>
    </w:p>
    <w:p>
      <w:pPr>
        <w:pStyle w:val="4"/>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0"/>
        </w:numPr>
        <w:spacing w:before="156" w:beforeLines="50"/>
        <w:jc w:val="left"/>
        <w:outlineLvl w:val="2"/>
        <w:rPr>
          <w:rFonts w:ascii="宋体" w:hAnsi="宋体"/>
          <w:b/>
          <w:bCs/>
          <w:szCs w:val="21"/>
        </w:rPr>
      </w:pPr>
      <w:bookmarkStart w:id="55" w:name="_Toc1403"/>
      <w:bookmarkStart w:id="56" w:name="_Toc114675513"/>
      <w:r>
        <w:rPr>
          <w:rStyle w:val="32"/>
          <w:rFonts w:hint="eastAsia" w:ascii="宋体" w:hAnsi="宋体"/>
          <w:b/>
          <w:bCs/>
          <w:szCs w:val="21"/>
        </w:rPr>
        <w:t>综合评议指标表</w:t>
      </w:r>
      <w:bookmarkEnd w:id="55"/>
      <w:bookmarkEnd w:id="56"/>
    </w:p>
    <w:tbl>
      <w:tblPr>
        <w:tblStyle w:val="17"/>
        <w:tblpPr w:leftFromText="180" w:rightFromText="180" w:vertAnchor="text" w:horzAnchor="page" w:tblpX="1347" w:tblpY="1497"/>
        <w:tblOverlap w:val="never"/>
        <w:tblW w:w="9528"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11"/>
        <w:gridCol w:w="95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611"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079"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528"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5"/>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both"/>
              <w:rPr>
                <w:rFonts w:hint="default" w:ascii="宋体" w:hAnsi="宋体"/>
                <w:szCs w:val="21"/>
                <w:lang w:val="en-US" w:eastAsia="zh-CN"/>
              </w:rPr>
            </w:pPr>
            <w:r>
              <w:rPr>
                <w:rFonts w:hint="eastAsia" w:ascii="宋体" w:hAnsi="宋体"/>
                <w:szCs w:val="21"/>
                <w:lang w:val="en-US" w:eastAsia="zh-CN"/>
              </w:rPr>
              <w:t>企业实力</w:t>
            </w:r>
          </w:p>
        </w:tc>
        <w:tc>
          <w:tcPr>
            <w:tcW w:w="611" w:type="dxa"/>
            <w:tcMar>
              <w:top w:w="15" w:type="dxa"/>
              <w:left w:w="15" w:type="dxa"/>
              <w:bottom w:w="15" w:type="dxa"/>
              <w:right w:w="15" w:type="dxa"/>
            </w:tcMar>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6</w:t>
            </w:r>
          </w:p>
        </w:tc>
        <w:tc>
          <w:tcPr>
            <w:tcW w:w="7079" w:type="dxa"/>
            <w:gridSpan w:val="2"/>
            <w:tcMar>
              <w:top w:w="15" w:type="dxa"/>
              <w:left w:w="15" w:type="dxa"/>
              <w:bottom w:w="15" w:type="dxa"/>
              <w:right w:w="15" w:type="dxa"/>
            </w:tcMar>
            <w:vAlign w:val="center"/>
          </w:tcPr>
          <w:p>
            <w:pPr>
              <w:spacing w:line="360" w:lineRule="auto"/>
              <w:rPr>
                <w:rFonts w:hint="eastAsia" w:ascii="宋体" w:hAnsi="宋体" w:cs="宋体"/>
                <w:b/>
                <w:bCs/>
                <w:szCs w:val="21"/>
              </w:rPr>
            </w:pPr>
            <w:r>
              <w:rPr>
                <w:rFonts w:hint="eastAsia" w:ascii="宋体" w:hAnsi="宋体" w:cs="宋体"/>
                <w:b/>
                <w:bCs/>
                <w:szCs w:val="21"/>
              </w:rPr>
              <w:t>评议内容：</w:t>
            </w:r>
          </w:p>
          <w:p>
            <w:pPr>
              <w:numPr>
                <w:ilvl w:val="0"/>
                <w:numId w:val="23"/>
              </w:numPr>
              <w:tabs>
                <w:tab w:val="left" w:pos="531"/>
              </w:tabs>
              <w:snapToGrid w:val="0"/>
              <w:spacing w:line="240" w:lineRule="auto"/>
              <w:jc w:val="left"/>
              <w:rPr>
                <w:rFonts w:hint="eastAsia" w:ascii="宋体" w:hAnsi="宋体"/>
                <w:color w:val="000000"/>
                <w:spacing w:val="-5"/>
                <w:kern w:val="0"/>
                <w:szCs w:val="21"/>
              </w:rPr>
            </w:pPr>
            <w:r>
              <w:rPr>
                <w:rFonts w:hint="eastAsia" w:ascii="宋体" w:hAnsi="宋体"/>
                <w:color w:val="000000"/>
                <w:spacing w:val="-5"/>
                <w:kern w:val="0"/>
                <w:szCs w:val="21"/>
              </w:rPr>
              <w:t>评议各投标人企业规模如</w:t>
            </w:r>
            <w:r>
              <w:rPr>
                <w:rFonts w:hint="eastAsia" w:ascii="宋体" w:hAnsi="宋体"/>
                <w:color w:val="000000"/>
                <w:spacing w:val="-5"/>
                <w:kern w:val="0"/>
                <w:szCs w:val="21"/>
                <w:lang w:val="en-US" w:eastAsia="zh-CN"/>
              </w:rPr>
              <w:t>企业2022年经营收入越高得分越高，得1-3分。</w:t>
            </w:r>
          </w:p>
          <w:p>
            <w:pPr>
              <w:numPr>
                <w:ilvl w:val="0"/>
                <w:numId w:val="23"/>
              </w:numPr>
              <w:tabs>
                <w:tab w:val="left" w:pos="531"/>
              </w:tabs>
              <w:snapToGrid w:val="0"/>
              <w:spacing w:line="240" w:lineRule="auto"/>
              <w:jc w:val="left"/>
              <w:rPr>
                <w:rFonts w:hint="eastAsia" w:ascii="宋体" w:hAnsi="宋体"/>
                <w:color w:val="000000"/>
                <w:spacing w:val="-5"/>
                <w:kern w:val="0"/>
                <w:szCs w:val="21"/>
              </w:rPr>
            </w:pPr>
            <w:r>
              <w:rPr>
                <w:rFonts w:hint="eastAsia" w:ascii="宋体" w:hAnsi="宋体"/>
                <w:color w:val="000000"/>
                <w:spacing w:val="-5"/>
                <w:kern w:val="0"/>
                <w:szCs w:val="21"/>
              </w:rPr>
              <w:t>评议各投标人</w:t>
            </w:r>
            <w:r>
              <w:rPr>
                <w:rFonts w:hint="eastAsia" w:ascii="宋体" w:hAnsi="宋体"/>
                <w:color w:val="000000"/>
                <w:spacing w:val="-5"/>
                <w:kern w:val="0"/>
                <w:szCs w:val="21"/>
                <w:lang w:val="en-US" w:eastAsia="zh-CN"/>
              </w:rPr>
              <w:t>经营场所自有或租赁情况及面积（自有得分高于租赁、面积大得分高）</w:t>
            </w:r>
            <w:r>
              <w:rPr>
                <w:rFonts w:hint="eastAsia" w:ascii="宋体" w:hAnsi="宋体"/>
                <w:color w:val="000000"/>
                <w:spacing w:val="-5"/>
                <w:kern w:val="0"/>
                <w:szCs w:val="21"/>
              </w:rPr>
              <w:t>等。</w:t>
            </w:r>
            <w:r>
              <w:rPr>
                <w:rFonts w:hint="eastAsia" w:ascii="宋体" w:hAnsi="宋体"/>
                <w:color w:val="000000"/>
                <w:spacing w:val="-5"/>
                <w:kern w:val="0"/>
                <w:szCs w:val="21"/>
                <w:lang w:val="en-US" w:eastAsia="zh-CN"/>
              </w:rPr>
              <w:t>优</w:t>
            </w:r>
            <w:r>
              <w:rPr>
                <w:rFonts w:hint="eastAsia" w:ascii="宋体" w:hAnsi="宋体"/>
                <w:color w:val="000000"/>
                <w:spacing w:val="-5"/>
                <w:kern w:val="0"/>
                <w:szCs w:val="21"/>
              </w:rPr>
              <w:t>得</w:t>
            </w:r>
            <w:r>
              <w:rPr>
                <w:rFonts w:hint="eastAsia" w:ascii="宋体" w:hAnsi="宋体"/>
                <w:color w:val="000000"/>
                <w:spacing w:val="-5"/>
                <w:kern w:val="0"/>
                <w:szCs w:val="21"/>
                <w:lang w:val="en-US" w:eastAsia="zh-CN"/>
              </w:rPr>
              <w:t>3</w:t>
            </w:r>
            <w:r>
              <w:rPr>
                <w:rFonts w:hint="eastAsia" w:ascii="宋体" w:hAnsi="宋体"/>
                <w:color w:val="000000"/>
                <w:spacing w:val="-5"/>
                <w:kern w:val="0"/>
                <w:szCs w:val="21"/>
              </w:rPr>
              <w:t>分、</w:t>
            </w:r>
            <w:r>
              <w:rPr>
                <w:rFonts w:hint="eastAsia" w:ascii="宋体" w:hAnsi="宋体"/>
                <w:color w:val="000000"/>
                <w:spacing w:val="-5"/>
                <w:kern w:val="0"/>
                <w:szCs w:val="21"/>
                <w:lang w:val="en-US" w:eastAsia="zh-CN"/>
              </w:rPr>
              <w:t>良得2</w:t>
            </w:r>
            <w:r>
              <w:rPr>
                <w:rFonts w:hint="eastAsia" w:ascii="宋体" w:hAnsi="宋体"/>
                <w:color w:val="000000"/>
                <w:spacing w:val="-5"/>
                <w:kern w:val="0"/>
                <w:szCs w:val="21"/>
              </w:rPr>
              <w:t>分，</w:t>
            </w:r>
            <w:r>
              <w:rPr>
                <w:rFonts w:hint="eastAsia" w:ascii="宋体" w:hAnsi="宋体"/>
                <w:color w:val="000000"/>
                <w:spacing w:val="-5"/>
                <w:kern w:val="0"/>
                <w:szCs w:val="21"/>
                <w:lang w:val="en-US" w:eastAsia="zh-CN"/>
              </w:rPr>
              <w:t>一般得1</w:t>
            </w:r>
            <w:r>
              <w:rPr>
                <w:rFonts w:hint="eastAsia" w:ascii="宋体" w:hAnsi="宋体"/>
                <w:color w:val="000000"/>
                <w:spacing w:val="-5"/>
                <w:kern w:val="0"/>
                <w:szCs w:val="21"/>
              </w:rPr>
              <w:t>分</w:t>
            </w:r>
            <w:r>
              <w:rPr>
                <w:rFonts w:hint="eastAsia" w:ascii="宋体" w:hAnsi="宋体"/>
                <w:color w:val="000000"/>
                <w:spacing w:val="-5"/>
                <w:kern w:val="0"/>
                <w:szCs w:val="21"/>
                <w:lang w:eastAsia="zh-CN"/>
              </w:rPr>
              <w:t>，</w:t>
            </w:r>
            <w:r>
              <w:rPr>
                <w:rFonts w:hint="eastAsia" w:ascii="宋体" w:hAnsi="宋体"/>
                <w:color w:val="000000"/>
                <w:spacing w:val="-5"/>
                <w:kern w:val="0"/>
                <w:szCs w:val="21"/>
                <w:lang w:val="en-US" w:eastAsia="zh-CN"/>
              </w:rPr>
              <w:t>差得0分</w:t>
            </w:r>
            <w:r>
              <w:rPr>
                <w:rFonts w:hint="eastAsia" w:ascii="宋体" w:hAnsi="宋体"/>
                <w:color w:val="000000"/>
                <w:spacing w:val="-5"/>
                <w:kern w:val="0"/>
                <w:szCs w:val="21"/>
              </w:rPr>
              <w:t>。</w:t>
            </w:r>
          </w:p>
          <w:p>
            <w:pPr>
              <w:widowControl/>
              <w:numPr>
                <w:ilvl w:val="-1"/>
                <w:numId w:val="0"/>
              </w:numPr>
              <w:spacing w:line="360" w:lineRule="auto"/>
              <w:jc w:val="left"/>
              <w:rPr>
                <w:rFonts w:hint="eastAsia" w:ascii="宋体" w:hAnsi="宋体" w:eastAsia="宋体" w:cs="宋体"/>
                <w:kern w:val="2"/>
                <w:sz w:val="21"/>
                <w:szCs w:val="21"/>
                <w:lang w:val="en-US" w:eastAsia="zh-CN" w:bidi="ar-SA"/>
              </w:rPr>
            </w:pPr>
            <w:r>
              <w:rPr>
                <w:rFonts w:hint="eastAsia" w:ascii="宋体" w:hAnsi="宋体"/>
                <w:color w:val="000000"/>
                <w:spacing w:val="-5"/>
                <w:kern w:val="0"/>
                <w:szCs w:val="21"/>
              </w:rPr>
              <w:t>证明材料：投标人提供202</w:t>
            </w:r>
            <w:r>
              <w:rPr>
                <w:rFonts w:hint="eastAsia" w:ascii="宋体" w:hAnsi="宋体"/>
                <w:color w:val="000000"/>
                <w:spacing w:val="-5"/>
                <w:kern w:val="0"/>
                <w:szCs w:val="21"/>
                <w:lang w:val="en-US" w:eastAsia="zh-CN"/>
              </w:rPr>
              <w:t>2</w:t>
            </w:r>
            <w:r>
              <w:rPr>
                <w:rFonts w:hint="eastAsia" w:ascii="宋体" w:hAnsi="宋体"/>
                <w:color w:val="000000"/>
                <w:spacing w:val="-5"/>
                <w:kern w:val="0"/>
                <w:szCs w:val="21"/>
              </w:rPr>
              <w:t>年度财务报表、公司简介、</w:t>
            </w:r>
            <w:r>
              <w:rPr>
                <w:rFonts w:hint="eastAsia" w:ascii="宋体" w:hAnsi="宋体"/>
                <w:color w:val="000000"/>
                <w:spacing w:val="-5"/>
                <w:kern w:val="0"/>
                <w:szCs w:val="21"/>
                <w:lang w:val="en-US" w:eastAsia="zh-CN"/>
              </w:rPr>
              <w:t>企业房屋自有产权证明或</w:t>
            </w:r>
            <w:r>
              <w:rPr>
                <w:rFonts w:hint="eastAsia" w:ascii="宋体" w:hAnsi="宋体"/>
                <w:color w:val="000000"/>
                <w:spacing w:val="-5"/>
                <w:kern w:val="0"/>
                <w:szCs w:val="21"/>
              </w:rPr>
              <w:t>有登记备案号的房屋租赁凭证等验证材料。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tblCellSpacing w:w="0" w:type="dxa"/>
        </w:trPr>
        <w:tc>
          <w:tcPr>
            <w:tcW w:w="704" w:type="dxa"/>
            <w:vAlign w:val="center"/>
          </w:tcPr>
          <w:p>
            <w:pPr>
              <w:pStyle w:val="25"/>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color w:val="FF0000"/>
                <w:highlight w:val="yellow"/>
              </w:rPr>
            </w:pPr>
            <w:r>
              <w:rPr>
                <w:rFonts w:hint="eastAsia" w:ascii="宋体" w:hAnsi="宋体"/>
                <w:szCs w:val="21"/>
              </w:rPr>
              <w:t>同类业绩</w:t>
            </w:r>
          </w:p>
        </w:tc>
        <w:tc>
          <w:tcPr>
            <w:tcW w:w="611" w:type="dxa"/>
            <w:tcMar>
              <w:top w:w="15" w:type="dxa"/>
              <w:left w:w="15" w:type="dxa"/>
              <w:bottom w:w="15" w:type="dxa"/>
              <w:right w:w="15" w:type="dxa"/>
            </w:tcMar>
            <w:vAlign w:val="center"/>
          </w:tcPr>
          <w:p>
            <w:pPr>
              <w:spacing w:line="360" w:lineRule="auto"/>
              <w:jc w:val="center"/>
              <w:rPr>
                <w:rFonts w:hint="default" w:ascii="宋体" w:hAnsi="宋体" w:eastAsia="宋体"/>
                <w:color w:val="FF0000"/>
                <w:szCs w:val="21"/>
                <w:highlight w:val="yellow"/>
                <w:lang w:val="en-US" w:eastAsia="zh-CN"/>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pacing w:after="0" w:line="360" w:lineRule="auto"/>
              <w:ind w:left="0" w:firstLine="0"/>
              <w:jc w:val="left"/>
              <w:textAlignment w:val="auto"/>
              <w:rPr>
                <w:rFonts w:hint="eastAsia" w:ascii="宋体" w:hAnsi="宋体" w:eastAsia="宋体" w:cs="宋体"/>
                <w:szCs w:val="21"/>
              </w:rPr>
            </w:pPr>
            <w:r>
              <w:rPr>
                <w:rFonts w:hint="eastAsia" w:ascii="宋体" w:hAnsi="宋体" w:cs="宋体"/>
                <w:b/>
                <w:bCs/>
                <w:szCs w:val="21"/>
                <w:lang w:val="en-US" w:eastAsia="zh-CN"/>
              </w:rPr>
              <w:t>评议内容：</w:t>
            </w:r>
            <w:r>
              <w:rPr>
                <w:rFonts w:hint="eastAsia" w:ascii="宋体" w:hAnsi="宋体" w:eastAsia="宋体" w:cs="宋体"/>
                <w:szCs w:val="21"/>
              </w:rPr>
              <w:t xml:space="preserve">                   </w:t>
            </w:r>
          </w:p>
          <w:p>
            <w:pPr>
              <w:spacing w:line="360" w:lineRule="auto"/>
              <w:jc w:val="left"/>
              <w:rPr>
                <w:rFonts w:hint="eastAsia" w:ascii="宋体" w:hAnsi="宋体"/>
                <w:color w:val="000000"/>
                <w:spacing w:val="-5"/>
                <w:kern w:val="0"/>
                <w:szCs w:val="21"/>
              </w:rPr>
            </w:pPr>
            <w:r>
              <w:rPr>
                <w:rFonts w:hint="eastAsia" w:ascii="宋体" w:hAnsi="宋体"/>
                <w:color w:val="000000"/>
                <w:spacing w:val="-5"/>
                <w:kern w:val="0"/>
                <w:szCs w:val="21"/>
              </w:rPr>
              <w:t>1.</w:t>
            </w:r>
            <w:r>
              <w:rPr>
                <w:rFonts w:ascii="宋体" w:hAnsi="宋体"/>
                <w:color w:val="000000"/>
                <w:spacing w:val="-5"/>
                <w:kern w:val="0"/>
                <w:szCs w:val="21"/>
              </w:rPr>
              <w:t>根据</w:t>
            </w:r>
            <w:r>
              <w:rPr>
                <w:rFonts w:hint="eastAsia" w:ascii="宋体" w:hAnsi="宋体"/>
                <w:color w:val="000000"/>
                <w:spacing w:val="-5"/>
                <w:kern w:val="0"/>
                <w:szCs w:val="21"/>
                <w:lang w:eastAsia="zh-CN"/>
              </w:rPr>
              <w:t>投标人</w:t>
            </w:r>
            <w:r>
              <w:rPr>
                <w:rFonts w:ascii="宋体" w:hAnsi="宋体"/>
                <w:color w:val="000000"/>
                <w:spacing w:val="-5"/>
                <w:kern w:val="0"/>
                <w:szCs w:val="21"/>
              </w:rPr>
              <w:t>提供的20</w:t>
            </w:r>
            <w:r>
              <w:rPr>
                <w:rFonts w:hint="eastAsia" w:ascii="宋体" w:hAnsi="宋体"/>
                <w:color w:val="000000"/>
                <w:spacing w:val="-5"/>
                <w:kern w:val="0"/>
                <w:szCs w:val="21"/>
                <w:lang w:val="en-US" w:eastAsia="zh-CN"/>
              </w:rPr>
              <w:t>21</w:t>
            </w:r>
            <w:r>
              <w:rPr>
                <w:rFonts w:ascii="宋体" w:hAnsi="宋体"/>
                <w:color w:val="000000"/>
                <w:spacing w:val="-5"/>
                <w:kern w:val="0"/>
                <w:szCs w:val="21"/>
              </w:rPr>
              <w:t>年</w:t>
            </w:r>
            <w:r>
              <w:rPr>
                <w:rFonts w:hint="eastAsia" w:ascii="宋体" w:hAnsi="宋体"/>
                <w:color w:val="000000"/>
                <w:spacing w:val="-5"/>
                <w:kern w:val="0"/>
                <w:szCs w:val="21"/>
              </w:rPr>
              <w:t>1</w:t>
            </w:r>
            <w:r>
              <w:rPr>
                <w:rFonts w:ascii="宋体" w:hAnsi="宋体"/>
                <w:color w:val="000000"/>
                <w:spacing w:val="-5"/>
                <w:kern w:val="0"/>
                <w:szCs w:val="21"/>
              </w:rPr>
              <w:t>月1日至本项目招标公告发布日（以合同签订时间为准），</w:t>
            </w:r>
            <w:r>
              <w:rPr>
                <w:rFonts w:hint="eastAsia" w:ascii="宋体" w:hAnsi="宋体" w:eastAsia="宋体" w:cs="宋体"/>
                <w:szCs w:val="21"/>
              </w:rPr>
              <w:t>所承接的</w:t>
            </w:r>
            <w:r>
              <w:rPr>
                <w:rFonts w:hint="eastAsia" w:ascii="宋体" w:hAnsi="宋体"/>
                <w:color w:val="000000"/>
                <w:spacing w:val="-5"/>
                <w:kern w:val="0"/>
                <w:szCs w:val="21"/>
                <w:lang w:val="en-US" w:eastAsia="zh-CN"/>
              </w:rPr>
              <w:t>约克牌冷水机组大、中修</w:t>
            </w:r>
            <w:r>
              <w:rPr>
                <w:rFonts w:hint="eastAsia" w:ascii="宋体" w:hAnsi="宋体"/>
                <w:color w:val="000000"/>
                <w:spacing w:val="-5"/>
                <w:kern w:val="0"/>
                <w:szCs w:val="21"/>
              </w:rPr>
              <w:t>项目业绩进行评议:</w:t>
            </w:r>
          </w:p>
          <w:p>
            <w:pPr>
              <w:spacing w:line="360" w:lineRule="auto"/>
              <w:jc w:val="left"/>
              <w:rPr>
                <w:rFonts w:ascii="宋体" w:hAnsi="宋体"/>
                <w:color w:val="000000"/>
                <w:spacing w:val="-5"/>
                <w:kern w:val="0"/>
                <w:szCs w:val="21"/>
              </w:rPr>
            </w:pPr>
            <w:r>
              <w:rPr>
                <w:rFonts w:hint="eastAsia" w:ascii="宋体" w:hAnsi="宋体"/>
                <w:color w:val="000000"/>
                <w:spacing w:val="-5"/>
                <w:kern w:val="0"/>
                <w:szCs w:val="21"/>
              </w:rPr>
              <w:t>（1）</w:t>
            </w:r>
            <w:r>
              <w:rPr>
                <w:rFonts w:ascii="宋体" w:hAnsi="宋体"/>
                <w:color w:val="000000"/>
                <w:spacing w:val="-5"/>
                <w:kern w:val="0"/>
                <w:szCs w:val="21"/>
              </w:rPr>
              <w:t>累计合同额总额≥</w:t>
            </w:r>
            <w:r>
              <w:rPr>
                <w:rFonts w:hint="eastAsia" w:ascii="宋体" w:hAnsi="宋体"/>
                <w:color w:val="000000"/>
                <w:spacing w:val="-5"/>
                <w:kern w:val="0"/>
                <w:szCs w:val="21"/>
                <w:lang w:val="en-US" w:eastAsia="zh-CN"/>
              </w:rPr>
              <w:t>20</w:t>
            </w:r>
            <w:r>
              <w:rPr>
                <w:rFonts w:ascii="宋体" w:hAnsi="宋体"/>
                <w:color w:val="000000"/>
                <w:spacing w:val="-5"/>
                <w:kern w:val="0"/>
                <w:szCs w:val="21"/>
              </w:rPr>
              <w:t>0万元，得</w:t>
            </w:r>
            <w:r>
              <w:rPr>
                <w:rFonts w:hint="eastAsia" w:ascii="宋体" w:hAnsi="宋体"/>
                <w:color w:val="000000"/>
                <w:spacing w:val="-5"/>
                <w:kern w:val="0"/>
                <w:szCs w:val="21"/>
                <w:lang w:val="en-US" w:eastAsia="zh-CN"/>
              </w:rPr>
              <w:t>10</w:t>
            </w:r>
            <w:r>
              <w:rPr>
                <w:rFonts w:hint="eastAsia" w:ascii="宋体" w:hAnsi="宋体"/>
                <w:color w:val="000000"/>
                <w:spacing w:val="-5"/>
                <w:kern w:val="0"/>
                <w:szCs w:val="21"/>
              </w:rPr>
              <w:t>分。</w:t>
            </w:r>
          </w:p>
          <w:p>
            <w:pPr>
              <w:spacing w:line="360" w:lineRule="auto"/>
              <w:jc w:val="left"/>
              <w:rPr>
                <w:rFonts w:ascii="宋体" w:hAnsi="宋体"/>
                <w:color w:val="000000"/>
                <w:spacing w:val="-5"/>
                <w:kern w:val="0"/>
                <w:szCs w:val="21"/>
              </w:rPr>
            </w:pPr>
            <w:r>
              <w:rPr>
                <w:rFonts w:hint="eastAsia" w:ascii="宋体" w:hAnsi="宋体"/>
                <w:color w:val="000000"/>
                <w:spacing w:val="-5"/>
                <w:kern w:val="0"/>
                <w:szCs w:val="21"/>
              </w:rPr>
              <w:t>（2）</w:t>
            </w:r>
            <w:r>
              <w:rPr>
                <w:rFonts w:hint="eastAsia" w:ascii="宋体" w:hAnsi="宋体"/>
                <w:color w:val="000000"/>
                <w:spacing w:val="-5"/>
                <w:kern w:val="0"/>
                <w:szCs w:val="21"/>
                <w:lang w:val="en-US" w:eastAsia="zh-CN"/>
              </w:rPr>
              <w:t>150</w:t>
            </w:r>
            <w:r>
              <w:rPr>
                <w:rFonts w:ascii="宋体" w:hAnsi="宋体"/>
                <w:color w:val="000000"/>
                <w:spacing w:val="-5"/>
                <w:kern w:val="0"/>
                <w:szCs w:val="21"/>
              </w:rPr>
              <w:t>万元≤累计合同额总额＜</w:t>
            </w:r>
            <w:r>
              <w:rPr>
                <w:rFonts w:hint="eastAsia" w:ascii="宋体" w:hAnsi="宋体"/>
                <w:color w:val="000000"/>
                <w:spacing w:val="-5"/>
                <w:kern w:val="0"/>
                <w:szCs w:val="21"/>
                <w:lang w:val="en-US" w:eastAsia="zh-CN"/>
              </w:rPr>
              <w:t>200</w:t>
            </w:r>
            <w:r>
              <w:rPr>
                <w:rFonts w:ascii="宋体" w:hAnsi="宋体"/>
                <w:color w:val="000000"/>
                <w:spacing w:val="-5"/>
                <w:kern w:val="0"/>
                <w:szCs w:val="21"/>
              </w:rPr>
              <w:t>万元，得</w:t>
            </w:r>
            <w:r>
              <w:rPr>
                <w:rFonts w:hint="eastAsia" w:ascii="宋体" w:hAnsi="宋体"/>
                <w:color w:val="000000"/>
                <w:spacing w:val="-5"/>
                <w:kern w:val="0"/>
                <w:szCs w:val="21"/>
                <w:lang w:val="en-US" w:eastAsia="zh-CN"/>
              </w:rPr>
              <w:t>7</w:t>
            </w:r>
            <w:r>
              <w:rPr>
                <w:rFonts w:hint="eastAsia" w:ascii="宋体" w:hAnsi="宋体"/>
                <w:color w:val="000000"/>
                <w:spacing w:val="-5"/>
                <w:kern w:val="0"/>
                <w:szCs w:val="21"/>
              </w:rPr>
              <w:t>分。</w:t>
            </w:r>
          </w:p>
          <w:p>
            <w:pPr>
              <w:spacing w:line="360" w:lineRule="auto"/>
              <w:jc w:val="left"/>
              <w:rPr>
                <w:rFonts w:hint="eastAsia" w:ascii="宋体" w:hAnsi="宋体"/>
                <w:color w:val="000000"/>
                <w:spacing w:val="-5"/>
                <w:kern w:val="0"/>
                <w:szCs w:val="21"/>
              </w:rPr>
            </w:pPr>
            <w:r>
              <w:rPr>
                <w:rFonts w:hint="eastAsia" w:ascii="宋体" w:hAnsi="宋体"/>
                <w:color w:val="000000"/>
                <w:spacing w:val="-5"/>
                <w:kern w:val="0"/>
                <w:szCs w:val="21"/>
              </w:rPr>
              <w:t>（3）</w:t>
            </w:r>
            <w:r>
              <w:rPr>
                <w:rFonts w:hint="eastAsia" w:ascii="宋体" w:hAnsi="宋体"/>
                <w:color w:val="000000"/>
                <w:spacing w:val="-5"/>
                <w:kern w:val="0"/>
                <w:szCs w:val="21"/>
                <w:lang w:val="en-US" w:eastAsia="zh-CN"/>
              </w:rPr>
              <w:t>100</w:t>
            </w:r>
            <w:r>
              <w:rPr>
                <w:rFonts w:ascii="宋体" w:hAnsi="宋体"/>
                <w:color w:val="000000"/>
                <w:spacing w:val="-5"/>
                <w:kern w:val="0"/>
                <w:szCs w:val="21"/>
              </w:rPr>
              <w:t>万元≤累计合同额总额＜</w:t>
            </w:r>
            <w:r>
              <w:rPr>
                <w:rFonts w:hint="eastAsia" w:ascii="宋体" w:hAnsi="宋体"/>
                <w:color w:val="000000"/>
                <w:spacing w:val="-5"/>
                <w:kern w:val="0"/>
                <w:szCs w:val="21"/>
                <w:lang w:val="en-US" w:eastAsia="zh-CN"/>
              </w:rPr>
              <w:t>150</w:t>
            </w:r>
            <w:r>
              <w:rPr>
                <w:rFonts w:ascii="宋体" w:hAnsi="宋体"/>
                <w:color w:val="000000"/>
                <w:spacing w:val="-5"/>
                <w:kern w:val="0"/>
                <w:szCs w:val="21"/>
              </w:rPr>
              <w:t>万元，得</w:t>
            </w:r>
            <w:r>
              <w:rPr>
                <w:rFonts w:hint="eastAsia" w:ascii="宋体" w:hAnsi="宋体"/>
                <w:color w:val="000000"/>
                <w:spacing w:val="-5"/>
                <w:kern w:val="0"/>
                <w:szCs w:val="21"/>
                <w:lang w:val="en-US" w:eastAsia="zh-CN"/>
              </w:rPr>
              <w:t>4</w:t>
            </w:r>
            <w:r>
              <w:rPr>
                <w:rFonts w:ascii="宋体" w:hAnsi="宋体"/>
                <w:color w:val="000000"/>
                <w:spacing w:val="-5"/>
                <w:kern w:val="0"/>
                <w:szCs w:val="21"/>
              </w:rPr>
              <w:t>分</w:t>
            </w:r>
            <w:r>
              <w:rPr>
                <w:rFonts w:hint="eastAsia" w:ascii="宋体" w:hAnsi="宋体"/>
                <w:color w:val="000000"/>
                <w:spacing w:val="-5"/>
                <w:kern w:val="0"/>
                <w:szCs w:val="21"/>
              </w:rPr>
              <w:t>。</w:t>
            </w:r>
          </w:p>
          <w:p>
            <w:pPr>
              <w:spacing w:line="360" w:lineRule="auto"/>
              <w:jc w:val="left"/>
              <w:rPr>
                <w:rFonts w:hint="eastAsia" w:ascii="宋体" w:hAnsi="宋体"/>
                <w:color w:val="000000"/>
                <w:spacing w:val="-5"/>
                <w:kern w:val="0"/>
                <w:szCs w:val="21"/>
              </w:rPr>
            </w:pPr>
            <w:r>
              <w:rPr>
                <w:rFonts w:hint="eastAsia" w:ascii="宋体" w:hAnsi="宋体"/>
                <w:color w:val="000000"/>
                <w:spacing w:val="-5"/>
                <w:kern w:val="0"/>
                <w:szCs w:val="21"/>
              </w:rPr>
              <w:t>（4）</w:t>
            </w:r>
            <w:r>
              <w:rPr>
                <w:rFonts w:hint="eastAsia" w:ascii="宋体" w:hAnsi="宋体"/>
                <w:color w:val="000000"/>
                <w:spacing w:val="-5"/>
                <w:kern w:val="0"/>
                <w:szCs w:val="21"/>
                <w:lang w:val="en-US" w:eastAsia="zh-CN"/>
              </w:rPr>
              <w:t>50</w:t>
            </w:r>
            <w:r>
              <w:rPr>
                <w:rFonts w:ascii="宋体" w:hAnsi="宋体"/>
                <w:color w:val="000000"/>
                <w:spacing w:val="-5"/>
                <w:kern w:val="0"/>
                <w:szCs w:val="21"/>
              </w:rPr>
              <w:t>万元≤累计合同额总额＜</w:t>
            </w:r>
            <w:r>
              <w:rPr>
                <w:rFonts w:hint="eastAsia" w:ascii="宋体" w:hAnsi="宋体"/>
                <w:color w:val="000000"/>
                <w:spacing w:val="-5"/>
                <w:kern w:val="0"/>
                <w:szCs w:val="21"/>
                <w:lang w:val="en-US" w:eastAsia="zh-CN"/>
              </w:rPr>
              <w:t>100</w:t>
            </w:r>
            <w:r>
              <w:rPr>
                <w:rFonts w:ascii="宋体" w:hAnsi="宋体"/>
                <w:color w:val="000000"/>
                <w:spacing w:val="-5"/>
                <w:kern w:val="0"/>
                <w:szCs w:val="21"/>
              </w:rPr>
              <w:t>万元，得</w:t>
            </w:r>
            <w:r>
              <w:rPr>
                <w:rFonts w:hint="eastAsia" w:ascii="宋体" w:hAnsi="宋体"/>
                <w:color w:val="000000"/>
                <w:spacing w:val="-5"/>
                <w:kern w:val="0"/>
                <w:szCs w:val="21"/>
              </w:rPr>
              <w:t>2</w:t>
            </w:r>
            <w:r>
              <w:rPr>
                <w:rFonts w:ascii="宋体" w:hAnsi="宋体"/>
                <w:color w:val="000000"/>
                <w:spacing w:val="-5"/>
                <w:kern w:val="0"/>
                <w:szCs w:val="21"/>
              </w:rPr>
              <w:t>分</w:t>
            </w:r>
            <w:r>
              <w:rPr>
                <w:rFonts w:hint="eastAsia" w:ascii="宋体" w:hAnsi="宋体"/>
                <w:color w:val="000000"/>
                <w:spacing w:val="-5"/>
                <w:kern w:val="0"/>
                <w:szCs w:val="21"/>
              </w:rPr>
              <w:t>。</w:t>
            </w:r>
          </w:p>
          <w:p>
            <w:pPr>
              <w:spacing w:line="360" w:lineRule="auto"/>
              <w:rPr>
                <w:rFonts w:hint="eastAsia" w:eastAsia="宋体"/>
                <w:lang w:eastAsia="zh-CN"/>
              </w:rPr>
            </w:pPr>
            <w:r>
              <w:rPr>
                <w:rFonts w:hint="eastAsia" w:ascii="宋体" w:hAnsi="宋体"/>
                <w:color w:val="000000"/>
                <w:spacing w:val="-5"/>
                <w:kern w:val="0"/>
                <w:szCs w:val="21"/>
                <w:lang w:eastAsia="zh-CN"/>
              </w:rPr>
              <w:t>（</w:t>
            </w:r>
            <w:r>
              <w:rPr>
                <w:rFonts w:hint="eastAsia" w:ascii="宋体" w:hAnsi="宋体"/>
                <w:color w:val="000000"/>
                <w:spacing w:val="-5"/>
                <w:kern w:val="0"/>
                <w:szCs w:val="21"/>
                <w:lang w:val="en-US" w:eastAsia="zh-CN"/>
              </w:rPr>
              <w:t>5</w:t>
            </w:r>
            <w:r>
              <w:rPr>
                <w:rFonts w:hint="eastAsia" w:ascii="宋体" w:hAnsi="宋体"/>
                <w:color w:val="000000"/>
                <w:spacing w:val="-5"/>
                <w:kern w:val="0"/>
                <w:szCs w:val="21"/>
                <w:lang w:eastAsia="zh-CN"/>
              </w:rPr>
              <w:t>）</w:t>
            </w:r>
            <w:r>
              <w:rPr>
                <w:rFonts w:ascii="宋体" w:hAnsi="宋体"/>
                <w:color w:val="000000"/>
                <w:spacing w:val="-5"/>
                <w:kern w:val="0"/>
                <w:szCs w:val="21"/>
              </w:rPr>
              <w:t>累计合同额总额＜</w:t>
            </w:r>
            <w:r>
              <w:rPr>
                <w:rFonts w:hint="eastAsia" w:ascii="宋体" w:hAnsi="宋体"/>
                <w:color w:val="000000"/>
                <w:spacing w:val="-5"/>
                <w:kern w:val="0"/>
                <w:szCs w:val="21"/>
                <w:lang w:val="en-US" w:eastAsia="zh-CN"/>
              </w:rPr>
              <w:t>50</w:t>
            </w:r>
            <w:r>
              <w:rPr>
                <w:rFonts w:ascii="宋体" w:hAnsi="宋体"/>
                <w:color w:val="000000"/>
                <w:spacing w:val="-5"/>
                <w:kern w:val="0"/>
                <w:szCs w:val="21"/>
              </w:rPr>
              <w:t>万元，得</w:t>
            </w:r>
            <w:r>
              <w:rPr>
                <w:rFonts w:hint="eastAsia" w:ascii="宋体" w:hAnsi="宋体"/>
                <w:color w:val="000000"/>
                <w:spacing w:val="-5"/>
                <w:kern w:val="0"/>
                <w:szCs w:val="21"/>
                <w:lang w:val="en-US" w:eastAsia="zh-CN"/>
              </w:rPr>
              <w:t>1</w:t>
            </w:r>
            <w:r>
              <w:rPr>
                <w:rFonts w:ascii="宋体" w:hAnsi="宋体"/>
                <w:color w:val="000000"/>
                <w:spacing w:val="-5"/>
                <w:kern w:val="0"/>
                <w:szCs w:val="21"/>
              </w:rPr>
              <w:t>分</w:t>
            </w:r>
            <w:r>
              <w:rPr>
                <w:rFonts w:hint="eastAsia" w:ascii="宋体" w:hAnsi="宋体"/>
                <w:color w:val="000000"/>
                <w:spacing w:val="-5"/>
                <w:kern w:val="0"/>
                <w:szCs w:val="21"/>
              </w:rPr>
              <w:t>。</w:t>
            </w:r>
          </w:p>
          <w:p>
            <w:pPr>
              <w:spacing w:line="360" w:lineRule="auto"/>
              <w:rPr>
                <w:rFonts w:ascii="宋体" w:hAnsi="宋体"/>
                <w:color w:val="000000"/>
                <w:spacing w:val="-5"/>
                <w:kern w:val="0"/>
                <w:szCs w:val="21"/>
              </w:rPr>
            </w:pPr>
            <w:r>
              <w:rPr>
                <w:rFonts w:ascii="宋体" w:hAnsi="宋体"/>
                <w:color w:val="000000"/>
                <w:spacing w:val="-5"/>
                <w:kern w:val="0"/>
                <w:szCs w:val="21"/>
              </w:rPr>
              <w:t>2.证明文件</w:t>
            </w:r>
            <w:r>
              <w:rPr>
                <w:rFonts w:hint="eastAsia" w:ascii="宋体" w:hAnsi="宋体"/>
                <w:color w:val="000000"/>
                <w:spacing w:val="-5"/>
                <w:kern w:val="0"/>
                <w:szCs w:val="21"/>
              </w:rPr>
              <w:t>：</w:t>
            </w:r>
          </w:p>
          <w:p>
            <w:pPr>
              <w:spacing w:line="360" w:lineRule="auto"/>
              <w:rPr>
                <w:rFonts w:ascii="宋体" w:hAnsi="宋体"/>
                <w:color w:val="000000"/>
                <w:spacing w:val="-5"/>
                <w:kern w:val="0"/>
                <w:szCs w:val="21"/>
              </w:rPr>
            </w:pPr>
            <w:r>
              <w:rPr>
                <w:rFonts w:hint="eastAsia" w:ascii="宋体" w:hAnsi="宋体"/>
                <w:color w:val="000000"/>
                <w:spacing w:val="-5"/>
                <w:kern w:val="0"/>
                <w:szCs w:val="21"/>
              </w:rPr>
              <w:t>(1)</w:t>
            </w:r>
            <w:r>
              <w:rPr>
                <w:rFonts w:hint="eastAsia" w:ascii="宋体" w:hAnsi="宋体"/>
                <w:color w:val="000000"/>
                <w:spacing w:val="-5"/>
                <w:kern w:val="0"/>
                <w:szCs w:val="21"/>
                <w:lang w:eastAsia="zh-CN"/>
              </w:rPr>
              <w:t>投标人</w:t>
            </w:r>
            <w:r>
              <w:rPr>
                <w:rFonts w:hint="eastAsia" w:ascii="宋体" w:hAnsi="宋体"/>
                <w:color w:val="000000"/>
                <w:spacing w:val="-5"/>
                <w:kern w:val="0"/>
                <w:szCs w:val="21"/>
                <w:lang w:val="en-US" w:eastAsia="zh-CN"/>
              </w:rPr>
              <w:t>提供业绩清单，</w:t>
            </w:r>
            <w:r>
              <w:rPr>
                <w:rFonts w:hint="eastAsia" w:ascii="宋体" w:hAnsi="宋体"/>
                <w:color w:val="000000"/>
                <w:spacing w:val="-5"/>
                <w:kern w:val="0"/>
                <w:szCs w:val="21"/>
              </w:rPr>
              <w:t>自行汇总并计算业绩总金额</w:t>
            </w:r>
            <w:r>
              <w:rPr>
                <w:rFonts w:hint="eastAsia" w:ascii="宋体" w:hAnsi="宋体"/>
                <w:color w:val="000000"/>
                <w:spacing w:val="-5"/>
                <w:kern w:val="0"/>
                <w:szCs w:val="21"/>
                <w:lang w:val="en-US" w:eastAsia="zh-CN"/>
              </w:rPr>
              <w:t>。</w:t>
            </w:r>
            <w:r>
              <w:rPr>
                <w:rFonts w:hint="eastAsia" w:ascii="宋体" w:hAnsi="宋体"/>
                <w:color w:val="000000"/>
                <w:spacing w:val="-5"/>
                <w:kern w:val="0"/>
                <w:szCs w:val="21"/>
              </w:rPr>
              <w:t>并提供</w:t>
            </w:r>
            <w:r>
              <w:rPr>
                <w:rFonts w:hint="eastAsia" w:ascii="宋体" w:hAnsi="宋体"/>
                <w:color w:val="000000"/>
                <w:spacing w:val="-5"/>
                <w:kern w:val="0"/>
                <w:szCs w:val="21"/>
                <w:lang w:val="en-US" w:eastAsia="zh-CN"/>
              </w:rPr>
              <w:t>合同关键页，关键页包括但不限于项目名称、业主方名称、合同主要内容、合同金额、签订时间、甲乙双方盖章等信息，</w:t>
            </w:r>
            <w:r>
              <w:rPr>
                <w:rFonts w:hint="eastAsia" w:ascii="宋体" w:hAnsi="宋体"/>
                <w:color w:val="000000"/>
                <w:spacing w:val="-5"/>
                <w:kern w:val="0"/>
                <w:szCs w:val="21"/>
              </w:rPr>
              <w:t>合同关键页加盖</w:t>
            </w:r>
            <w:r>
              <w:rPr>
                <w:rFonts w:hint="eastAsia" w:ascii="宋体" w:hAnsi="宋体"/>
                <w:color w:val="000000"/>
                <w:spacing w:val="-5"/>
                <w:kern w:val="0"/>
                <w:szCs w:val="21"/>
                <w:lang w:eastAsia="zh-CN"/>
              </w:rPr>
              <w:t>投标人</w:t>
            </w:r>
            <w:r>
              <w:rPr>
                <w:rFonts w:hint="eastAsia" w:ascii="宋体" w:hAnsi="宋体"/>
                <w:color w:val="000000"/>
                <w:spacing w:val="-5"/>
                <w:kern w:val="0"/>
                <w:szCs w:val="21"/>
              </w:rPr>
              <w:t>公章。</w:t>
            </w:r>
          </w:p>
          <w:p>
            <w:pPr>
              <w:rPr>
                <w:rFonts w:hint="eastAsia" w:ascii="宋体" w:hAnsi="宋体"/>
                <w:color w:val="000000"/>
                <w:spacing w:val="-5"/>
                <w:kern w:val="0"/>
                <w:szCs w:val="21"/>
              </w:rPr>
            </w:pPr>
            <w:r>
              <w:rPr>
                <w:rFonts w:hint="eastAsia" w:ascii="宋体" w:hAnsi="宋体"/>
                <w:color w:val="000000"/>
                <w:spacing w:val="-5"/>
                <w:kern w:val="0"/>
                <w:szCs w:val="21"/>
              </w:rPr>
              <w:t>(2)同一个合同不重复得分。</w:t>
            </w:r>
          </w:p>
          <w:p>
            <w:pPr>
              <w:rPr>
                <w:rFonts w:hint="eastAsia" w:ascii="宋体" w:hAnsi="宋体" w:eastAsia="宋体"/>
                <w:color w:val="FF0000"/>
                <w:szCs w:val="21"/>
                <w:lang w:eastAsia="zh-CN"/>
              </w:rPr>
            </w:pPr>
            <w:r>
              <w:rPr>
                <w:rFonts w:hint="eastAsia" w:ascii="宋体" w:hAnsi="宋体"/>
                <w:color w:val="000000"/>
                <w:spacing w:val="-5"/>
                <w:kern w:val="0"/>
                <w:szCs w:val="21"/>
                <w:lang w:eastAsia="zh-CN"/>
              </w:rPr>
              <w:t>（</w:t>
            </w:r>
            <w:r>
              <w:rPr>
                <w:rFonts w:hint="eastAsia" w:ascii="宋体" w:hAnsi="宋体"/>
                <w:color w:val="000000"/>
                <w:spacing w:val="-5"/>
                <w:kern w:val="0"/>
                <w:szCs w:val="21"/>
                <w:lang w:val="en-US" w:eastAsia="zh-CN"/>
              </w:rPr>
              <w:t>3）</w:t>
            </w:r>
            <w:r>
              <w:rPr>
                <w:rFonts w:hint="eastAsia" w:ascii="宋体" w:hAnsi="宋体" w:cs="Times New Roman"/>
                <w:color w:val="000000"/>
                <w:spacing w:val="-5"/>
                <w:kern w:val="0"/>
                <w:sz w:val="21"/>
                <w:szCs w:val="21"/>
              </w:rPr>
              <w:t>未提供业绩证明文件或所提供的业绩证明文件不清晰、不完整的，不得分</w:t>
            </w:r>
            <w:r>
              <w:rPr>
                <w:rFonts w:hint="eastAsia" w:ascii="宋体" w:hAnsi="宋体" w:cs="Times New Roman"/>
                <w:color w:val="000000"/>
                <w:spacing w:val="-5"/>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5"/>
              <w:numPr>
                <w:ilvl w:val="0"/>
                <w:numId w:val="22"/>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ascii="宋体" w:hAnsi="宋体"/>
                <w:szCs w:val="21"/>
                <w:lang w:val="en-US" w:eastAsia="zh-CN"/>
              </w:rPr>
            </w:pPr>
            <w:r>
              <w:rPr>
                <w:rFonts w:hint="eastAsia" w:ascii="宋体" w:hAnsi="宋体"/>
                <w:szCs w:val="21"/>
                <w:lang w:val="en-US" w:eastAsia="zh-CN"/>
              </w:rPr>
              <w:t>项目拟派</w:t>
            </w:r>
          </w:p>
          <w:p>
            <w:pPr>
              <w:wordWrap w:val="0"/>
              <w:spacing w:line="360" w:lineRule="auto"/>
              <w:jc w:val="center"/>
              <w:rPr>
                <w:rFonts w:hint="default" w:eastAsia="宋体"/>
                <w:color w:val="FF0000"/>
                <w:highlight w:val="yellow"/>
                <w:lang w:val="en-US" w:eastAsia="zh-CN"/>
              </w:rPr>
            </w:pPr>
            <w:r>
              <w:rPr>
                <w:rFonts w:hint="eastAsia" w:ascii="宋体" w:hAnsi="宋体"/>
                <w:szCs w:val="21"/>
                <w:lang w:val="en-US" w:eastAsia="zh-CN"/>
              </w:rPr>
              <w:t>人员</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yellow"/>
                <w:lang w:val="en-US" w:eastAsia="zh-CN"/>
              </w:rPr>
            </w:pPr>
            <w:r>
              <w:rPr>
                <w:rFonts w:hint="eastAsia" w:ascii="宋体" w:hAnsi="宋体"/>
                <w:szCs w:val="21"/>
                <w:highlight w:val="none"/>
                <w:lang w:val="en-US" w:eastAsia="zh-CN"/>
              </w:rPr>
              <w:t>14</w:t>
            </w:r>
          </w:p>
        </w:tc>
        <w:tc>
          <w:tcPr>
            <w:tcW w:w="7079" w:type="dxa"/>
            <w:gridSpan w:val="2"/>
            <w:tcMar>
              <w:top w:w="15" w:type="dxa"/>
              <w:left w:w="15" w:type="dxa"/>
              <w:bottom w:w="15" w:type="dxa"/>
              <w:right w:w="15" w:type="dxa"/>
            </w:tcMar>
          </w:tcPr>
          <w:p>
            <w:pPr>
              <w:keepNext w:val="0"/>
              <w:keepLines w:val="0"/>
              <w:pageBreakBefore w:val="0"/>
              <w:widowControl/>
              <w:numPr>
                <w:ilvl w:val="-1"/>
                <w:numId w:val="0"/>
              </w:numPr>
              <w:kinsoku/>
              <w:wordWrap/>
              <w:overflowPunct/>
              <w:topLinePunct w:val="0"/>
              <w:autoSpaceDE/>
              <w:autoSpaceDN/>
              <w:bidi w:val="0"/>
              <w:adjustRightInd/>
              <w:spacing w:line="360" w:lineRule="auto"/>
              <w:ind w:left="0" w:firstLine="0"/>
              <w:jc w:val="left"/>
              <w:textAlignment w:val="auto"/>
              <w:rPr>
                <w:rFonts w:hint="eastAsia"/>
                <w:lang w:val="en-US" w:eastAsia="zh-CN"/>
              </w:rPr>
            </w:pPr>
            <w:r>
              <w:rPr>
                <w:rFonts w:hint="eastAsia"/>
                <w:lang w:val="en-US" w:eastAsia="zh-CN"/>
              </w:rPr>
              <w:t>评议内容：</w:t>
            </w:r>
          </w:p>
          <w:p>
            <w:pPr>
              <w:keepNext w:val="0"/>
              <w:keepLines w:val="0"/>
              <w:pageBreakBefore w:val="0"/>
              <w:widowControl/>
              <w:numPr>
                <w:ilvl w:val="-1"/>
                <w:numId w:val="0"/>
              </w:numPr>
              <w:kinsoku/>
              <w:wordWrap/>
              <w:overflowPunct/>
              <w:topLinePunct w:val="0"/>
              <w:autoSpaceDE/>
              <w:autoSpaceDN/>
              <w:bidi w:val="0"/>
              <w:adjustRightInd/>
              <w:spacing w:line="360" w:lineRule="auto"/>
              <w:ind w:left="0" w:firstLine="0"/>
              <w:jc w:val="left"/>
              <w:textAlignment w:val="auto"/>
              <w:rPr>
                <w:rFonts w:hint="eastAsia"/>
              </w:rPr>
            </w:pPr>
            <w:r>
              <w:rPr>
                <w:rFonts w:hint="eastAsia"/>
              </w:rPr>
              <w:t>根据</w:t>
            </w:r>
            <w:r>
              <w:rPr>
                <w:rFonts w:hint="eastAsia"/>
                <w:lang w:eastAsia="zh-CN"/>
              </w:rPr>
              <w:t>投标人</w:t>
            </w:r>
            <w:r>
              <w:rPr>
                <w:rFonts w:hint="eastAsia"/>
              </w:rPr>
              <w:t>为本项目安排的服务人员情况</w:t>
            </w:r>
            <w:r>
              <w:rPr>
                <w:rFonts w:hint="eastAsia"/>
                <w:lang w:eastAsia="zh-CN"/>
              </w:rPr>
              <w:t>，</w:t>
            </w:r>
            <w:r>
              <w:rPr>
                <w:rFonts w:hint="eastAsia"/>
                <w:lang w:val="en-US" w:eastAsia="zh-CN"/>
              </w:rPr>
              <w:t>进行</w:t>
            </w:r>
            <w:r>
              <w:rPr>
                <w:rFonts w:hint="eastAsia"/>
              </w:rPr>
              <w:t>评议：</w:t>
            </w:r>
          </w:p>
          <w:p>
            <w:pPr>
              <w:numPr>
                <w:ilvl w:val="0"/>
                <w:numId w:val="24"/>
              </w:numPr>
              <w:spacing w:line="360" w:lineRule="auto"/>
              <w:ind w:left="0" w:leftChars="0" w:firstLine="0" w:firstLineChars="0"/>
              <w:jc w:val="left"/>
              <w:rPr>
                <w:rFonts w:hint="eastAsia" w:ascii="宋体" w:hAnsi="宋体"/>
                <w:color w:val="000000"/>
                <w:spacing w:val="-5"/>
                <w:kern w:val="0"/>
                <w:szCs w:val="21"/>
                <w:lang w:val="en-US" w:eastAsia="zh-CN"/>
              </w:rPr>
            </w:pPr>
            <w:r>
              <w:rPr>
                <w:rFonts w:hint="eastAsia" w:ascii="宋体" w:hAnsi="宋体"/>
                <w:color w:val="000000"/>
                <w:spacing w:val="-5"/>
                <w:kern w:val="0"/>
                <w:szCs w:val="21"/>
                <w:lang w:val="en-US" w:eastAsia="zh-CN"/>
              </w:rPr>
              <w:t>投标人拟派项目负责人具有暖通工程师的得 2分。</w:t>
            </w:r>
          </w:p>
          <w:p>
            <w:pPr>
              <w:numPr>
                <w:ilvl w:val="0"/>
                <w:numId w:val="24"/>
              </w:numPr>
              <w:spacing w:line="360" w:lineRule="auto"/>
              <w:ind w:left="0" w:firstLine="0"/>
              <w:jc w:val="left"/>
              <w:rPr>
                <w:rFonts w:hint="eastAsia" w:ascii="宋体" w:hAnsi="宋体"/>
                <w:color w:val="000000"/>
                <w:spacing w:val="-5"/>
                <w:kern w:val="0"/>
                <w:szCs w:val="21"/>
              </w:rPr>
            </w:pPr>
            <w:r>
              <w:rPr>
                <w:rFonts w:hint="eastAsia" w:ascii="宋体" w:hAnsi="宋体"/>
                <w:color w:val="000000"/>
                <w:spacing w:val="-5"/>
                <w:kern w:val="0"/>
                <w:szCs w:val="21"/>
                <w:lang w:val="en-US" w:eastAsia="zh-CN"/>
              </w:rPr>
              <w:t>投标人拟派人员（不含项目负责人）具有</w:t>
            </w:r>
            <w:r>
              <w:rPr>
                <w:rFonts w:hint="eastAsia" w:ascii="宋体" w:hAnsi="宋体"/>
                <w:color w:val="000000"/>
                <w:spacing w:val="-5"/>
                <w:kern w:val="0"/>
                <w:szCs w:val="21"/>
              </w:rPr>
              <w:t>应急管理</w:t>
            </w:r>
            <w:r>
              <w:rPr>
                <w:rFonts w:hint="eastAsia" w:ascii="宋体" w:hAnsi="宋体"/>
                <w:color w:val="000000"/>
                <w:spacing w:val="-5"/>
                <w:kern w:val="0"/>
                <w:szCs w:val="21"/>
                <w:lang w:val="en-US" w:eastAsia="zh-CN"/>
              </w:rPr>
              <w:t>部门</w:t>
            </w:r>
            <w:r>
              <w:rPr>
                <w:rFonts w:hint="eastAsia" w:ascii="宋体" w:hAnsi="宋体"/>
                <w:color w:val="000000"/>
                <w:spacing w:val="-5"/>
                <w:kern w:val="0"/>
                <w:szCs w:val="21"/>
              </w:rPr>
              <w:t>颁发的制冷与空调作业证（准操项目为制冷与空调设备安装修理作业）和</w:t>
            </w:r>
            <w:r>
              <w:rPr>
                <w:rFonts w:hint="eastAsia" w:ascii="宋体" w:hAnsi="宋体"/>
                <w:color w:val="000000"/>
                <w:spacing w:val="-5"/>
                <w:kern w:val="0"/>
                <w:szCs w:val="21"/>
                <w:lang w:val="en-US" w:eastAsia="zh-CN"/>
              </w:rPr>
              <w:t>电工作业证（</w:t>
            </w:r>
            <w:r>
              <w:rPr>
                <w:rFonts w:hint="eastAsia" w:ascii="宋体" w:hAnsi="宋体"/>
                <w:color w:val="000000"/>
                <w:spacing w:val="-5"/>
                <w:kern w:val="0"/>
                <w:szCs w:val="21"/>
              </w:rPr>
              <w:t>准操项目为</w:t>
            </w:r>
            <w:r>
              <w:rPr>
                <w:rFonts w:hint="eastAsia" w:ascii="宋体" w:hAnsi="宋体"/>
                <w:color w:val="000000"/>
                <w:spacing w:val="-5"/>
                <w:kern w:val="0"/>
                <w:szCs w:val="21"/>
                <w:lang w:val="en-US" w:eastAsia="zh-CN"/>
              </w:rPr>
              <w:t>高压电工作业）</w:t>
            </w:r>
            <w:r>
              <w:rPr>
                <w:rFonts w:hint="eastAsia" w:ascii="宋体" w:hAnsi="宋体"/>
                <w:color w:val="000000"/>
                <w:spacing w:val="-5"/>
                <w:kern w:val="0"/>
                <w:szCs w:val="21"/>
              </w:rPr>
              <w:t>的，每提供1人得</w:t>
            </w:r>
            <w:r>
              <w:rPr>
                <w:rFonts w:hint="eastAsia" w:ascii="宋体" w:hAnsi="宋体"/>
                <w:color w:val="000000"/>
                <w:spacing w:val="-5"/>
                <w:kern w:val="0"/>
                <w:szCs w:val="21"/>
                <w:lang w:val="en-US" w:eastAsia="zh-CN"/>
              </w:rPr>
              <w:t>2</w:t>
            </w:r>
            <w:r>
              <w:rPr>
                <w:rFonts w:hint="eastAsia" w:ascii="宋体" w:hAnsi="宋体"/>
                <w:color w:val="000000"/>
                <w:spacing w:val="-5"/>
                <w:kern w:val="0"/>
                <w:szCs w:val="21"/>
              </w:rPr>
              <w:t>分，最高6分</w:t>
            </w:r>
            <w:r>
              <w:rPr>
                <w:rFonts w:hint="eastAsia" w:ascii="宋体" w:hAnsi="宋体"/>
                <w:color w:val="000000"/>
                <w:spacing w:val="-5"/>
                <w:kern w:val="0"/>
                <w:szCs w:val="21"/>
                <w:lang w:val="en-US" w:eastAsia="zh-CN"/>
              </w:rPr>
              <w:t>。</w:t>
            </w:r>
          </w:p>
          <w:p>
            <w:pPr>
              <w:numPr>
                <w:ilvl w:val="0"/>
                <w:numId w:val="24"/>
              </w:numPr>
              <w:spacing w:line="360" w:lineRule="auto"/>
              <w:ind w:left="0" w:leftChars="0" w:firstLine="0" w:firstLineChars="0"/>
              <w:jc w:val="left"/>
              <w:rPr>
                <w:rFonts w:hint="eastAsia" w:ascii="宋体" w:hAnsi="宋体"/>
                <w:color w:val="000000"/>
                <w:spacing w:val="-5"/>
                <w:kern w:val="0"/>
                <w:szCs w:val="21"/>
                <w:lang w:val="en-US" w:eastAsia="zh-CN"/>
              </w:rPr>
            </w:pPr>
            <w:r>
              <w:rPr>
                <w:rFonts w:hint="eastAsia" w:ascii="宋体" w:hAnsi="宋体"/>
                <w:color w:val="000000"/>
                <w:spacing w:val="-5"/>
                <w:kern w:val="0"/>
                <w:szCs w:val="21"/>
                <w:lang w:val="en-US" w:eastAsia="zh-CN"/>
              </w:rPr>
              <w:t>投标人拟派人员（不含项目负责人）具有制冷设备维修工的二级/技师职业资格证书，每提供1人得2分；具有制冷设备维修工的三级/高级技能资格证书，每提供1人得1分；具有制冷设备维修工的四级/中级技能资格证书，每提供1人得0.5分。本项评分最高得6分。</w:t>
            </w:r>
          </w:p>
          <w:p>
            <w:pPr>
              <w:widowControl/>
              <w:numPr>
                <w:ilvl w:val="-1"/>
                <w:numId w:val="0"/>
              </w:numPr>
              <w:spacing w:line="360" w:lineRule="auto"/>
              <w:ind w:left="0" w:firstLine="0"/>
              <w:jc w:val="left"/>
            </w:pPr>
            <w:r>
              <w:rPr>
                <w:rFonts w:hint="eastAsia" w:ascii="宋体" w:hAnsi="宋体" w:eastAsia="宋体" w:cs="Times New Roman"/>
                <w:color w:val="000000"/>
                <w:spacing w:val="-5"/>
                <w:kern w:val="0"/>
                <w:sz w:val="21"/>
                <w:szCs w:val="21"/>
                <w:lang w:val="en-US" w:eastAsia="zh-CN" w:bidi="ar-SA"/>
              </w:rPr>
              <w:t>证明文件：提供以上人员资格证明文件和近三个月(2023年</w:t>
            </w:r>
            <w:r>
              <w:rPr>
                <w:rFonts w:hint="eastAsia" w:ascii="宋体" w:hAnsi="宋体" w:cs="Times New Roman"/>
                <w:color w:val="000000"/>
                <w:spacing w:val="-5"/>
                <w:kern w:val="0"/>
                <w:sz w:val="21"/>
                <w:szCs w:val="21"/>
                <w:lang w:val="en-US" w:eastAsia="zh-CN" w:bidi="ar-SA"/>
              </w:rPr>
              <w:t>10</w:t>
            </w:r>
            <w:r>
              <w:rPr>
                <w:rFonts w:hint="eastAsia" w:ascii="宋体" w:hAnsi="宋体" w:eastAsia="宋体" w:cs="Times New Roman"/>
                <w:color w:val="000000"/>
                <w:spacing w:val="-5"/>
                <w:kern w:val="0"/>
                <w:sz w:val="21"/>
                <w:szCs w:val="21"/>
                <w:lang w:val="en-US" w:eastAsia="zh-CN" w:bidi="ar-SA"/>
              </w:rPr>
              <w:t>月至</w:t>
            </w:r>
            <w:r>
              <w:rPr>
                <w:rFonts w:hint="eastAsia" w:ascii="宋体" w:hAnsi="宋体" w:cs="Times New Roman"/>
                <w:color w:val="000000"/>
                <w:spacing w:val="-5"/>
                <w:kern w:val="0"/>
                <w:sz w:val="21"/>
                <w:szCs w:val="21"/>
                <w:lang w:val="en-US" w:eastAsia="zh-CN" w:bidi="ar-SA"/>
              </w:rPr>
              <w:t>12</w:t>
            </w:r>
            <w:r>
              <w:rPr>
                <w:rFonts w:hint="eastAsia" w:ascii="宋体" w:hAnsi="宋体" w:eastAsia="宋体" w:cs="Times New Roman"/>
                <w:color w:val="000000"/>
                <w:spacing w:val="-5"/>
                <w:kern w:val="0"/>
                <w:sz w:val="21"/>
                <w:szCs w:val="21"/>
                <w:lang w:val="en-US" w:eastAsia="zh-CN" w:bidi="ar-SA"/>
              </w:rPr>
              <w:t>月)社保清单证明，如开标日上一个月的社保材料因社保部门原因暂时无法取得，则可以往前顺推一个月，社保证明须同时加盖投标人公章。（未按要求提供或提供不清晰导致专家无法判断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rPr>
            </w:pPr>
          </w:p>
        </w:tc>
        <w:tc>
          <w:tcPr>
            <w:tcW w:w="8824"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30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none"/>
              </w:rPr>
            </w:pPr>
            <w:r>
              <w:rPr>
                <w:rFonts w:hint="eastAsia" w:ascii="宋体" w:hAnsi="宋体"/>
                <w:szCs w:val="21"/>
                <w:highlight w:val="none"/>
                <w:lang w:val="en-US" w:eastAsia="zh-CN"/>
              </w:rPr>
              <w:t>施工</w:t>
            </w:r>
            <w:r>
              <w:rPr>
                <w:rFonts w:hint="eastAsia" w:ascii="宋体" w:hAnsi="宋体"/>
                <w:szCs w:val="21"/>
                <w:highlight w:val="none"/>
              </w:rPr>
              <w:t>方案</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none"/>
                <w:lang w:val="en-US" w:eastAsia="zh-CN"/>
              </w:rPr>
            </w:pPr>
            <w:r>
              <w:rPr>
                <w:rFonts w:hint="eastAsia" w:ascii="宋体" w:hAnsi="宋体"/>
                <w:szCs w:val="21"/>
                <w:highlight w:val="none"/>
                <w:lang w:val="en-US" w:eastAsia="zh-CN"/>
              </w:rPr>
              <w:t>16</w:t>
            </w:r>
          </w:p>
        </w:tc>
        <w:tc>
          <w:tcPr>
            <w:tcW w:w="7079" w:type="dxa"/>
            <w:gridSpan w:val="2"/>
            <w:tcMar>
              <w:top w:w="15" w:type="dxa"/>
              <w:left w:w="15" w:type="dxa"/>
              <w:bottom w:w="15" w:type="dxa"/>
              <w:right w:w="15" w:type="dxa"/>
            </w:tcMar>
          </w:tcPr>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评议内容：</w:t>
            </w:r>
          </w:p>
          <w:p>
            <w:pPr>
              <w:widowControl/>
              <w:spacing w:line="360" w:lineRule="auto"/>
              <w:jc w:val="left"/>
              <w:rPr>
                <w:rFonts w:hint="eastAsia" w:ascii="宋体" w:hAnsi="宋体" w:eastAsia="宋体" w:cs="宋体"/>
                <w:bCs/>
                <w:color w:val="000000"/>
                <w:szCs w:val="21"/>
              </w:rPr>
            </w:pPr>
            <w:r>
              <w:rPr>
                <w:rFonts w:hint="eastAsia" w:ascii="宋体" w:hAnsi="宋体" w:eastAsia="宋体" w:cs="宋体"/>
                <w:bCs/>
                <w:color w:val="000000"/>
                <w:szCs w:val="21"/>
              </w:rPr>
              <w:t>根据</w:t>
            </w:r>
            <w:r>
              <w:rPr>
                <w:rFonts w:hint="eastAsia" w:ascii="宋体" w:hAnsi="宋体" w:cs="宋体"/>
                <w:bCs/>
                <w:color w:val="000000"/>
                <w:szCs w:val="21"/>
                <w:lang w:eastAsia="zh-CN"/>
              </w:rPr>
              <w:t>投标人</w:t>
            </w:r>
            <w:r>
              <w:rPr>
                <w:rFonts w:hint="eastAsia" w:ascii="宋体" w:hAnsi="宋体" w:eastAsia="宋体" w:cs="宋体"/>
                <w:bCs/>
                <w:color w:val="000000"/>
                <w:szCs w:val="21"/>
              </w:rPr>
              <w:t>提供的《项目</w:t>
            </w:r>
            <w:r>
              <w:rPr>
                <w:rFonts w:hint="eastAsia" w:ascii="宋体" w:hAnsi="宋体" w:cs="宋体"/>
                <w:bCs/>
                <w:color w:val="000000"/>
                <w:szCs w:val="21"/>
                <w:lang w:val="en-US" w:eastAsia="zh-CN"/>
              </w:rPr>
              <w:t>服务</w:t>
            </w:r>
            <w:r>
              <w:rPr>
                <w:rFonts w:hint="eastAsia" w:ascii="宋体" w:hAnsi="宋体" w:eastAsia="宋体" w:cs="宋体"/>
                <w:bCs/>
                <w:color w:val="000000"/>
                <w:szCs w:val="21"/>
              </w:rPr>
              <w:t>方案》，</w:t>
            </w:r>
            <w:r>
              <w:rPr>
                <w:rFonts w:hint="eastAsia" w:ascii="宋体" w:hAnsi="宋体" w:eastAsia="宋体" w:cs="宋体"/>
                <w:bCs/>
                <w:color w:val="000000"/>
                <w:szCs w:val="21"/>
                <w:lang w:eastAsia="zh-CN"/>
              </w:rPr>
              <w:t>方案</w:t>
            </w:r>
            <w:r>
              <w:rPr>
                <w:rFonts w:hint="eastAsia" w:ascii="宋体" w:hAnsi="宋体" w:eastAsia="宋体" w:cs="宋体"/>
                <w:bCs/>
                <w:color w:val="000000"/>
                <w:szCs w:val="21"/>
              </w:rPr>
              <w:t>包括材料选择、系统测试、施工工艺、进度计划、现场施工管理、安全管理</w:t>
            </w:r>
            <w:r>
              <w:rPr>
                <w:rFonts w:hint="eastAsia" w:ascii="宋体" w:hAnsi="宋体" w:eastAsia="宋体" w:cs="宋体"/>
                <w:bCs/>
                <w:color w:val="000000"/>
                <w:szCs w:val="21"/>
                <w:lang w:eastAsia="zh-CN"/>
              </w:rPr>
              <w:t>、</w:t>
            </w:r>
            <w:r>
              <w:rPr>
                <w:rFonts w:hint="eastAsia" w:ascii="宋体" w:hAnsi="宋体" w:eastAsia="宋体" w:cs="宋体"/>
                <w:bCs/>
                <w:color w:val="000000"/>
                <w:sz w:val="21"/>
                <w:szCs w:val="21"/>
              </w:rPr>
              <w:t>针对紧急情况的应急预案</w:t>
            </w:r>
            <w:r>
              <w:rPr>
                <w:rFonts w:hint="eastAsia" w:ascii="宋体" w:hAnsi="宋体" w:eastAsia="宋体" w:cs="宋体"/>
                <w:bCs/>
                <w:color w:val="000000"/>
                <w:szCs w:val="21"/>
              </w:rPr>
              <w:t>等方面进行综合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，优得</w:t>
            </w:r>
            <w:r>
              <w:rPr>
                <w:rFonts w:hint="eastAsia" w:ascii="宋体" w:hAnsi="宋体" w:cs="宋体"/>
                <w:bCs/>
                <w:color w:val="000000"/>
                <w:szCs w:val="21"/>
                <w:lang w:val="en-US" w:eastAsia="zh-CN"/>
              </w:rPr>
              <w:t>16-11</w:t>
            </w:r>
            <w:r>
              <w:rPr>
                <w:rFonts w:hint="eastAsia" w:ascii="宋体" w:hAnsi="宋体" w:eastAsia="宋体" w:cs="宋体"/>
                <w:bCs/>
                <w:color w:val="000000"/>
                <w:szCs w:val="21"/>
              </w:rPr>
              <w:t>分，良得</w:t>
            </w:r>
            <w:r>
              <w:rPr>
                <w:rFonts w:hint="eastAsia" w:ascii="宋体" w:hAnsi="宋体" w:cs="宋体"/>
                <w:bCs/>
                <w:color w:val="000000"/>
                <w:szCs w:val="21"/>
                <w:lang w:val="en-US" w:eastAsia="zh-CN"/>
              </w:rPr>
              <w:t>10-5</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4-1</w:t>
            </w:r>
            <w:r>
              <w:rPr>
                <w:rFonts w:hint="eastAsia" w:ascii="宋体" w:hAnsi="宋体" w:eastAsia="宋体" w:cs="宋体"/>
                <w:bCs/>
                <w:color w:val="000000"/>
                <w:szCs w:val="21"/>
              </w:rPr>
              <w:t>分，差不得分。</w:t>
            </w:r>
          </w:p>
          <w:p>
            <w:pPr>
              <w:widowControl/>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投标人按要求提供</w:t>
            </w:r>
            <w:r>
              <w:rPr>
                <w:rFonts w:hint="eastAsia" w:ascii="宋体" w:hAnsi="宋体" w:eastAsia="宋体" w:cs="宋体"/>
                <w:bCs/>
                <w:color w:val="000000"/>
                <w:szCs w:val="21"/>
              </w:rPr>
              <w:t>《项目</w:t>
            </w:r>
            <w:r>
              <w:rPr>
                <w:rFonts w:hint="eastAsia" w:ascii="宋体" w:hAnsi="宋体" w:cs="宋体"/>
                <w:bCs/>
                <w:color w:val="000000"/>
                <w:szCs w:val="21"/>
                <w:lang w:val="en-US" w:eastAsia="zh-CN"/>
              </w:rPr>
              <w:t>服务</w:t>
            </w:r>
            <w:r>
              <w:rPr>
                <w:rFonts w:hint="eastAsia" w:ascii="宋体" w:hAnsi="宋体" w:eastAsia="宋体" w:cs="宋体"/>
                <w:bCs/>
                <w:color w:val="000000"/>
                <w:szCs w:val="21"/>
              </w:rPr>
              <w:t>方案》</w:t>
            </w:r>
            <w:r>
              <w:rPr>
                <w:rFonts w:hint="eastAsia" w:ascii="宋体" w:hAnsi="宋体" w:cs="宋体"/>
                <w:bCs/>
                <w:color w:val="000000"/>
                <w:szCs w:val="21"/>
                <w:lang w:eastAsia="zh-CN"/>
              </w:rPr>
              <w:t>，</w:t>
            </w:r>
            <w:r>
              <w:rPr>
                <w:rFonts w:hint="eastAsia" w:ascii="宋体" w:hAnsi="宋体" w:cs="宋体"/>
                <w:szCs w:val="21"/>
                <w:lang w:val="en-US"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cs="宋体"/>
                <w:szCs w:val="21"/>
              </w:rPr>
              <w:t>服务承诺</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评议内容：</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Cs/>
                <w:color w:val="000000"/>
                <w:szCs w:val="21"/>
              </w:rPr>
            </w:pPr>
            <w:r>
              <w:rPr>
                <w:rFonts w:hint="eastAsia" w:ascii="宋体" w:hAnsi="宋体" w:eastAsia="宋体" w:cs="宋体"/>
                <w:bCs/>
                <w:color w:val="000000"/>
                <w:szCs w:val="21"/>
              </w:rPr>
              <w:t>根据各</w:t>
            </w:r>
            <w:r>
              <w:rPr>
                <w:rFonts w:hint="eastAsia" w:ascii="宋体" w:hAnsi="宋体" w:cs="宋体"/>
                <w:bCs/>
                <w:color w:val="000000"/>
                <w:szCs w:val="21"/>
                <w:lang w:eastAsia="zh-CN"/>
              </w:rPr>
              <w:t>投标人</w:t>
            </w:r>
            <w:r>
              <w:rPr>
                <w:rFonts w:hint="eastAsia" w:ascii="宋体" w:hAnsi="宋体" w:eastAsia="宋体" w:cs="宋体"/>
                <w:bCs/>
                <w:color w:val="000000"/>
                <w:szCs w:val="21"/>
              </w:rPr>
              <w:t>提供的</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eastAsia="宋体" w:cs="宋体"/>
                <w:bCs/>
                <w:color w:val="000000"/>
                <w:szCs w:val="21"/>
              </w:rPr>
              <w:t>等综合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1</w:t>
            </w:r>
            <w:r>
              <w:rPr>
                <w:rFonts w:hint="eastAsia" w:ascii="宋体" w:hAnsi="宋体" w:cs="宋体"/>
                <w:bCs/>
                <w:color w:val="000000"/>
                <w:szCs w:val="21"/>
                <w:lang w:eastAsia="zh-CN"/>
              </w:rPr>
              <w:t>）</w:t>
            </w:r>
            <w:r>
              <w:rPr>
                <w:rFonts w:hint="eastAsia" w:ascii="宋体" w:hAnsi="宋体" w:eastAsia="宋体" w:cs="宋体"/>
                <w:bCs/>
                <w:color w:val="000000"/>
                <w:szCs w:val="21"/>
              </w:rPr>
              <w:t>质保时间在满足</w:t>
            </w:r>
            <w:r>
              <w:rPr>
                <w:rFonts w:hint="eastAsia" w:ascii="宋体" w:hAnsi="宋体" w:eastAsia="宋体" w:cs="宋体"/>
                <w:bCs/>
                <w:color w:val="000000"/>
                <w:szCs w:val="21"/>
                <w:u w:val="single"/>
              </w:rPr>
              <w:t>2</w:t>
            </w:r>
            <w:r>
              <w:rPr>
                <w:rFonts w:hint="eastAsia" w:ascii="宋体" w:hAnsi="宋体" w:eastAsia="宋体" w:cs="宋体"/>
                <w:bCs/>
                <w:color w:val="000000"/>
                <w:szCs w:val="21"/>
              </w:rPr>
              <w:t>年的基础上，每增加1年</w:t>
            </w:r>
            <w:r>
              <w:rPr>
                <w:rFonts w:hint="eastAsia" w:ascii="宋体" w:hAnsi="宋体" w:cs="宋体"/>
                <w:bCs/>
                <w:color w:val="000000"/>
                <w:szCs w:val="21"/>
                <w:lang w:val="en-US" w:eastAsia="zh-CN"/>
              </w:rPr>
              <w:t>得3</w:t>
            </w:r>
            <w:r>
              <w:rPr>
                <w:rFonts w:hint="eastAsia" w:ascii="宋体" w:hAnsi="宋体" w:eastAsia="宋体" w:cs="宋体"/>
                <w:bCs/>
                <w:color w:val="000000"/>
                <w:szCs w:val="21"/>
              </w:rPr>
              <w:t>分，最</w:t>
            </w:r>
            <w:r>
              <w:rPr>
                <w:rFonts w:hint="eastAsia" w:ascii="宋体" w:hAnsi="宋体" w:eastAsia="宋体" w:cs="宋体"/>
                <w:bCs/>
                <w:color w:val="000000"/>
                <w:szCs w:val="21"/>
                <w:lang w:eastAsia="zh-CN"/>
              </w:rPr>
              <w:t>高</w:t>
            </w:r>
            <w:r>
              <w:rPr>
                <w:rFonts w:hint="eastAsia" w:ascii="宋体" w:hAnsi="宋体" w:cs="宋体"/>
                <w:bCs/>
                <w:color w:val="000000"/>
                <w:szCs w:val="21"/>
                <w:lang w:val="en-US" w:eastAsia="zh-CN"/>
              </w:rPr>
              <w:t>得6</w:t>
            </w:r>
            <w:r>
              <w:rPr>
                <w:rFonts w:hint="eastAsia" w:ascii="宋体" w:hAnsi="宋体" w:eastAsia="宋体" w:cs="宋体"/>
                <w:bCs/>
                <w:color w:val="000000"/>
                <w:szCs w:val="21"/>
              </w:rPr>
              <w:t>分。</w:t>
            </w:r>
          </w:p>
          <w:p>
            <w:pPr>
              <w:widowControl/>
              <w:spacing w:line="360" w:lineRule="auto"/>
              <w:jc w:val="left"/>
              <w:rPr>
                <w:rFonts w:hint="eastAsia" w:ascii="宋体" w:hAnsi="宋体" w:eastAsia="宋体" w:cs="宋体"/>
                <w:bCs/>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2</w:t>
            </w:r>
            <w:r>
              <w:rPr>
                <w:rFonts w:hint="eastAsia" w:ascii="宋体" w:hAnsi="宋体" w:cs="宋体"/>
                <w:bCs/>
                <w:color w:val="000000"/>
                <w:szCs w:val="21"/>
                <w:lang w:eastAsia="zh-CN"/>
              </w:rPr>
              <w:t>）</w:t>
            </w:r>
            <w:r>
              <w:rPr>
                <w:rFonts w:hint="eastAsia" w:ascii="宋体" w:hAnsi="宋体" w:eastAsia="宋体" w:cs="宋体"/>
                <w:bCs/>
                <w:color w:val="000000"/>
                <w:szCs w:val="21"/>
              </w:rPr>
              <w:t>质量保修服务方案越完善，得分越高。优得</w:t>
            </w:r>
            <w:r>
              <w:rPr>
                <w:rFonts w:hint="eastAsia" w:ascii="宋体" w:hAnsi="宋体" w:cs="宋体"/>
                <w:bCs/>
                <w:color w:val="000000"/>
                <w:szCs w:val="21"/>
                <w:lang w:val="en-US" w:eastAsia="zh-CN"/>
              </w:rPr>
              <w:t>4</w:t>
            </w:r>
            <w:r>
              <w:rPr>
                <w:rFonts w:hint="eastAsia" w:ascii="宋体" w:hAnsi="宋体" w:eastAsia="宋体" w:cs="宋体"/>
                <w:bCs/>
                <w:color w:val="000000"/>
                <w:szCs w:val="21"/>
              </w:rPr>
              <w:t>分；良的</w:t>
            </w:r>
            <w:r>
              <w:rPr>
                <w:rFonts w:hint="eastAsia" w:ascii="宋体" w:hAnsi="宋体" w:cs="宋体"/>
                <w:bCs/>
                <w:color w:val="000000"/>
                <w:szCs w:val="21"/>
                <w:lang w:val="en-US" w:eastAsia="zh-CN"/>
              </w:rPr>
              <w:t>3</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2</w:t>
            </w:r>
            <w:r>
              <w:rPr>
                <w:rFonts w:hint="eastAsia" w:ascii="宋体" w:hAnsi="宋体" w:eastAsia="宋体" w:cs="宋体"/>
                <w:bCs/>
                <w:color w:val="000000"/>
                <w:szCs w:val="21"/>
              </w:rPr>
              <w:t>分。</w:t>
            </w:r>
          </w:p>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投标人按要求提供</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并提供</w:t>
            </w:r>
            <w:r>
              <w:rPr>
                <w:rFonts w:hint="eastAsia" w:ascii="宋体" w:hAnsi="宋体" w:eastAsia="宋体" w:cs="宋体"/>
                <w:bCs/>
                <w:color w:val="000000"/>
                <w:szCs w:val="21"/>
              </w:rPr>
              <w:t>质量保修服务方案</w:t>
            </w:r>
            <w:r>
              <w:rPr>
                <w:rFonts w:hint="eastAsia" w:ascii="宋体" w:hAnsi="宋体" w:cs="宋体"/>
                <w:bCs/>
                <w:color w:val="000000"/>
                <w:szCs w:val="21"/>
                <w:lang w:eastAsia="zh-CN"/>
              </w:rPr>
              <w:t>，</w:t>
            </w:r>
            <w:r>
              <w:rPr>
                <w:rFonts w:hint="eastAsia" w:ascii="宋体" w:hAnsi="宋体" w:cs="宋体"/>
                <w:szCs w:val="21"/>
                <w:lang w:val="en-US"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5"/>
              <w:numPr>
                <w:ilvl w:val="0"/>
                <w:numId w:val="2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eastAsia="宋体"/>
                <w:color w:val="FF0000"/>
                <w:highlight w:val="yellow"/>
                <w:lang w:eastAsia="zh-CN"/>
              </w:rPr>
            </w:pPr>
            <w:r>
              <w:rPr>
                <w:rFonts w:hint="eastAsia" w:ascii="宋体" w:hAnsi="宋体"/>
                <w:szCs w:val="21"/>
                <w:lang w:val="en-US" w:eastAsia="zh-CN"/>
              </w:rPr>
              <w:t>工期</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4</w:t>
            </w:r>
          </w:p>
        </w:tc>
        <w:tc>
          <w:tcPr>
            <w:tcW w:w="7079" w:type="dxa"/>
            <w:gridSpan w:val="2"/>
            <w:tcMar>
              <w:top w:w="15" w:type="dxa"/>
              <w:left w:w="15" w:type="dxa"/>
              <w:bottom w:w="15" w:type="dxa"/>
              <w:right w:w="15" w:type="dxa"/>
            </w:tcMar>
            <w:vAlign w:val="top"/>
          </w:tcPr>
          <w:p>
            <w:pPr>
              <w:widowControl/>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评议内容：</w:t>
            </w:r>
          </w:p>
          <w:p>
            <w:pPr>
              <w:widowControl/>
              <w:spacing w:line="360" w:lineRule="auto"/>
              <w:jc w:val="left"/>
              <w:rPr>
                <w:rFonts w:hint="eastAsia" w:ascii="宋体" w:hAnsi="宋体"/>
                <w:szCs w:val="21"/>
              </w:rPr>
            </w:pPr>
            <w:r>
              <w:rPr>
                <w:rFonts w:hint="eastAsia" w:ascii="宋体" w:hAnsi="宋体"/>
                <w:szCs w:val="21"/>
              </w:rPr>
              <w:t>根据</w:t>
            </w:r>
            <w:r>
              <w:rPr>
                <w:rFonts w:hint="eastAsia" w:ascii="宋体" w:hAnsi="宋体"/>
                <w:szCs w:val="21"/>
                <w:lang w:eastAsia="zh-CN"/>
              </w:rPr>
              <w:t>投标人</w:t>
            </w:r>
            <w:r>
              <w:rPr>
                <w:rFonts w:hint="eastAsia" w:ascii="宋体" w:hAnsi="宋体" w:eastAsia="宋体" w:cs="宋体"/>
                <w:color w:val="auto"/>
                <w:szCs w:val="22"/>
                <w:highlight w:val="none"/>
                <w:lang w:val="en-US" w:eastAsia="zh-CN"/>
              </w:rPr>
              <w:t>在满足</w:t>
            </w:r>
            <w:r>
              <w:rPr>
                <w:rFonts w:hint="eastAsia" w:ascii="宋体" w:hAnsi="宋体" w:cs="宋体"/>
                <w:color w:val="auto"/>
                <w:szCs w:val="22"/>
                <w:highlight w:val="none"/>
                <w:lang w:val="en-US" w:eastAsia="zh-CN"/>
              </w:rPr>
              <w:t>60</w:t>
            </w:r>
            <w:r>
              <w:rPr>
                <w:rFonts w:hint="eastAsia" w:ascii="宋体" w:hAnsi="宋体" w:eastAsia="宋体" w:cs="宋体"/>
                <w:color w:val="auto"/>
                <w:szCs w:val="22"/>
                <w:highlight w:val="none"/>
                <w:lang w:val="en-US" w:eastAsia="zh-CN"/>
              </w:rPr>
              <w:t>个日历日内按照</w:t>
            </w:r>
            <w:r>
              <w:rPr>
                <w:rFonts w:hint="eastAsia" w:ascii="宋体" w:hAnsi="宋体" w:cs="宋体"/>
                <w:color w:val="auto"/>
                <w:szCs w:val="22"/>
                <w:highlight w:val="none"/>
                <w:lang w:val="en-US" w:eastAsia="zh-CN"/>
              </w:rPr>
              <w:t>招标人</w:t>
            </w:r>
            <w:r>
              <w:rPr>
                <w:rFonts w:hint="eastAsia" w:ascii="宋体" w:hAnsi="宋体" w:eastAsia="宋体" w:cs="宋体"/>
                <w:color w:val="auto"/>
                <w:szCs w:val="22"/>
                <w:highlight w:val="none"/>
                <w:lang w:eastAsia="zh-CN"/>
              </w:rPr>
              <w:t>现场实际</w:t>
            </w:r>
            <w:r>
              <w:rPr>
                <w:rFonts w:hint="eastAsia" w:ascii="宋体" w:hAnsi="宋体" w:eastAsia="宋体" w:cs="宋体"/>
                <w:color w:val="auto"/>
                <w:szCs w:val="22"/>
                <w:highlight w:val="none"/>
              </w:rPr>
              <w:t>要求</w:t>
            </w:r>
            <w:r>
              <w:rPr>
                <w:rFonts w:hint="eastAsia" w:ascii="宋体" w:hAnsi="宋体"/>
                <w:szCs w:val="21"/>
              </w:rPr>
              <w:t>（含安装、调试时间）</w:t>
            </w:r>
            <w:r>
              <w:rPr>
                <w:rFonts w:hint="eastAsia" w:ascii="宋体" w:hAnsi="宋体" w:eastAsia="宋体" w:cs="宋体"/>
                <w:color w:val="auto"/>
                <w:szCs w:val="22"/>
                <w:highlight w:val="none"/>
                <w:lang w:val="en-US" w:eastAsia="zh-CN"/>
              </w:rPr>
              <w:t>完成交付的基础上，且进度安排合理的条件下，</w:t>
            </w:r>
            <w:r>
              <w:rPr>
                <w:rFonts w:hint="eastAsia" w:ascii="宋体" w:hAnsi="宋体"/>
                <w:szCs w:val="21"/>
              </w:rPr>
              <w:t>工期由短到长排名，第一名得4分，排名每下降一个名次得分递减1分，直至0分。</w:t>
            </w:r>
          </w:p>
          <w:p>
            <w:pPr>
              <w:pStyle w:val="37"/>
              <w:numPr>
                <w:ilvl w:val="0"/>
                <w:numId w:val="0"/>
              </w:numPr>
              <w:tabs>
                <w:tab w:val="left" w:pos="606"/>
              </w:tabs>
              <w:snapToGrid w:val="0"/>
              <w:spacing w:line="400" w:lineRule="exact"/>
              <w:ind w:left="0" w:leftChars="0" w:firstLine="0" w:firstLineChars="0"/>
              <w:rPr>
                <w:rFonts w:hint="eastAsia" w:ascii="宋体" w:hAnsi="宋体" w:eastAsia="宋体" w:cs="宋体"/>
                <w:b/>
                <w:bCs/>
                <w:color w:val="auto"/>
                <w:spacing w:val="0"/>
                <w:kern w:val="2"/>
                <w:sz w:val="21"/>
                <w:szCs w:val="22"/>
                <w:highlight w:val="none"/>
                <w:lang w:val="en-US" w:eastAsia="zh-CN" w:bidi="ar-SA"/>
              </w:rPr>
            </w:pPr>
            <w:r>
              <w:rPr>
                <w:rFonts w:hint="eastAsia" w:ascii="宋体" w:hAnsi="宋体" w:eastAsia="宋体" w:cs="宋体"/>
                <w:b/>
                <w:bCs/>
                <w:color w:val="auto"/>
                <w:spacing w:val="0"/>
                <w:kern w:val="2"/>
                <w:sz w:val="21"/>
                <w:szCs w:val="22"/>
                <w:highlight w:val="none"/>
                <w:lang w:val="en-US" w:eastAsia="zh-CN"/>
              </w:rPr>
              <w:t>评议文件</w:t>
            </w:r>
            <w:r>
              <w:rPr>
                <w:rFonts w:hint="eastAsia" w:ascii="宋体" w:hAnsi="宋体" w:eastAsia="宋体" w:cs="宋体"/>
                <w:b/>
                <w:bCs/>
                <w:color w:val="auto"/>
                <w:spacing w:val="0"/>
                <w:kern w:val="2"/>
                <w:sz w:val="21"/>
                <w:szCs w:val="22"/>
                <w:highlight w:val="none"/>
                <w:lang w:val="en-US" w:eastAsia="zh-CN" w:bidi="ar-SA"/>
              </w:rPr>
              <w:t>：</w:t>
            </w:r>
          </w:p>
          <w:p>
            <w:pPr>
              <w:widowControl/>
              <w:spacing w:line="360" w:lineRule="auto"/>
              <w:jc w:val="left"/>
              <w:rPr>
                <w:rFonts w:ascii="宋体" w:hAnsi="宋体" w:cs="宋体"/>
                <w:szCs w:val="21"/>
              </w:rPr>
            </w:pPr>
            <w:r>
              <w:rPr>
                <w:rFonts w:hint="eastAsia" w:ascii="宋体" w:hAnsi="宋体" w:eastAsia="宋体" w:cs="宋体"/>
                <w:color w:val="auto"/>
                <w:sz w:val="21"/>
                <w:szCs w:val="22"/>
                <w:highlight w:val="none"/>
              </w:rPr>
              <w:t>以</w:t>
            </w:r>
            <w:r>
              <w:rPr>
                <w:rFonts w:hint="eastAsia" w:ascii="宋体" w:hAnsi="宋体" w:cs="宋体"/>
                <w:color w:val="auto"/>
                <w:sz w:val="21"/>
                <w:szCs w:val="22"/>
                <w:highlight w:val="none"/>
                <w:lang w:val="en-US" w:eastAsia="zh-CN"/>
              </w:rPr>
              <w:t>投标人</w:t>
            </w:r>
            <w:r>
              <w:rPr>
                <w:rFonts w:hint="eastAsia" w:ascii="宋体" w:hAnsi="宋体" w:eastAsia="宋体" w:cs="宋体"/>
                <w:color w:val="auto"/>
                <w:sz w:val="21"/>
                <w:szCs w:val="22"/>
                <w:highlight w:val="none"/>
              </w:rPr>
              <w:t>提</w:t>
            </w:r>
            <w:r>
              <w:rPr>
                <w:rFonts w:hint="eastAsia" w:ascii="宋体" w:hAnsi="宋体" w:eastAsia="宋体" w:cs="宋体"/>
                <w:color w:val="auto"/>
                <w:sz w:val="21"/>
                <w:szCs w:val="22"/>
                <w:highlight w:val="none"/>
                <w:lang w:val="en-US" w:eastAsia="zh-CN"/>
              </w:rPr>
              <w:t>供</w:t>
            </w:r>
            <w:r>
              <w:rPr>
                <w:rFonts w:hint="eastAsia" w:ascii="宋体" w:hAnsi="宋体" w:eastAsia="宋体" w:cs="宋体"/>
                <w:color w:val="auto"/>
                <w:sz w:val="21"/>
                <w:szCs w:val="22"/>
                <w:highlight w:val="none"/>
              </w:rPr>
              <w:t>的《附件1</w:t>
            </w:r>
            <w:r>
              <w:rPr>
                <w:rFonts w:hint="eastAsia" w:ascii="宋体" w:hAnsi="宋体" w:eastAsia="宋体" w:cs="宋体"/>
                <w:color w:val="auto"/>
                <w:sz w:val="21"/>
                <w:szCs w:val="22"/>
                <w:highlight w:val="none"/>
                <w:lang w:val="en-US" w:eastAsia="zh-CN"/>
              </w:rPr>
              <w:t>1</w:t>
            </w:r>
            <w:r>
              <w:rPr>
                <w:rFonts w:hint="eastAsia" w:ascii="宋体" w:hAnsi="宋体" w:eastAsia="宋体" w:cs="宋体"/>
                <w:color w:val="auto"/>
                <w:sz w:val="21"/>
                <w:szCs w:val="22"/>
                <w:highlight w:val="none"/>
              </w:rPr>
              <w:t>：售后服务承诺书/质量保修服务承诺书》</w:t>
            </w:r>
            <w:r>
              <w:rPr>
                <w:rFonts w:hint="eastAsia" w:ascii="宋体" w:hAnsi="宋体" w:eastAsia="宋体" w:cs="宋体"/>
                <w:color w:val="auto"/>
                <w:sz w:val="21"/>
                <w:szCs w:val="22"/>
                <w:highlight w:val="none"/>
                <w:lang w:val="en-US" w:eastAsia="zh-CN"/>
              </w:rPr>
              <w:t>中的工期时间</w:t>
            </w:r>
            <w:r>
              <w:rPr>
                <w:rFonts w:hint="eastAsia" w:ascii="宋体" w:hAnsi="宋体" w:eastAsia="宋体" w:cs="宋体"/>
                <w:color w:val="auto"/>
                <w:sz w:val="21"/>
                <w:szCs w:val="22"/>
                <w:highlight w:val="none"/>
              </w:rPr>
              <w:t>承诺为准</w:t>
            </w:r>
            <w:r>
              <w:rPr>
                <w:rFonts w:hint="eastAsia" w:ascii="宋体" w:hAnsi="宋体" w:eastAsia="宋体" w:cs="宋体"/>
                <w:color w:val="auto"/>
                <w:sz w:val="21"/>
                <w:szCs w:val="22"/>
                <w:highlight w:val="none"/>
                <w:lang w:eastAsia="zh-CN"/>
              </w:rPr>
              <w:t>。</w:t>
            </w:r>
            <w:r>
              <w:rPr>
                <w:rFonts w:hint="eastAsia" w:ascii="宋体" w:hAnsi="宋体" w:cs="宋体"/>
                <w:b/>
                <w:bCs/>
                <w:color w:val="auto"/>
                <w:spacing w:val="0"/>
                <w:kern w:val="2"/>
                <w:sz w:val="21"/>
                <w:szCs w:val="22"/>
                <w:highlight w:val="none"/>
                <w:lang w:val="en-US" w:eastAsia="zh-CN" w:bidi="ar-SA"/>
              </w:rPr>
              <w:t>投标人</w:t>
            </w:r>
            <w:r>
              <w:rPr>
                <w:rFonts w:hint="eastAsia" w:ascii="宋体" w:hAnsi="宋体" w:eastAsia="宋体" w:cs="宋体"/>
                <w:b/>
                <w:bCs/>
                <w:color w:val="auto"/>
                <w:spacing w:val="0"/>
                <w:kern w:val="2"/>
                <w:sz w:val="21"/>
                <w:szCs w:val="22"/>
                <w:highlight w:val="none"/>
                <w:lang w:val="en-US" w:eastAsia="zh-CN" w:bidi="ar-SA"/>
              </w:rPr>
              <w:t>需根据</w:t>
            </w:r>
            <w:r>
              <w:rPr>
                <w:rFonts w:hint="eastAsia" w:ascii="宋体" w:hAnsi="宋体" w:cs="宋体"/>
                <w:b/>
                <w:bCs/>
                <w:color w:val="auto"/>
                <w:spacing w:val="0"/>
                <w:kern w:val="2"/>
                <w:sz w:val="21"/>
                <w:szCs w:val="22"/>
                <w:highlight w:val="none"/>
                <w:lang w:val="en-US" w:eastAsia="zh-CN" w:bidi="ar-SA"/>
              </w:rPr>
              <w:t>招标人</w:t>
            </w:r>
            <w:r>
              <w:rPr>
                <w:rFonts w:hint="eastAsia" w:ascii="宋体" w:hAnsi="宋体" w:eastAsia="宋体" w:cs="宋体"/>
                <w:b/>
                <w:bCs/>
                <w:color w:val="auto"/>
                <w:spacing w:val="0"/>
                <w:kern w:val="2"/>
                <w:sz w:val="21"/>
                <w:szCs w:val="22"/>
                <w:highlight w:val="none"/>
                <w:lang w:val="en-US" w:eastAsia="zh-CN" w:bidi="ar-SA"/>
              </w:rPr>
              <w:t>实际情况制定工期，</w:t>
            </w:r>
            <w:r>
              <w:rPr>
                <w:rFonts w:hint="eastAsia" w:ascii="宋体" w:hAnsi="宋体" w:cs="宋体"/>
                <w:b/>
                <w:bCs/>
                <w:color w:val="auto"/>
                <w:spacing w:val="0"/>
                <w:kern w:val="2"/>
                <w:sz w:val="21"/>
                <w:szCs w:val="22"/>
                <w:highlight w:val="none"/>
                <w:lang w:val="en-US" w:eastAsia="zh-CN" w:bidi="ar-SA"/>
              </w:rPr>
              <w:t>低于45个日历日视为</w:t>
            </w:r>
            <w:r>
              <w:rPr>
                <w:rFonts w:hint="eastAsia" w:ascii="宋体" w:hAnsi="宋体" w:eastAsia="宋体" w:cs="宋体"/>
                <w:b/>
                <w:bCs/>
                <w:color w:val="auto"/>
                <w:spacing w:val="0"/>
                <w:kern w:val="2"/>
                <w:sz w:val="21"/>
                <w:szCs w:val="22"/>
                <w:highlight w:val="none"/>
                <w:lang w:val="en-US" w:eastAsia="zh-CN" w:bidi="ar-SA"/>
              </w:rPr>
              <w:t>不合理或不可能实现的工期承诺将被视为无效承诺，不得分</w:t>
            </w:r>
            <w:r>
              <w:rPr>
                <w:rFonts w:hint="eastAsia" w:ascii="宋体" w:hAnsi="宋体" w:eastAsia="宋体" w:cs="宋体"/>
                <w:color w:val="auto"/>
                <w:spacing w:val="0"/>
                <w:kern w:val="2"/>
                <w:sz w:val="21"/>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528" w:type="dxa"/>
            <w:gridSpan w:val="5"/>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824"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690" w:type="dxa"/>
            <w:gridSpan w:val="3"/>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27" w:type="dxa"/>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360" w:lineRule="auto"/>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27" w:type="dxa"/>
            <w:vAlign w:val="center"/>
          </w:tcPr>
          <w:p>
            <w:p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价格得分=（1-A×｜1-投标报价/Z｜）×M</w:t>
            </w:r>
          </w:p>
          <w:p>
            <w:pPr>
              <w:numPr>
                <w:ilvl w:val="0"/>
                <w:numId w:val="26"/>
              </w:num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 xml:space="preserve">M= </w:t>
            </w:r>
            <w:r>
              <w:rPr>
                <w:rFonts w:hint="eastAsia" w:ascii="宋体" w:hAnsi="宋体"/>
                <w:color w:val="FF0000"/>
                <w:szCs w:val="21"/>
                <w:highlight w:val="none"/>
              </w:rPr>
              <w:t>××</w:t>
            </w:r>
            <w:r>
              <w:rPr>
                <w:rStyle w:val="22"/>
                <w:rFonts w:hint="eastAsia" w:ascii="宋体" w:hAnsi="宋体"/>
                <w:highlight w:val="none"/>
              </w:rPr>
              <w:t xml:space="preserve"> （价格评价分项满分值），Z为本次招标基准价；</w:t>
            </w:r>
          </w:p>
          <w:p>
            <w:pPr>
              <w:numPr>
                <w:ilvl w:val="0"/>
                <w:numId w:val="26"/>
              </w:numPr>
              <w:autoSpaceDE w:val="0"/>
              <w:autoSpaceDN w:val="0"/>
              <w:adjustRightInd w:val="0"/>
              <w:snapToGrid w:val="0"/>
              <w:spacing w:line="360" w:lineRule="auto"/>
              <w:jc w:val="left"/>
              <w:rPr>
                <w:rStyle w:val="22"/>
                <w:rFonts w:ascii="宋体" w:hAnsi="宋体"/>
                <w:highlight w:val="none"/>
              </w:rPr>
            </w:pPr>
            <w:r>
              <w:rPr>
                <w:rStyle w:val="22"/>
                <w:rFonts w:hint="eastAsia" w:ascii="宋体" w:hAnsi="宋体"/>
                <w:highlight w:val="none"/>
              </w:rPr>
              <w:t>A为价格调整系数，当投标报价低于本次招标最佳报价（即基准价）时，A=0.5；当投标报价高于次招标基准价时，取A=1；</w:t>
            </w:r>
          </w:p>
          <w:p>
            <w:pPr>
              <w:numPr>
                <w:ilvl w:val="0"/>
                <w:numId w:val="26"/>
              </w:numPr>
              <w:spacing w:line="360" w:lineRule="auto"/>
              <w:jc w:val="left"/>
              <w:rPr>
                <w:rFonts w:ascii="宋体" w:cs="宋体"/>
                <w:kern w:val="0"/>
                <w:szCs w:val="21"/>
                <w:highlight w:val="none"/>
              </w:rPr>
            </w:pPr>
            <w:r>
              <w:rPr>
                <w:rStyle w:val="22"/>
                <w:rFonts w:hint="eastAsia" w:ascii="宋体" w:hAnsi="宋体"/>
                <w:highlight w:val="none"/>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27" w:type="dxa"/>
            <w:vAlign w:val="center"/>
          </w:tcPr>
          <w:p>
            <w:pPr>
              <w:widowControl/>
              <w:snapToGrid w:val="0"/>
              <w:spacing w:line="360" w:lineRule="auto"/>
              <w:jc w:val="left"/>
              <w:rPr>
                <w:rFonts w:ascii="宋体" w:hAnsi="宋体" w:cs="宋体"/>
                <w:szCs w:val="21"/>
              </w:rPr>
            </w:pPr>
            <w:r>
              <w:rPr>
                <w:rFonts w:hint="eastAsia" w:ascii="宋体" w:hAnsi="宋体" w:cs="宋体"/>
                <w:szCs w:val="21"/>
              </w:rPr>
              <w:t>价格得分=（1-｜投标报价-基准价｜÷基准价）×价格权重分</w:t>
            </w:r>
          </w:p>
          <w:p>
            <w:pPr>
              <w:spacing w:line="360" w:lineRule="auto"/>
              <w:jc w:val="left"/>
              <w:rPr>
                <w:rFonts w:ascii="宋体" w:cs="宋体"/>
                <w:kern w:val="0"/>
                <w:szCs w:val="21"/>
                <w:highlight w:val="none"/>
              </w:rPr>
            </w:pPr>
            <w:r>
              <w:rPr>
                <w:rFonts w:hint="eastAsia" w:ascii="宋体" w:hAnsi="宋体" w:cs="宋体"/>
                <w:szCs w:val="21"/>
              </w:rPr>
              <w:t>说明：报价最接近基准价的</w:t>
            </w:r>
            <w:r>
              <w:rPr>
                <w:rFonts w:hint="eastAsia" w:ascii="宋体" w:hAnsi="宋体" w:cs="宋体"/>
                <w:szCs w:val="21"/>
                <w:lang w:eastAsia="zh-CN"/>
              </w:rPr>
              <w:t>投标人</w:t>
            </w:r>
            <w:r>
              <w:rPr>
                <w:rFonts w:hint="eastAsia" w:ascii="宋体" w:hAnsi="宋体" w:cs="宋体"/>
                <w:szCs w:val="21"/>
              </w:rPr>
              <w:t>价格分最高，价格分保留至小数点后两位。</w:t>
            </w:r>
          </w:p>
        </w:tc>
      </w:tr>
    </w:tbl>
    <w:p>
      <w:pPr>
        <w:pStyle w:val="4"/>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hint="eastAsia" w:ascii="宋体" w:hAnsi="宋体"/>
          <w:b/>
          <w:sz w:val="32"/>
          <w:szCs w:val="32"/>
        </w:rPr>
      </w:pPr>
      <w:bookmarkStart w:id="57" w:name="_Toc858"/>
      <w:r>
        <w:rPr>
          <w:rFonts w:hint="eastAsia" w:ascii="宋体" w:hAnsi="宋体"/>
          <w:b/>
          <w:sz w:val="32"/>
          <w:szCs w:val="32"/>
        </w:rPr>
        <w:t>第四部分：合同条款及格式</w:t>
      </w:r>
      <w:bookmarkEnd w:id="57"/>
    </w:p>
    <w:p>
      <w:pPr>
        <w:pStyle w:val="2"/>
        <w:rPr>
          <w:rFonts w:hint="default" w:eastAsia="宋体"/>
          <w:lang w:val="en-US" w:eastAsia="zh-CN"/>
        </w:rPr>
      </w:pPr>
      <w:r>
        <w:rPr>
          <w:rFonts w:hint="eastAsia"/>
          <w:b/>
          <w:sz w:val="32"/>
          <w:szCs w:val="32"/>
          <w:lang w:val="en-US" w:eastAsia="zh-CN"/>
        </w:rPr>
        <w:t xml:space="preserve">               （本合同模板仅供参考）</w:t>
      </w:r>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p>
    <w:p>
      <w:pPr>
        <w:tabs>
          <w:tab w:val="left" w:pos="180"/>
        </w:tabs>
        <w:adjustRightInd w:val="0"/>
        <w:snapToGrid w:val="0"/>
        <w:spacing w:line="300" w:lineRule="auto"/>
        <w:jc w:val="left"/>
        <w:rPr>
          <w:rFonts w:hint="eastAsia"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屏2020-08-13 上午2.10.25"/>
                    <pic:cNvPicPr>
                      <a:picLocks noChangeAspect="1"/>
                    </pic:cNvPicPr>
                  </pic:nvPicPr>
                  <pic:blipFill>
                    <a:blip r:embed="rId7"/>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hint="eastAsia"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lang w:eastAsia="zh-CN"/>
        </w:rPr>
        <w:t>深圳会展中心</w:t>
      </w:r>
      <w:r>
        <w:rPr>
          <w:rFonts w:hint="eastAsia" w:ascii="方正小标宋简体" w:hAnsi="方正小标宋_GBK" w:eastAsia="方正小标宋简体" w:cs="方正小标宋_GBK"/>
          <w:b/>
          <w:sz w:val="32"/>
          <w:szCs w:val="32"/>
          <w:lang w:val="en-US" w:eastAsia="zh-CN"/>
        </w:rPr>
        <w:t>1</w:t>
      </w:r>
      <w:r>
        <w:rPr>
          <w:rFonts w:hint="eastAsia" w:ascii="方正小标宋简体" w:hAnsi="方正小标宋_GBK" w:eastAsia="方正小标宋简体" w:cs="方正小标宋_GBK"/>
          <w:b/>
          <w:sz w:val="32"/>
          <w:szCs w:val="32"/>
        </w:rPr>
        <w:t>号冷水机组</w:t>
      </w:r>
      <w:r>
        <w:rPr>
          <w:rFonts w:hint="eastAsia" w:ascii="方正小标宋简体" w:hAnsi="方正小标宋_GBK" w:eastAsia="方正小标宋简体" w:cs="方正小标宋_GBK"/>
          <w:b/>
          <w:sz w:val="32"/>
          <w:szCs w:val="32"/>
          <w:lang w:eastAsia="zh-CN"/>
        </w:rPr>
        <w:t>压缩机</w:t>
      </w:r>
      <w:r>
        <w:rPr>
          <w:rFonts w:hint="eastAsia" w:ascii="方正小标宋简体" w:hAnsi="方正小标宋_GBK" w:eastAsia="方正小标宋简体" w:cs="方正小标宋_GBK"/>
          <w:b/>
          <w:sz w:val="32"/>
          <w:szCs w:val="32"/>
        </w:rPr>
        <w:t>维修项目</w:t>
      </w:r>
    </w:p>
    <w:p>
      <w:pPr>
        <w:pStyle w:val="13"/>
        <w:rPr>
          <w:rFonts w:hint="eastAsia" w:cs="宋体"/>
          <w:sz w:val="24"/>
          <w:szCs w:val="24"/>
          <w:highlight w:val="none"/>
        </w:rPr>
      </w:pPr>
    </w:p>
    <w:p>
      <w:pPr>
        <w:pStyle w:val="13"/>
        <w:rPr>
          <w:rFonts w:hint="eastAsia" w:cs="宋体"/>
          <w:sz w:val="24"/>
          <w:szCs w:val="24"/>
          <w:highlight w:val="none"/>
        </w:rPr>
      </w:pPr>
    </w:p>
    <w:p>
      <w:pPr>
        <w:pStyle w:val="13"/>
        <w:rPr>
          <w:rFonts w:hint="eastAsia" w:cs="宋体"/>
          <w:sz w:val="24"/>
          <w:szCs w:val="24"/>
          <w:highlight w:val="none"/>
        </w:rPr>
      </w:pPr>
    </w:p>
    <w:p>
      <w:pPr>
        <w:pStyle w:val="13"/>
        <w:rPr>
          <w:rFonts w:hint="eastAsia"/>
          <w:highlight w:val="none"/>
        </w:rPr>
      </w:pPr>
    </w:p>
    <w:p>
      <w:pPr>
        <w:tabs>
          <w:tab w:val="left" w:pos="180"/>
        </w:tabs>
        <w:spacing w:line="640" w:lineRule="exact"/>
        <w:jc w:val="left"/>
        <w:rPr>
          <w:rFonts w:hint="eastAsia" w:cs="宋体"/>
          <w:sz w:val="24"/>
          <w:szCs w:val="24"/>
          <w:highlight w:val="none"/>
        </w:rPr>
      </w:pPr>
      <w:r>
        <w:rPr>
          <w:rFonts w:hint="eastAsia" w:cs="宋体"/>
          <w:sz w:val="24"/>
          <w:szCs w:val="24"/>
          <w:highlight w:val="none"/>
        </w:rPr>
        <w:t>甲方：深圳会展中心管理有限责任公司</w:t>
      </w:r>
    </w:p>
    <w:p>
      <w:pPr>
        <w:tabs>
          <w:tab w:val="left" w:pos="180"/>
        </w:tabs>
        <w:spacing w:line="640" w:lineRule="exact"/>
        <w:jc w:val="left"/>
        <w:rPr>
          <w:rFonts w:hint="eastAsia" w:cs="宋体"/>
          <w:sz w:val="24"/>
          <w:szCs w:val="24"/>
          <w:highlight w:val="none"/>
        </w:rPr>
      </w:pPr>
      <w:r>
        <w:rPr>
          <w:rFonts w:hint="eastAsia" w:cs="宋体"/>
          <w:sz w:val="24"/>
          <w:szCs w:val="24"/>
          <w:highlight w:val="none"/>
        </w:rPr>
        <w:t>乙方：</w:t>
      </w:r>
    </w:p>
    <w:p>
      <w:pPr>
        <w:tabs>
          <w:tab w:val="left" w:pos="180"/>
        </w:tabs>
        <w:spacing w:line="6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日</w:t>
      </w:r>
    </w:p>
    <w:p>
      <w:pPr>
        <w:pStyle w:val="2"/>
        <w:rPr>
          <w:rFonts w:hint="eastAsia"/>
          <w:highlight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val="0"/>
        <w:snapToGrid w:val="0"/>
        <w:spacing w:line="360" w:lineRule="auto"/>
        <w:jc w:val="left"/>
        <w:rPr>
          <w:rFonts w:hint="eastAsia" w:ascii="宋体" w:hAnsi="宋体" w:eastAsia="宋体" w:cs="宋体"/>
          <w:sz w:val="24"/>
          <w:szCs w:val="24"/>
          <w:highlight w:val="none"/>
          <w:u w:val="none"/>
        </w:rPr>
      </w:pPr>
    </w:p>
    <w:p>
      <w:pPr>
        <w:adjustRightInd/>
        <w:snapToGrid/>
        <w:spacing w:line="240" w:lineRule="auto"/>
        <w:jc w:val="left"/>
        <w:rPr>
          <w:rFonts w:hint="eastAsia" w:ascii="宋体" w:hAnsi="宋体" w:eastAsia="宋体" w:cs="宋体"/>
          <w:sz w:val="24"/>
          <w:szCs w:val="24"/>
          <w:highlight w:val="none"/>
          <w:u w:val="none"/>
        </w:rPr>
      </w:pPr>
      <w:bookmarkStart w:id="96" w:name="_GoBack"/>
      <w:bookmarkEnd w:id="96"/>
      <w:r>
        <w:rPr>
          <w:rFonts w:hint="eastAsia" w:ascii="宋体" w:hAnsi="宋体" w:eastAsia="宋体" w:cs="宋体"/>
          <w:sz w:val="24"/>
          <w:szCs w:val="24"/>
          <w:highlight w:val="none"/>
          <w:u w:val="none"/>
        </w:rPr>
        <w:br w:type="page"/>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甲方：深圳会展中心管理有限责任公司</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地址：中国广东深圳福田区福华三路</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邮编：518000</w:t>
      </w:r>
    </w:p>
    <w:p>
      <w:pPr>
        <w:adjustRightInd w:val="0"/>
        <w:snapToGrid w:val="0"/>
        <w:spacing w:line="360" w:lineRule="auto"/>
        <w:jc w:val="left"/>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电话：0755-82848</w:t>
      </w:r>
      <w:r>
        <w:rPr>
          <w:rFonts w:hint="eastAsia" w:ascii="宋体" w:hAnsi="宋体" w:cs="宋体"/>
          <w:sz w:val="24"/>
          <w:szCs w:val="24"/>
          <w:highlight w:val="none"/>
          <w:u w:val="none"/>
          <w:lang w:val="en-US" w:eastAsia="zh-CN"/>
        </w:rPr>
        <w:t>982</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传真：</w:t>
      </w:r>
    </w:p>
    <w:p>
      <w:pPr>
        <w:pStyle w:val="13"/>
        <w:jc w:val="left"/>
        <w:rPr>
          <w:rFonts w:hint="eastAsia"/>
          <w:highlight w:val="none"/>
        </w:rPr>
      </w:pP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乙方：</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地址：</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邮编：</w:t>
      </w:r>
    </w:p>
    <w:p>
      <w:pPr>
        <w:adjustRightInd w:val="0"/>
        <w:snapToGrid w:val="0"/>
        <w:spacing w:line="360" w:lineRule="auto"/>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电话：</w:t>
      </w:r>
    </w:p>
    <w:p>
      <w:pPr>
        <w:jc w:val="left"/>
        <w:rPr>
          <w:rFonts w:hint="eastAsia" w:ascii="方正小标宋简体" w:hAnsi="方正小标宋简体" w:eastAsia="方正小标宋简体" w:cs="方正小标宋简体"/>
          <w:b w:val="0"/>
          <w:bCs w:val="0"/>
          <w:color w:val="auto"/>
          <w:sz w:val="32"/>
          <w:szCs w:val="32"/>
          <w:highlight w:val="none"/>
        </w:rPr>
      </w:pPr>
      <w:r>
        <w:rPr>
          <w:rFonts w:hint="eastAsia" w:ascii="宋体" w:hAnsi="宋体" w:eastAsia="宋体" w:cs="宋体"/>
          <w:sz w:val="24"/>
          <w:szCs w:val="24"/>
          <w:highlight w:val="none"/>
          <w:u w:val="none"/>
        </w:rPr>
        <w:t>传真：</w:t>
      </w:r>
    </w:p>
    <w:p>
      <w:pPr>
        <w:ind w:firstLine="420" w:firstLineChars="200"/>
        <w:jc w:val="left"/>
        <w:rPr>
          <w:rFonts w:ascii="宋体" w:hAnsi="宋体"/>
          <w:szCs w:val="21"/>
          <w:highlight w:val="none"/>
        </w:rPr>
      </w:pP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根据《中华人民共和国</w:t>
      </w:r>
      <w:r>
        <w:rPr>
          <w:rFonts w:hint="eastAsia" w:ascii="宋体" w:hAnsi="宋体"/>
          <w:sz w:val="24"/>
          <w:szCs w:val="24"/>
          <w:highlight w:val="none"/>
          <w:lang w:eastAsia="zh-CN"/>
        </w:rPr>
        <w:t>民法典</w:t>
      </w:r>
      <w:r>
        <w:rPr>
          <w:rFonts w:hint="eastAsia" w:ascii="宋体" w:hAnsi="宋体"/>
          <w:sz w:val="24"/>
          <w:szCs w:val="24"/>
          <w:highlight w:val="none"/>
        </w:rPr>
        <w:t>》及其它有关法律、法规、标准规范和招标文件要求，甲、乙双方本着平等、自愿、公平和诚实信用原则，就甲方委托乙方实施</w:t>
      </w:r>
      <w:r>
        <w:rPr>
          <w:rFonts w:hint="eastAsia" w:ascii="宋体" w:hAnsi="宋体"/>
          <w:color w:val="auto"/>
          <w:sz w:val="24"/>
          <w:szCs w:val="24"/>
          <w:highlight w:val="none"/>
        </w:rPr>
        <w:t>深圳会展中心</w:t>
      </w:r>
      <w:r>
        <w:rPr>
          <w:rFonts w:hint="eastAsia" w:ascii="宋体" w:hAnsi="宋体" w:eastAsia="宋体" w:cs="Times New Roman"/>
          <w:b w:val="0"/>
          <w:color w:val="auto"/>
          <w:sz w:val="24"/>
          <w:szCs w:val="24"/>
          <w:highlight w:val="none"/>
          <w:lang w:val="en-US" w:eastAsia="zh-CN"/>
        </w:rPr>
        <w:t>1</w:t>
      </w:r>
      <w:r>
        <w:rPr>
          <w:rFonts w:hint="eastAsia" w:ascii="宋体" w:hAnsi="宋体" w:eastAsia="宋体" w:cs="Times New Roman"/>
          <w:b w:val="0"/>
          <w:color w:val="auto"/>
          <w:sz w:val="24"/>
          <w:szCs w:val="24"/>
          <w:highlight w:val="none"/>
        </w:rPr>
        <w:t>号冷水机组</w:t>
      </w:r>
      <w:r>
        <w:rPr>
          <w:rFonts w:hint="eastAsia" w:ascii="宋体" w:hAnsi="宋体" w:eastAsia="宋体" w:cs="Times New Roman"/>
          <w:b w:val="0"/>
          <w:color w:val="auto"/>
          <w:sz w:val="24"/>
          <w:szCs w:val="24"/>
          <w:highlight w:val="none"/>
          <w:lang w:eastAsia="zh-CN"/>
        </w:rPr>
        <w:t>压缩机</w:t>
      </w:r>
      <w:r>
        <w:rPr>
          <w:rFonts w:hint="eastAsia" w:ascii="宋体" w:hAnsi="宋体" w:eastAsia="宋体" w:cs="Times New Roman"/>
          <w:b w:val="0"/>
          <w:color w:val="auto"/>
          <w:sz w:val="24"/>
          <w:szCs w:val="24"/>
          <w:highlight w:val="none"/>
        </w:rPr>
        <w:t>维修</w:t>
      </w:r>
      <w:r>
        <w:rPr>
          <w:rFonts w:hint="eastAsia" w:ascii="宋体" w:hAnsi="宋体"/>
          <w:color w:val="auto"/>
          <w:sz w:val="24"/>
          <w:szCs w:val="24"/>
          <w:highlight w:val="none"/>
        </w:rPr>
        <w:t>项目</w:t>
      </w:r>
      <w:r>
        <w:rPr>
          <w:rFonts w:hint="eastAsia" w:ascii="宋体" w:hAnsi="宋体"/>
          <w:sz w:val="24"/>
          <w:szCs w:val="24"/>
          <w:highlight w:val="none"/>
        </w:rPr>
        <w:t>，经协商达成一致，签订本合同。</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第1条  工程概况</w:t>
      </w:r>
    </w:p>
    <w:p>
      <w:pPr>
        <w:adjustRightInd w:val="0"/>
        <w:snapToGrid w:val="0"/>
        <w:spacing w:line="360" w:lineRule="auto"/>
        <w:ind w:left="1051" w:leftChars="271" w:hanging="482" w:hangingChars="201"/>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 工</w:t>
      </w:r>
      <w:r>
        <w:rPr>
          <w:rFonts w:hint="eastAsia" w:ascii="宋体" w:hAnsi="宋体" w:eastAsia="宋体" w:cs="宋体"/>
          <w:sz w:val="24"/>
          <w:szCs w:val="24"/>
          <w:highlight w:val="none"/>
        </w:rPr>
        <w:t>程名称：</w:t>
      </w:r>
      <w:r>
        <w:rPr>
          <w:rFonts w:hint="eastAsia" w:ascii="宋体" w:hAnsi="宋体" w:cs="Times New Roman"/>
          <w:color w:val="auto"/>
          <w:sz w:val="24"/>
          <w:szCs w:val="24"/>
          <w:highlight w:val="none"/>
        </w:rPr>
        <w:t>深圳</w:t>
      </w:r>
      <w:r>
        <w:rPr>
          <w:rFonts w:hint="eastAsia" w:ascii="宋体" w:hAnsi="宋体" w:eastAsia="宋体" w:cs="Times New Roman"/>
          <w:b w:val="0"/>
          <w:color w:val="auto"/>
          <w:sz w:val="24"/>
          <w:szCs w:val="24"/>
          <w:highlight w:val="none"/>
          <w:lang w:eastAsia="zh-CN"/>
        </w:rPr>
        <w:t>深圳会展中心</w:t>
      </w:r>
      <w:r>
        <w:rPr>
          <w:rFonts w:hint="eastAsia" w:ascii="宋体" w:hAnsi="宋体" w:eastAsia="宋体" w:cs="Times New Roman"/>
          <w:b w:val="0"/>
          <w:color w:val="auto"/>
          <w:sz w:val="24"/>
          <w:szCs w:val="24"/>
          <w:highlight w:val="none"/>
          <w:lang w:val="en-US" w:eastAsia="zh-CN"/>
        </w:rPr>
        <w:t>1</w:t>
      </w:r>
      <w:r>
        <w:rPr>
          <w:rFonts w:hint="eastAsia" w:ascii="宋体" w:hAnsi="宋体" w:eastAsia="宋体" w:cs="Times New Roman"/>
          <w:b w:val="0"/>
          <w:color w:val="auto"/>
          <w:sz w:val="24"/>
          <w:szCs w:val="24"/>
          <w:highlight w:val="none"/>
        </w:rPr>
        <w:t>号冷水机组</w:t>
      </w:r>
      <w:r>
        <w:rPr>
          <w:rFonts w:hint="eastAsia" w:ascii="宋体" w:hAnsi="宋体" w:eastAsia="宋体" w:cs="Times New Roman"/>
          <w:b w:val="0"/>
          <w:color w:val="auto"/>
          <w:sz w:val="24"/>
          <w:szCs w:val="24"/>
          <w:highlight w:val="none"/>
          <w:lang w:eastAsia="zh-CN"/>
        </w:rPr>
        <w:t>压缩机</w:t>
      </w:r>
      <w:r>
        <w:rPr>
          <w:rFonts w:hint="eastAsia" w:ascii="宋体" w:hAnsi="宋体" w:eastAsia="宋体" w:cs="Times New Roman"/>
          <w:b w:val="0"/>
          <w:color w:val="auto"/>
          <w:sz w:val="24"/>
          <w:szCs w:val="24"/>
          <w:highlight w:val="none"/>
        </w:rPr>
        <w:t>维修</w:t>
      </w:r>
      <w:r>
        <w:rPr>
          <w:rFonts w:hint="eastAsia" w:ascii="宋体" w:hAnsi="宋体" w:eastAsia="宋体" w:cs="Times New Roman"/>
          <w:b w:val="0"/>
          <w:color w:val="auto"/>
          <w:sz w:val="24"/>
          <w:szCs w:val="24"/>
          <w:highlight w:val="none"/>
          <w:lang w:eastAsia="zh-CN"/>
        </w:rPr>
        <w:t>项目</w:t>
      </w:r>
      <w:r>
        <w:rPr>
          <w:rFonts w:hint="eastAsia" w:ascii="宋体" w:hAnsi="宋体"/>
          <w:color w:val="auto"/>
          <w:sz w:val="24"/>
          <w:szCs w:val="24"/>
          <w:highlight w:val="none"/>
        </w:rPr>
        <w:t>项目</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 工程地点：</w:t>
      </w:r>
      <w:r>
        <w:rPr>
          <w:rFonts w:hint="eastAsia" w:ascii="宋体" w:hAnsi="宋体" w:eastAsia="宋体" w:cs="宋体"/>
          <w:color w:val="000000"/>
          <w:sz w:val="24"/>
          <w:szCs w:val="24"/>
          <w:highlight w:val="none"/>
          <w:u w:val="single"/>
        </w:rPr>
        <w:t xml:space="preserve">深圳会展中心 </w:t>
      </w:r>
      <w:r>
        <w:rPr>
          <w:rFonts w:hint="eastAsia" w:ascii="宋体" w:hAnsi="宋体" w:eastAsia="宋体" w:cs="宋体"/>
          <w:color w:val="000000"/>
          <w:sz w:val="24"/>
          <w:szCs w:val="24"/>
          <w:highlight w:val="none"/>
        </w:rPr>
        <w:t xml:space="preserve">                            </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工程内容：本项目招标文件、投标文件及附件1所确定的内容。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承包方式： 乙方包工包料。</w:t>
      </w:r>
    </w:p>
    <w:p>
      <w:pPr>
        <w:adjustRightInd w:val="0"/>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1.5 工期：自合同签订起</w:t>
      </w:r>
      <w:r>
        <w:rPr>
          <w:rFonts w:hint="eastAsia" w:ascii="宋体" w:hAnsi="宋体" w:cs="宋体"/>
          <w:color w:val="000000"/>
          <w:sz w:val="24"/>
          <w:szCs w:val="24"/>
          <w:highlight w:val="none"/>
          <w:u w:val="single"/>
          <w:lang w:val="en-US" w:eastAsia="zh-CN"/>
        </w:rPr>
        <w:t>XX</w:t>
      </w:r>
      <w:r>
        <w:rPr>
          <w:rFonts w:hint="eastAsia" w:ascii="宋体" w:hAnsi="宋体" w:eastAsia="宋体" w:cs="宋体"/>
          <w:color w:val="000000"/>
          <w:sz w:val="24"/>
          <w:szCs w:val="24"/>
          <w:highlight w:val="none"/>
        </w:rPr>
        <w:t>个日历日。</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工程质量验收标准</w:t>
      </w:r>
      <w:r>
        <w:rPr>
          <w:rFonts w:hint="eastAsia" w:ascii="宋体" w:hAnsi="宋体" w:eastAsia="宋体" w:cs="宋体"/>
          <w:color w:val="000000"/>
          <w:sz w:val="24"/>
          <w:szCs w:val="24"/>
          <w:highlight w:val="none"/>
          <w:u w:val="single"/>
        </w:rPr>
        <w:t xml:space="preserve">：合格  </w:t>
      </w:r>
      <w:r>
        <w:rPr>
          <w:rFonts w:hint="eastAsia" w:ascii="宋体" w:hAnsi="宋体" w:eastAsia="宋体" w:cs="宋体"/>
          <w:color w:val="000000"/>
          <w:sz w:val="24"/>
          <w:szCs w:val="24"/>
          <w:highlight w:val="none"/>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合同价款（人民币大写）</w:t>
      </w:r>
      <w:r>
        <w:rPr>
          <w:rFonts w:hint="eastAsia" w:ascii="宋体" w:hAnsi="宋体" w:cs="宋体"/>
          <w:color w:val="000000"/>
          <w:sz w:val="24"/>
          <w:szCs w:val="24"/>
          <w:highlight w:val="none"/>
          <w:u w:val="single"/>
          <w:lang w:val="en-US" w:eastAsia="zh-CN"/>
        </w:rPr>
        <w:t>XXXXXX</w:t>
      </w: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 xml:space="preserve">XXXXXX </w:t>
      </w:r>
      <w:r>
        <w:rPr>
          <w:rFonts w:hint="eastAsia" w:ascii="宋体" w:hAnsi="宋体" w:eastAsia="宋体" w:cs="宋体"/>
          <w:color w:val="000000"/>
          <w:sz w:val="24"/>
          <w:szCs w:val="24"/>
          <w:highlight w:val="none"/>
        </w:rPr>
        <w:t>（含一切费用及税费）。</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第2条  双方工作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甲方工作</w:t>
      </w:r>
    </w:p>
    <w:p>
      <w:pPr>
        <w:spacing w:line="360" w:lineRule="auto"/>
        <w:ind w:right="-197" w:rightChars="-94"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协助乙方办理施工所涉及的各种申请、批件等手续，协助乙方接驳施工所需的水、电，协调做好通道、电梯、消防设备的使用和保护。</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协助乙方熟悉施工所涉及的电气电路，配合乙方完成施工需要的停电和通电操作。</w:t>
      </w:r>
    </w:p>
    <w:p>
      <w:pPr>
        <w:spacing w:line="360" w:lineRule="auto"/>
        <w:ind w:firstLine="480" w:firstLineChars="200"/>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2.1.3 指派</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u w:val="none"/>
          <w:lang w:eastAsia="zh-CN"/>
        </w:rPr>
        <w:t>为本</w:t>
      </w:r>
      <w:r>
        <w:rPr>
          <w:rFonts w:hint="eastAsia" w:ascii="宋体" w:hAnsi="宋体" w:cs="宋体"/>
          <w:color w:val="000000"/>
          <w:sz w:val="24"/>
          <w:szCs w:val="24"/>
          <w:highlight w:val="none"/>
          <w:lang w:val="en-US" w:eastAsia="zh-CN"/>
        </w:rPr>
        <w:t>项目对接人(联系</w:t>
      </w:r>
      <w:r>
        <w:rPr>
          <w:rFonts w:hint="eastAsia" w:ascii="宋体" w:hAnsi="宋体" w:cs="宋体"/>
          <w:color w:val="000000"/>
          <w:sz w:val="24"/>
          <w:szCs w:val="24"/>
          <w:highlight w:val="none"/>
          <w:u w:val="single"/>
          <w:lang w:eastAsia="zh-CN"/>
        </w:rPr>
        <w:t>电话：</w:t>
      </w:r>
      <w:r>
        <w:rPr>
          <w:rFonts w:hint="eastAsia" w:ascii="宋体" w:hAnsi="宋体" w:cs="宋体"/>
          <w:color w:val="000000"/>
          <w:sz w:val="24"/>
          <w:szCs w:val="24"/>
          <w:highlight w:val="none"/>
          <w:u w:val="single"/>
          <w:lang w:val="en-US" w:eastAsia="zh-CN"/>
        </w:rPr>
        <w:t>82848815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，负责对工程质量、进度进行监督检查</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办理登记手续和其他</w:t>
      </w:r>
      <w:r>
        <w:rPr>
          <w:rFonts w:hint="eastAsia" w:ascii="宋体" w:hAnsi="宋体" w:cs="宋体"/>
          <w:color w:val="000000"/>
          <w:sz w:val="24"/>
          <w:szCs w:val="24"/>
          <w:highlight w:val="none"/>
          <w:lang w:val="en-US" w:eastAsia="zh-CN"/>
        </w:rPr>
        <w:t>协调</w:t>
      </w:r>
      <w:r>
        <w:rPr>
          <w:rFonts w:hint="eastAsia" w:ascii="宋体" w:hAnsi="宋体" w:eastAsia="宋体" w:cs="宋体"/>
          <w:color w:val="000000"/>
          <w:sz w:val="24"/>
          <w:szCs w:val="24"/>
          <w:highlight w:val="none"/>
        </w:rPr>
        <w:t>事宜</w:t>
      </w:r>
      <w:r>
        <w:rPr>
          <w:rFonts w:hint="eastAsia" w:ascii="宋体" w:hAnsi="宋体" w:cs="宋体"/>
          <w:color w:val="000000"/>
          <w:sz w:val="24"/>
          <w:szCs w:val="24"/>
          <w:highlight w:val="none"/>
          <w:lang w:eastAsia="zh-CN"/>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监督施工质量及施工进度计划执行情况。</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  乙方工作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 收到中标通知书后，立即拟定施工方案和进度计划，交甲方审定，并着手开展施工准备工作。</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2.2.2 严格执行施工规范、室内环境污染控制规范、安全操作规程、防火安全规定、环境保护规定。严格按照图纸或作法说明进行施工，做好各项质量检查记录。</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 指派</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xxxxx</w:t>
      </w:r>
      <w:r>
        <w:rPr>
          <w:rFonts w:hint="eastAsia" w:ascii="宋体" w:hAnsi="宋体" w:cs="宋体"/>
          <w:color w:val="000000"/>
          <w:sz w:val="24"/>
          <w:szCs w:val="24"/>
          <w:highlight w:val="none"/>
          <w:u w:val="single"/>
          <w:lang w:eastAsia="zh-CN"/>
        </w:rPr>
        <w:t>为本</w:t>
      </w:r>
      <w:r>
        <w:rPr>
          <w:rFonts w:hint="eastAsia" w:ascii="宋体" w:hAnsi="宋体" w:cs="宋体"/>
          <w:color w:val="000000"/>
          <w:sz w:val="24"/>
          <w:szCs w:val="24"/>
          <w:highlight w:val="none"/>
          <w:lang w:val="en-US" w:eastAsia="zh-CN"/>
        </w:rPr>
        <w:t>项目施工负责人（</w:t>
      </w:r>
      <w:r>
        <w:rPr>
          <w:rFonts w:hint="eastAsia" w:ascii="宋体" w:hAnsi="宋体" w:cs="宋体"/>
          <w:color w:val="000000"/>
          <w:sz w:val="24"/>
          <w:szCs w:val="24"/>
          <w:highlight w:val="none"/>
          <w:u w:val="single"/>
          <w:lang w:val="en-US" w:eastAsia="zh-CN"/>
        </w:rPr>
        <w:t xml:space="preserve">联系电话：    </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，负责履行合同，组织施工，按期保质保量完成施工任务，解决由乙方负责的各项事宜。    </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 乙方有义务按甲方的要求办理相关的进场施工手续，遵守甲方相关管理规定，保证施工安全。</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 乙方有义务事先告知甲方未知的在本工程设计或甲方指令中存在的问题或缺陷，避免造成工程损失。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2.2.6 施工中涉及需要拆改原建筑物结构或设备管线的，乙方应当向甲方提出意见。甲方未办理相关审批手续或未经甲方同意，</w:t>
      </w:r>
      <w:r>
        <w:rPr>
          <w:rFonts w:hint="eastAsia" w:ascii="宋体" w:hAnsi="宋体" w:eastAsia="宋体" w:cs="宋体"/>
          <w:color w:val="000000"/>
          <w:sz w:val="24"/>
          <w:szCs w:val="24"/>
        </w:rPr>
        <w:t>乙方不得拆改原建筑物结构或设备管线，否则，由此造成的事故或发生的损失（包括罚款），由乙方负责并承担。</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2.2.7 乙方应当妥善保护好施工现场周围建筑物、设备管线等不受破坏，做好施工现场保卫和垃圾清运等工作。</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2.2.8 乙方在施工中应妥善保护施工场地内外的甲方工程成品。工程竣工未移交甲方之前，负责对施工现场的一切设施和工程成品进行保护。</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2.2.9 所有施工、材料进出等不得影响甲方正常经营生产。</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2.2.10 参加竣工验收。</w:t>
      </w:r>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第3条  工期要求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工期按本合同1.5执行。乙方应按照本合同约定的工期和招标文件要求、投标文件承诺按期完工。</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 因乙方责任，不能按期开工或中途无故停工，影响工期，工期不顺延。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3.3 由于工程质量原因返工，工期不顺延。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3.4 因乙方预算少算、漏报所产生的增加项目，导致工期延误，工期不顺延。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非乙方原因造成的停电、停水、停气及不可抗力等因素影响，导致停工8小时以上（一周内累计计算），工期相应顺延。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乙方须充分考虑甲方正常经营生产可能对施工造成的影响，要调配足够的人力、物力，合理安排好施工作业时间，确保如期完工。</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第4条 材料设备的供应</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4.1 乙方供应的材料，经甲方验收后，由乙方负责保管，由于乙方保管不当或施工不当造成的损失，由乙方负责。</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4.3 乙方采购的材料均应当符合国家强制性文件要求。如乙方采购的材料不符要求，由乙方承担相应责任</w:t>
      </w:r>
      <w:r>
        <w:rPr>
          <w:rFonts w:hint="eastAsia" w:ascii="宋体" w:hAnsi="宋体" w:cs="宋体"/>
          <w:color w:val="000000"/>
          <w:sz w:val="24"/>
          <w:szCs w:val="24"/>
          <w:lang w:eastAsia="zh-CN"/>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如由甲方供应的材料，乙方有义务事先告知甲方准确的材料用量。</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第5条  工程变更</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5.1 甲方变更设计，应在该项工程施工前7天向乙方发出书面通知。</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5.2 所有的设计变更和工程量增减，甲方应当办理签字确认手续，以作为费用调整依据。</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5.3 因甲方设计变更，造成乙方返工费用和相应损失均由甲方承担。</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5.4 由于设计变更，造成乙方材料积压，由双方协商处理。协商不成，由甲方承担损失。</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 乙方接到变更通知后，可按下列方法提出变更价款，送甲方同意后调整合同价款：</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5.6.1 合同附件的工程预算书中已有适用于变更项目单价的，按已有项目单价调整合同价款</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5.6.2 合同附件的工程预算书中只有类似于变更项目单价的，可以参照类似项目单价确定变更项目单价，调整合同价款</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5.6.3 合同附件的工程预算书中没有适用或类似变更项目单价的，按标底的编制方法同比例下浮后确定变更项目单价，调整合同价款。</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5.7 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第6条  工程质量检验及验收</w:t>
      </w:r>
    </w:p>
    <w:p>
      <w:pPr>
        <w:adjustRightInd/>
        <w:snapToGrid/>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6.1本工程质量评定验收标准的依据：</w:t>
      </w:r>
      <w:r>
        <w:rPr>
          <w:rFonts w:hint="eastAsia" w:ascii="宋体" w:hAnsi="宋体" w:cs="宋体"/>
          <w:color w:val="000000"/>
          <w:sz w:val="24"/>
          <w:lang w:val="en-US" w:eastAsia="zh-CN"/>
        </w:rPr>
        <w:t>机组满负荷运行时噪声需不大于86dB，油压不小于250KP。</w:t>
      </w:r>
    </w:p>
    <w:p>
      <w:pPr>
        <w:adjustRightInd/>
        <w:snapToGrid/>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6.1.1 施工图纸、作法说明、设计变更</w:t>
      </w:r>
      <w:r>
        <w:rPr>
          <w:rFonts w:hint="eastAsia" w:ascii="宋体" w:hAnsi="宋体" w:cs="宋体"/>
          <w:color w:val="000000"/>
          <w:sz w:val="24"/>
          <w:szCs w:val="24"/>
          <w:lang w:eastAsia="zh-CN"/>
        </w:rPr>
        <w:t>。</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 xml:space="preserve"> 本项目招标文件要求和乙方投标文件承诺。</w:t>
      </w:r>
    </w:p>
    <w:p>
      <w:pPr>
        <w:adjustRightInd w:val="0"/>
        <w:snapToGrid w:val="0"/>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6.2 甲乙双方应及时办理隐蔽工程和中间工程的检查与验收手续。当工程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6.3 因乙方提供的材料、设备质量不合格而影响工程质量，由此造成的全部损失由乙方承担；因乙方施工质量问题造成材料、设备的损坏，其全部损失由乙方承担。</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6.4 工程竣工后，乙方应通知甲方验收，甲方</w:t>
      </w:r>
      <w:r>
        <w:rPr>
          <w:rFonts w:hint="eastAsia" w:ascii="宋体" w:hAnsi="宋体" w:cs="宋体"/>
          <w:color w:val="000000"/>
          <w:sz w:val="24"/>
          <w:szCs w:val="24"/>
          <w:lang w:val="en-US" w:eastAsia="zh-CN"/>
        </w:rPr>
        <w:t>采购部门</w:t>
      </w:r>
      <w:r>
        <w:rPr>
          <w:rFonts w:hint="eastAsia" w:ascii="宋体" w:hAnsi="宋体" w:eastAsia="宋体" w:cs="宋体"/>
          <w:color w:val="000000"/>
          <w:sz w:val="24"/>
          <w:szCs w:val="24"/>
        </w:rPr>
        <w:t>自接到验收通知</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日内组织验收，如甲方在规定时间内不能组织验收，需及时通知乙方，另定验收日期。</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6.5 工程质量验收不合格，经整改后，另行验收，整改费用由乙方承担。整改后仍不合格，甲方可要求乙方继续整改，整改费用由乙方承担，也可要求乙方离场并赔偿不合格项目的损失。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6.6 在工程质量验收合格后，双方应办理验收手续。</w:t>
      </w:r>
    </w:p>
    <w:p>
      <w:pPr>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第7条 合同价款及支付</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 双方商定本合同价采用下列第</w:t>
      </w:r>
      <w:r>
        <w:rPr>
          <w:rFonts w:hint="eastAsia" w:ascii="宋体" w:hAnsi="宋体" w:eastAsia="宋体" w:cs="宋体"/>
          <w:color w:val="000000"/>
          <w:sz w:val="24"/>
          <w:szCs w:val="24"/>
          <w:u w:val="single"/>
        </w:rPr>
        <w:t xml:space="preserve">  7.1.1</w:t>
      </w:r>
      <w:r>
        <w:rPr>
          <w:rFonts w:hint="eastAsia" w:ascii="宋体" w:hAnsi="宋体" w:eastAsia="宋体" w:cs="宋体"/>
          <w:color w:val="000000"/>
          <w:sz w:val="24"/>
          <w:szCs w:val="24"/>
        </w:rPr>
        <w:t>种方式。</w:t>
      </w:r>
    </w:p>
    <w:p>
      <w:pPr>
        <w:spacing w:line="360" w:lineRule="auto"/>
        <w:ind w:firstLine="14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7.1.1 固定总价合同，即承包范围内价格一次包死，结算时除变更工程外不做任何调整。变更工程价款的确定，参照本合同5.6条款的约定执行。</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7.1.2 固定单价合同，即工程结算时，工程量根据双方招标清单中确认的计量方式按实结算，承包范围内的项目单价按照中标价不作任何调整。变更工程价款的确定，参照本合同5.6条款的约定执行。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7.1.3 可调单价合同，</w:t>
      </w:r>
      <w:r>
        <w:rPr>
          <w:rFonts w:hint="eastAsia" w:ascii="宋体" w:hAnsi="宋体" w:eastAsia="宋体" w:cs="宋体"/>
          <w:sz w:val="24"/>
          <w:szCs w:val="24"/>
        </w:rPr>
        <w:t>结算时按第三方造价咨询公司审核的价格为最终结算价。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rPr>
        <w:t xml:space="preserve">7.2 </w:t>
      </w:r>
      <w:r>
        <w:rPr>
          <w:rFonts w:hint="eastAsia" w:ascii="宋体" w:hAnsi="宋体" w:eastAsia="宋体" w:cs="宋体"/>
          <w:sz w:val="24"/>
          <w:szCs w:val="24"/>
        </w:rPr>
        <w:t>本项目合同价总额为乙方</w:t>
      </w:r>
      <w:r>
        <w:rPr>
          <w:rFonts w:hint="eastAsia" w:ascii="宋体" w:hAnsi="宋体" w:eastAsia="宋体" w:cs="宋体"/>
          <w:sz w:val="24"/>
          <w:szCs w:val="24"/>
          <w:highlight w:val="none"/>
        </w:rPr>
        <w:t>中标价，按本合同1.7执行。</w:t>
      </w:r>
    </w:p>
    <w:p>
      <w:pPr>
        <w:pStyle w:val="16"/>
        <w:spacing w:line="360" w:lineRule="auto"/>
        <w:ind w:left="0" w:leftChars="0" w:firstLine="480" w:firstLineChars="200"/>
        <w:rPr>
          <w:rFonts w:hint="eastAsia" w:ascii="宋体" w:hAnsi="宋体" w:cs="宋体"/>
          <w:sz w:val="24"/>
          <w:szCs w:val="24"/>
          <w:highlight w:val="none"/>
        </w:rPr>
      </w:pPr>
      <w:r>
        <w:rPr>
          <w:rFonts w:hint="eastAsia" w:ascii="宋体" w:hAnsi="宋体" w:eastAsia="宋体" w:cs="宋体"/>
          <w:sz w:val="24"/>
          <w:szCs w:val="24"/>
          <w:highlight w:val="none"/>
        </w:rPr>
        <w:t xml:space="preserve">7.3 </w:t>
      </w:r>
      <w:r>
        <w:rPr>
          <w:rFonts w:hint="eastAsia" w:ascii="宋体" w:hAnsi="宋体"/>
          <w:color w:val="000000"/>
          <w:sz w:val="24"/>
          <w:szCs w:val="24"/>
          <w:highlight w:val="none"/>
        </w:rPr>
        <w:t>双方约定，工程整体竣工经甲方验收合格后，甲方一次性支付9</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%合同款，</w:t>
      </w:r>
      <w:r>
        <w:rPr>
          <w:rFonts w:hint="eastAsia" w:ascii="宋体" w:hAnsi="宋体" w:cs="宋体"/>
          <w:color w:val="000000"/>
          <w:sz w:val="24"/>
          <w:szCs w:val="24"/>
          <w:highlight w:val="none"/>
        </w:rPr>
        <w:t>甲方付款前乙方需提供相应金额真实合法有效的增值税发票</w:t>
      </w:r>
      <w:r>
        <w:rPr>
          <w:rFonts w:hint="eastAsia" w:ascii="宋体" w:hAnsi="宋体"/>
          <w:color w:val="000000"/>
          <w:sz w:val="24"/>
          <w:szCs w:val="24"/>
          <w:highlight w:val="none"/>
        </w:rPr>
        <w:t>。</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x</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none"/>
        </w:rPr>
        <w:t>年</w:t>
      </w:r>
      <w:r>
        <w:rPr>
          <w:rFonts w:hint="eastAsia" w:ascii="宋体" w:hAnsi="宋体" w:cs="宋体"/>
          <w:color w:val="000000"/>
          <w:sz w:val="24"/>
          <w:szCs w:val="24"/>
          <w:highlight w:val="none"/>
        </w:rPr>
        <w:t>质保期满，如乙方已按承诺完成保修服务，且工程不存在重大质量问题，甲方根据乙方申请后支付所留的</w:t>
      </w:r>
      <w:r>
        <w:rPr>
          <w:rFonts w:hint="eastAsia" w:ascii="宋体" w:hAnsi="宋体" w:cs="宋体"/>
          <w:color w:val="000000"/>
          <w:sz w:val="24"/>
          <w:szCs w:val="24"/>
          <w:highlight w:val="none"/>
          <w:lang w:val="en-US" w:eastAsia="zh-CN"/>
        </w:rPr>
        <w:t>5</w:t>
      </w:r>
      <w:r>
        <w:rPr>
          <w:rFonts w:ascii="宋体" w:hAnsi="宋体" w:cs="宋体"/>
          <w:color w:val="000000"/>
          <w:sz w:val="24"/>
          <w:szCs w:val="24"/>
          <w:highlight w:val="none"/>
        </w:rPr>
        <w:t>％合同金款（不计利息）</w:t>
      </w:r>
      <w:r>
        <w:rPr>
          <w:rFonts w:hint="eastAsia"/>
          <w:sz w:val="24"/>
          <w:szCs w:val="24"/>
          <w:highlight w:val="none"/>
        </w:rPr>
        <w:t>。</w:t>
      </w:r>
    </w:p>
    <w:p>
      <w:pPr>
        <w:spacing w:line="360" w:lineRule="auto"/>
        <w:ind w:left="479" w:leftChars="228"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乙方按工程结算款额开具发票。</w:t>
      </w:r>
    </w:p>
    <w:p>
      <w:pPr>
        <w:spacing w:line="360" w:lineRule="auto"/>
        <w:ind w:firstLine="140"/>
        <w:rPr>
          <w:rFonts w:hint="eastAsia" w:ascii="宋体" w:hAnsi="宋体" w:eastAsia="宋体" w:cs="宋体"/>
          <w:color w:val="000000"/>
          <w:sz w:val="24"/>
          <w:szCs w:val="24"/>
          <w:highlight w:val="none"/>
        </w:rPr>
      </w:pP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第8条  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8.1 甲方未按合同约定提供施工所需条件、支付工程款、顺延工期或其他非乙方原因造成乙方经济损失，乙方可依照合同有关条款进行索赔。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8.2 乙方未按合同约定履行义务或未全面履行合同约定的全部义务而造成甲方损失，甲方可依照合同有关条款进行索赔。</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8.3 索赔程序</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8.3.1 索赔事件发生</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天内，索赔方向被索赔方发出要求索赔的通知书</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8.3.2 索赔方在发出索赔意向通知书后</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天内，向被索赔方提交全部和详细的索赔资料</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8.3.3 被索赔方在接到索赔资料后</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天内给予书面答复或要求索赔方进一步补充索赔理由和证据，被索赔方在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天内未作答复，则视为该项索赔已被认可。</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第9条  施工安全和防火</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乙方提供的施工图纸或作法说明，应符合《中华人民共和国消防法》和有关防火设计规范。</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 乙方在施工期间应严格遵守《建筑安装工程安全技术规程》、《建筑安装工程安全操作规程》、《中华人民共和国消防法》及其它相关的法规、规范，对施工区域做好安全</w:t>
      </w:r>
      <w:r>
        <w:rPr>
          <w:rFonts w:hint="eastAsia" w:ascii="宋体" w:hAnsi="宋体" w:eastAsia="宋体" w:cs="宋体"/>
          <w:color w:val="000000"/>
          <w:sz w:val="24"/>
          <w:szCs w:val="24"/>
          <w:highlight w:val="none"/>
          <w:lang w:eastAsia="zh-CN"/>
        </w:rPr>
        <w:t>围护</w:t>
      </w:r>
      <w:r>
        <w:rPr>
          <w:rFonts w:hint="eastAsia" w:ascii="宋体" w:hAnsi="宋体" w:eastAsia="宋体" w:cs="宋体"/>
          <w:color w:val="000000"/>
          <w:sz w:val="24"/>
          <w:szCs w:val="24"/>
          <w:highlight w:val="none"/>
        </w:rPr>
        <w:t>或隔离。乙方在本项目施工及保修过程中，自行承担一切因违反有关安全操作规程导致的安全责任和经济损失（包括因施工造成对第三方的伤害）。如有上述意外发生，均与甲方无涉。</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 乙方在施工期间应严格遵守深圳会展中心管理有限责任公司规定，因乙方在施工生产过程中违反有关安全操作规程和消防法，导致发生安全或火灾事故，乙方承担由此引发的一切责任和经济损失。</w:t>
      </w:r>
      <w:bookmarkStart w:id="58" w:name="_Hlk85559569"/>
      <w:r>
        <w:rPr>
          <w:rFonts w:hint="eastAsia" w:ascii="宋体" w:hAnsi="宋体" w:cs="宋体"/>
          <w:color w:val="000000"/>
          <w:sz w:val="24"/>
          <w:szCs w:val="24"/>
          <w:highlight w:val="none"/>
        </w:rPr>
        <w:t>（损失包括实际损失及诉讼费用、律师费、公证费、鉴定费等维权费用）</w:t>
      </w:r>
      <w:bookmarkEnd w:id="58"/>
      <w:r>
        <w:rPr>
          <w:rFonts w:hint="eastAsia" w:ascii="宋体" w:hAnsi="宋体" w:cs="宋体"/>
          <w:color w:val="000000"/>
          <w:sz w:val="24"/>
          <w:szCs w:val="24"/>
          <w:highlight w:val="none"/>
        </w:rPr>
        <w:t>。</w:t>
      </w:r>
    </w:p>
    <w:p>
      <w:pPr>
        <w:adjustRightInd/>
        <w:snapToGrid/>
        <w:spacing w:line="360" w:lineRule="auto"/>
        <w:ind w:firstLine="140" w:firstLineChars="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第10条  违约责任</w:t>
      </w:r>
    </w:p>
    <w:p>
      <w:pPr>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10.1 甲方或乙方未按本协议条款约定内容履行自己的各项义务致使合同无法履行，应承担相应的违约责任，包括支付违约金，赔偿因其违约给对方造成的损失。</w:t>
      </w:r>
    </w:p>
    <w:p>
      <w:pPr>
        <w:adjustRightInd w:val="0"/>
        <w:snapToGrid w:val="0"/>
        <w:spacing w:line="360" w:lineRule="auto"/>
        <w:ind w:firstLine="480" w:firstLineChars="200"/>
        <w:rPr>
          <w:rFonts w:hint="eastAsia" w:ascii="宋体" w:hAnsi="宋体" w:eastAsia="宋体" w:cs="Times New Roman"/>
          <w:snapToGrid/>
          <w:spacing w:val="0"/>
          <w:kern w:val="2"/>
          <w:sz w:val="24"/>
          <w:szCs w:val="24"/>
          <w:highlight w:val="none"/>
        </w:rPr>
      </w:pPr>
      <w:r>
        <w:rPr>
          <w:rFonts w:hint="eastAsia" w:ascii="宋体" w:hAnsi="宋体" w:eastAsia="宋体" w:cs="宋体"/>
          <w:color w:val="000000"/>
          <w:sz w:val="24"/>
          <w:szCs w:val="24"/>
          <w:highlight w:val="none"/>
        </w:rPr>
        <w:t xml:space="preserve">10.2 </w:t>
      </w:r>
      <w:r>
        <w:rPr>
          <w:rFonts w:hint="eastAsia" w:ascii="宋体" w:hAnsi="宋体" w:eastAsia="宋体" w:cs="宋体"/>
          <w:sz w:val="24"/>
          <w:szCs w:val="24"/>
          <w:highlight w:val="none"/>
        </w:rPr>
        <w:t>由于乙方原因，延迟施工进度计划或逾期竣工，每延迟或逾期一天，甲方</w:t>
      </w:r>
      <w:r>
        <w:rPr>
          <w:rFonts w:hint="eastAsia" w:ascii="宋体" w:hAnsi="宋体"/>
          <w:sz w:val="24"/>
          <w:szCs w:val="24"/>
          <w:highlight w:val="none"/>
        </w:rPr>
        <w:t>将直接从应付款项中扣除2000元作为违约金</w:t>
      </w:r>
      <w:r>
        <w:rPr>
          <w:rFonts w:hint="eastAsia" w:ascii="宋体" w:hAnsi="宋体" w:eastAsia="宋体" w:cs="宋体"/>
          <w:sz w:val="24"/>
          <w:szCs w:val="24"/>
          <w:highlight w:val="none"/>
        </w:rPr>
        <w:t>。</w:t>
      </w:r>
      <w:r>
        <w:rPr>
          <w:rFonts w:hint="eastAsia" w:ascii="宋体" w:hAnsi="宋体" w:eastAsia="宋体" w:cs="Times New Roman"/>
          <w:snapToGrid/>
          <w:spacing w:val="0"/>
          <w:kern w:val="2"/>
          <w:sz w:val="24"/>
          <w:szCs w:val="24"/>
          <w:highlight w:val="none"/>
        </w:rPr>
        <w:t>如遇不可抗拒</w:t>
      </w:r>
      <w:r>
        <w:rPr>
          <w:rFonts w:hint="eastAsia" w:ascii="宋体" w:hAnsi="宋体" w:eastAsia="宋体" w:cs="Times New Roman"/>
          <w:snapToGrid/>
          <w:spacing w:val="0"/>
          <w:kern w:val="2"/>
          <w:sz w:val="24"/>
          <w:szCs w:val="24"/>
          <w:highlight w:val="none"/>
          <w:lang w:eastAsia="zh-CN"/>
        </w:rPr>
        <w:t>、受疫情影响或</w:t>
      </w:r>
      <w:r>
        <w:rPr>
          <w:rFonts w:hint="eastAsia" w:ascii="宋体" w:hAnsi="宋体" w:eastAsia="宋体" w:cs="Times New Roman"/>
          <w:snapToGrid/>
          <w:spacing w:val="0"/>
          <w:kern w:val="2"/>
          <w:sz w:val="24"/>
          <w:szCs w:val="24"/>
          <w:highlight w:val="none"/>
        </w:rPr>
        <w:t>因配合</w:t>
      </w:r>
      <w:r>
        <w:rPr>
          <w:rFonts w:hint="eastAsia" w:ascii="宋体" w:hAnsi="宋体" w:cs="Times New Roman"/>
          <w:snapToGrid/>
          <w:spacing w:val="0"/>
          <w:kern w:val="2"/>
          <w:sz w:val="24"/>
          <w:szCs w:val="24"/>
          <w:highlight w:val="none"/>
          <w:lang w:eastAsia="zh-CN"/>
        </w:rPr>
        <w:t>甲方</w:t>
      </w:r>
      <w:r>
        <w:rPr>
          <w:rFonts w:hint="eastAsia" w:ascii="宋体" w:hAnsi="宋体" w:eastAsia="宋体" w:cs="Times New Roman"/>
          <w:snapToGrid/>
          <w:spacing w:val="0"/>
          <w:kern w:val="2"/>
          <w:sz w:val="24"/>
          <w:szCs w:val="24"/>
          <w:highlight w:val="none"/>
        </w:rPr>
        <w:t>经营造成的工期延误，经</w:t>
      </w:r>
      <w:r>
        <w:rPr>
          <w:rFonts w:hint="eastAsia" w:ascii="宋体" w:hAnsi="宋体" w:cs="Times New Roman"/>
          <w:snapToGrid/>
          <w:spacing w:val="0"/>
          <w:kern w:val="2"/>
          <w:sz w:val="24"/>
          <w:szCs w:val="24"/>
          <w:highlight w:val="none"/>
          <w:lang w:eastAsia="zh-CN"/>
        </w:rPr>
        <w:t>甲方</w:t>
      </w:r>
      <w:r>
        <w:rPr>
          <w:rFonts w:hint="eastAsia" w:ascii="宋体" w:hAnsi="宋体" w:eastAsia="宋体" w:cs="Times New Roman"/>
          <w:snapToGrid/>
          <w:spacing w:val="0"/>
          <w:kern w:val="2"/>
          <w:sz w:val="24"/>
          <w:szCs w:val="24"/>
          <w:highlight w:val="none"/>
        </w:rPr>
        <w:t>确认后可顺延合同工期。</w:t>
      </w:r>
    </w:p>
    <w:p>
      <w:pPr>
        <w:adjustRightInd/>
        <w:snapToGrid/>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第11条  保修条款</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cs="宋体"/>
          <w:szCs w:val="21"/>
          <w:highlight w:val="none"/>
        </w:rPr>
        <w:t xml:space="preserve">   </w:t>
      </w:r>
      <w:r>
        <w:rPr>
          <w:rFonts w:hint="eastAsia" w:ascii="宋体" w:hAnsi="宋体" w:eastAsia="宋体" w:cs="宋体"/>
          <w:color w:val="000000"/>
          <w:sz w:val="24"/>
          <w:szCs w:val="24"/>
          <w:highlight w:val="none"/>
        </w:rPr>
        <w:t>11.1本工程保修责任期（质量保修期）自竣工验收合格之日起</w:t>
      </w:r>
      <w:r>
        <w:rPr>
          <w:rFonts w:hint="eastAsia" w:ascii="宋体" w:hAnsi="宋体" w:eastAsia="宋体" w:cs="宋体"/>
          <w:color w:val="000000"/>
          <w:sz w:val="24"/>
          <w:szCs w:val="24"/>
          <w:highlight w:val="none"/>
          <w:u w:val="single"/>
          <w:lang w:val="en-US" w:eastAsia="zh-CN"/>
        </w:rPr>
        <w:t>X</w:t>
      </w:r>
      <w:r>
        <w:rPr>
          <w:rFonts w:hint="eastAsia" w:ascii="宋体" w:hAnsi="宋体" w:eastAsia="宋体" w:cs="宋体"/>
          <w:color w:val="000000"/>
          <w:sz w:val="24"/>
          <w:szCs w:val="24"/>
          <w:highlight w:val="none"/>
        </w:rPr>
        <w:t>年。</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11.2 质量保修期内乙方保修范围为乙方施工的工程项目。</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质量保修期内因施工质量问题和乙方提供材料原因造成的</w:t>
      </w:r>
      <w:r>
        <w:rPr>
          <w:rFonts w:hint="eastAsia" w:ascii="宋体" w:hAnsi="宋体" w:eastAsia="宋体" w:cs="宋体"/>
          <w:color w:val="000000"/>
          <w:sz w:val="24"/>
          <w:szCs w:val="24"/>
          <w:highlight w:val="none"/>
          <w:lang w:eastAsia="zh-CN"/>
        </w:rPr>
        <w:t>扶梯制停距离不符合法规要求</w:t>
      </w:r>
      <w:r>
        <w:rPr>
          <w:rFonts w:hint="eastAsia" w:ascii="宋体" w:hAnsi="宋体" w:eastAsia="宋体" w:cs="宋体"/>
          <w:color w:val="000000"/>
          <w:sz w:val="24"/>
          <w:szCs w:val="24"/>
          <w:highlight w:val="none"/>
        </w:rPr>
        <w:t>，由乙方保修。</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由于甲方提供的材料质量问题、人为造成的损坏和不可避免因素造成的损坏，不在乙方保修范围内。</w:t>
      </w:r>
    </w:p>
    <w:p>
      <w:pPr>
        <w:adjustRightInd w:val="0"/>
        <w:snapToGrid w:val="0"/>
        <w:spacing w:line="360" w:lineRule="auto"/>
        <w:ind w:left="0"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在质量保修期内，乙方工程质量原因造成的其它财产损失，由乙方按当时市场价格全额赔偿。</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11.6 </w:t>
      </w:r>
      <w:r>
        <w:rPr>
          <w:rFonts w:hint="eastAsia" w:ascii="宋体" w:hAnsi="宋体" w:eastAsia="宋体" w:cs="宋体"/>
          <w:color w:val="000000"/>
          <w:kern w:val="2"/>
          <w:sz w:val="24"/>
          <w:szCs w:val="24"/>
          <w:highlight w:val="none"/>
          <w:lang w:val="en-US" w:eastAsia="zh-CN" w:bidi="ar-SA"/>
        </w:rPr>
        <w:t>质量保修期内，乙方承担主管部门对扶梯制停距离合规性的检查出现不合格时的整改及后果。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SA"/>
        </w:rPr>
        <w:t>11.7</w:t>
      </w:r>
      <w:r>
        <w:rPr>
          <w:rFonts w:hint="eastAsia" w:ascii="宋体" w:hAnsi="宋体" w:eastAsia="宋体" w:cs="宋体"/>
          <w:color w:val="000000"/>
          <w:sz w:val="24"/>
          <w:szCs w:val="24"/>
          <w:highlight w:val="none"/>
        </w:rPr>
        <w:t>质量保修期内，乙方在全天</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小时内电话响应，并在接到报障电话后，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之内到达现场进行服务。如故障非乙方原因，乙方仅收取材料成本费用，人工免费。如故障为乙方原因，乙方无偿更换或修理有问题的设备、零部件、材料，提供免费服务；质量保修期内发生非乙方原因引起的与设备、零部件、材料有关的问题时, 乙方在收到用户通知后</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小时内派遣相关人员到达现场进行维修和必要的更换，乙方只向甲方收取零配件和人工等成本费。</w:t>
      </w:r>
    </w:p>
    <w:p>
      <w:pPr>
        <w:pStyle w:val="16"/>
        <w:ind w:left="0" w:leftChars="0" w:firstLine="480" w:firstLineChars="200"/>
        <w:rPr>
          <w:rFonts w:hint="default" w:ascii="宋体" w:hAnsi="宋体" w:eastAsia="宋体" w:cs="宋体"/>
          <w:color w:val="000000"/>
          <w:kern w:val="2"/>
          <w:sz w:val="24"/>
          <w:szCs w:val="24"/>
          <w:highlight w:val="none"/>
          <w:lang w:val="en-US" w:eastAsia="zh-CN" w:bidi="ar-SA"/>
        </w:rPr>
      </w:pPr>
    </w:p>
    <w:p>
      <w:pPr>
        <w:adjustRightInd/>
        <w:snapToGrid/>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第12条  争议</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 本合同在履行期间，双方发生争议时，在不影响工程进度的前提下，双方可采取协商解决。</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.2 协商不成可通过</w:t>
      </w:r>
      <w:r>
        <w:rPr>
          <w:rFonts w:hint="eastAsia" w:ascii="宋体" w:hAnsi="宋体" w:eastAsia="宋体" w:cs="宋体"/>
          <w:color w:val="000000"/>
          <w:sz w:val="24"/>
          <w:szCs w:val="24"/>
          <w:highlight w:val="none"/>
          <w:u w:val="single"/>
        </w:rPr>
        <w:t>双方认可的部门或</w:t>
      </w:r>
      <w:r>
        <w:rPr>
          <w:rFonts w:hint="eastAsia" w:ascii="宋体" w:hAnsi="宋体" w:eastAsia="宋体" w:cs="宋体"/>
          <w:color w:val="000000"/>
          <w:sz w:val="24"/>
          <w:szCs w:val="24"/>
          <w:highlight w:val="none"/>
        </w:rPr>
        <w:t>机构调解。</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.3 对本工程施工质量或使用的原材料质量发生争议的，可以选择有资质的检测机构进行检测。</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.4 当事人不愿意通过协商、调解解决或者协商调解不成时，双方可向有管辖权的人民法院提起诉讼。</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3</w:t>
      </w:r>
      <w:r>
        <w:rPr>
          <w:rFonts w:hint="eastAsia" w:ascii="宋体" w:hAnsi="宋体" w:eastAsia="宋体" w:cs="宋体"/>
          <w:b/>
          <w:color w:val="000000"/>
          <w:sz w:val="24"/>
          <w:szCs w:val="24"/>
          <w:highlight w:val="none"/>
        </w:rPr>
        <w:t>条  合同解除和终止</w:t>
      </w:r>
    </w:p>
    <w:p>
      <w:pPr>
        <w:adjustRightInd w:val="0"/>
        <w:snapToGrid w:val="0"/>
        <w:spacing w:line="360" w:lineRule="auto"/>
        <w:ind w:firstLine="1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 有下列情形之一的，可以解除合同：</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.1.1 甲乙双方协商一致</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.1.2 因不可抗力致使合同无法履行</w:t>
      </w:r>
      <w:r>
        <w:rPr>
          <w:rFonts w:hint="eastAsia" w:ascii="宋体" w:hAnsi="宋体" w:cs="宋体"/>
          <w:color w:val="000000"/>
          <w:sz w:val="24"/>
          <w:szCs w:val="24"/>
          <w:highlight w:val="none"/>
          <w:lang w:eastAsia="zh-CN"/>
        </w:rPr>
        <w:t>。</w:t>
      </w:r>
    </w:p>
    <w:p>
      <w:pPr>
        <w:adjustRightInd w:val="0"/>
        <w:snapToGrid w:val="0"/>
        <w:spacing w:line="360" w:lineRule="auto"/>
        <w:ind w:firstLine="1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.1.3 因一方违约致使合同无法履行</w:t>
      </w:r>
      <w:r>
        <w:rPr>
          <w:rFonts w:hint="eastAsia" w:ascii="宋体" w:hAnsi="宋体" w:cs="宋体"/>
          <w:color w:val="000000"/>
          <w:sz w:val="24"/>
          <w:szCs w:val="24"/>
          <w:highlight w:val="none"/>
          <w:lang w:eastAsia="zh-CN"/>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.2 甲乙双方履行完本合同全部义务，工程已办理交付手续，工程竣工结算价款支付完毕，本合同即告终止（但本合同保修及争议解决条款除外）。</w:t>
      </w:r>
    </w:p>
    <w:p>
      <w:pPr>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4</w:t>
      </w:r>
      <w:r>
        <w:rPr>
          <w:rFonts w:hint="eastAsia" w:ascii="宋体" w:hAnsi="宋体" w:eastAsia="宋体" w:cs="宋体"/>
          <w:b/>
          <w:color w:val="000000"/>
          <w:sz w:val="24"/>
          <w:szCs w:val="24"/>
          <w:highlight w:val="none"/>
        </w:rPr>
        <w:t>条  附则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.1合同一式</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eastAsia="zh-CN"/>
        </w:rPr>
        <w:t>陆</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份，</w:t>
      </w:r>
      <w:r>
        <w:rPr>
          <w:rFonts w:hint="eastAsia" w:ascii="宋体" w:hAnsi="宋体" w:eastAsia="宋体" w:cs="宋体"/>
          <w:sz w:val="24"/>
          <w:szCs w:val="24"/>
          <w:highlight w:val="none"/>
        </w:rPr>
        <w:t>甲</w:t>
      </w:r>
      <w:r>
        <w:rPr>
          <w:rFonts w:hint="eastAsia" w:ascii="宋体" w:hAnsi="宋体" w:eastAsia="宋体" w:cs="宋体"/>
          <w:color w:val="000000"/>
          <w:sz w:val="24"/>
          <w:szCs w:val="24"/>
          <w:highlight w:val="none"/>
        </w:rPr>
        <w:t>方执</w:t>
      </w:r>
      <w:r>
        <w:rPr>
          <w:rFonts w:hint="eastAsia" w:ascii="宋体" w:hAnsi="宋体" w:eastAsia="宋体" w:cs="宋体"/>
          <w:color w:val="000000"/>
          <w:sz w:val="24"/>
          <w:szCs w:val="24"/>
          <w:highlight w:val="none"/>
          <w:u w:val="single"/>
        </w:rPr>
        <w:t xml:space="preserve"> 肆 </w:t>
      </w:r>
      <w:r>
        <w:rPr>
          <w:rFonts w:hint="eastAsia" w:ascii="宋体" w:hAnsi="宋体" w:eastAsia="宋体" w:cs="宋体"/>
          <w:color w:val="000000"/>
          <w:sz w:val="24"/>
          <w:szCs w:val="24"/>
          <w:highlight w:val="none"/>
        </w:rPr>
        <w:t>份，</w:t>
      </w:r>
      <w:r>
        <w:rPr>
          <w:rFonts w:hint="eastAsia" w:ascii="宋体" w:hAnsi="宋体" w:eastAsia="宋体" w:cs="宋体"/>
          <w:sz w:val="24"/>
          <w:szCs w:val="24"/>
          <w:highlight w:val="none"/>
        </w:rPr>
        <w:t>乙</w:t>
      </w:r>
      <w:r>
        <w:rPr>
          <w:rFonts w:hint="eastAsia" w:ascii="宋体" w:hAnsi="宋体" w:eastAsia="宋体" w:cs="宋体"/>
          <w:color w:val="000000"/>
          <w:sz w:val="24"/>
          <w:szCs w:val="24"/>
          <w:highlight w:val="none"/>
        </w:rPr>
        <w:t>方执</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份自双方代表签字，加盖公章之日起生效，均具同等法律效力。</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.2 本项目附件</w:t>
      </w:r>
      <w:r>
        <w:rPr>
          <w:rFonts w:hint="eastAsia" w:ascii="宋体" w:hAnsi="宋体" w:eastAsia="宋体" w:cs="宋体"/>
          <w:color w:val="000000"/>
          <w:sz w:val="24"/>
          <w:szCs w:val="24"/>
          <w:highlight w:val="none"/>
          <w:lang w:eastAsia="zh-CN"/>
        </w:rPr>
        <w:t>以及</w:t>
      </w:r>
      <w:r>
        <w:rPr>
          <w:rFonts w:hint="eastAsia" w:ascii="宋体" w:hAnsi="宋体" w:eastAsia="宋体" w:cs="宋体"/>
          <w:color w:val="000000"/>
          <w:sz w:val="24"/>
          <w:szCs w:val="24"/>
          <w:highlight w:val="none"/>
        </w:rPr>
        <w:t>招标清单或作法说明、招标文件、乙方投标文件以及中标通知书均属本合同的组成部分，甲乙双方需共同遵守。</w:t>
      </w:r>
    </w:p>
    <w:p>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第1</w:t>
      </w:r>
      <w:r>
        <w:rPr>
          <w:rFonts w:hint="eastAsia" w:ascii="宋体" w:hAnsi="宋体" w:cs="宋体"/>
          <w:b/>
          <w:color w:val="000000"/>
          <w:sz w:val="24"/>
          <w:szCs w:val="24"/>
          <w:highlight w:val="none"/>
          <w:lang w:val="en-US" w:eastAsia="zh-CN"/>
        </w:rPr>
        <w:t>5</w:t>
      </w:r>
      <w:r>
        <w:rPr>
          <w:rFonts w:hint="eastAsia" w:ascii="宋体" w:hAnsi="宋体" w:eastAsia="宋体" w:cs="宋体"/>
          <w:b/>
          <w:color w:val="000000"/>
          <w:sz w:val="24"/>
          <w:szCs w:val="24"/>
          <w:highlight w:val="none"/>
        </w:rPr>
        <w:t>条  补充条款</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w:t>
      </w:r>
      <w:r>
        <w:rPr>
          <w:rFonts w:hint="eastAsia" w:ascii="宋体" w:hAnsi="宋体"/>
          <w:color w:val="auto"/>
          <w:sz w:val="24"/>
          <w:szCs w:val="24"/>
          <w:highlight w:val="none"/>
        </w:rPr>
        <w:t>深圳会展中心</w:t>
      </w:r>
      <w:r>
        <w:rPr>
          <w:rFonts w:hint="eastAsia" w:ascii="宋体" w:hAnsi="宋体" w:eastAsia="宋体" w:cs="Times New Roman"/>
          <w:b w:val="0"/>
          <w:color w:val="auto"/>
          <w:sz w:val="24"/>
          <w:szCs w:val="24"/>
          <w:highlight w:val="none"/>
          <w:lang w:val="en-US" w:eastAsia="zh-CN"/>
        </w:rPr>
        <w:t>1</w:t>
      </w:r>
      <w:r>
        <w:rPr>
          <w:rFonts w:hint="eastAsia" w:ascii="宋体" w:hAnsi="宋体" w:eastAsia="宋体" w:cs="Times New Roman"/>
          <w:b w:val="0"/>
          <w:color w:val="auto"/>
          <w:sz w:val="24"/>
          <w:szCs w:val="24"/>
          <w:highlight w:val="none"/>
        </w:rPr>
        <w:t>号冷水机组</w:t>
      </w:r>
      <w:r>
        <w:rPr>
          <w:rFonts w:hint="eastAsia" w:ascii="宋体" w:hAnsi="宋体" w:eastAsia="宋体" w:cs="Times New Roman"/>
          <w:b w:val="0"/>
          <w:color w:val="auto"/>
          <w:sz w:val="24"/>
          <w:szCs w:val="24"/>
          <w:highlight w:val="none"/>
          <w:lang w:eastAsia="zh-CN"/>
        </w:rPr>
        <w:t>压缩机</w:t>
      </w:r>
      <w:r>
        <w:rPr>
          <w:rFonts w:hint="eastAsia" w:ascii="宋体" w:hAnsi="宋体" w:eastAsia="宋体" w:cs="Times New Roman"/>
          <w:b w:val="0"/>
          <w:color w:val="auto"/>
          <w:sz w:val="24"/>
          <w:szCs w:val="24"/>
          <w:highlight w:val="none"/>
        </w:rPr>
        <w:t>维修</w:t>
      </w:r>
      <w:r>
        <w:rPr>
          <w:rFonts w:hint="eastAsia" w:ascii="宋体" w:hAnsi="宋体" w:eastAsia="宋体" w:cs="宋体"/>
          <w:color w:val="000000"/>
          <w:sz w:val="24"/>
          <w:szCs w:val="24"/>
          <w:highlight w:val="none"/>
          <w:u w:val="single"/>
        </w:rPr>
        <w:t>工程量</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附件2：《深圳会展中心与合作单位安全协议书》作为本合同的组成部分。</w:t>
      </w:r>
    </w:p>
    <w:p>
      <w:pPr>
        <w:adjustRightInd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（以下无正文，为合同签章处）</w:t>
      </w:r>
    </w:p>
    <w:p>
      <w:pPr>
        <w:pStyle w:val="13"/>
        <w:rPr>
          <w:highlight w:val="none"/>
        </w:rPr>
      </w:pPr>
    </w:p>
    <w:p>
      <w:pPr>
        <w:pStyle w:val="13"/>
        <w:rPr>
          <w:rFonts w:hint="eastAsia"/>
          <w:highlight w:val="none"/>
        </w:rPr>
      </w:pPr>
    </w:p>
    <w:tbl>
      <w:tblPr>
        <w:tblStyle w:val="18"/>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noWrap w:val="0"/>
            <w:vAlign w:val="top"/>
          </w:tcPr>
          <w:p>
            <w:pPr>
              <w:pStyle w:val="13"/>
              <w:rPr>
                <w:rFonts w:hint="eastAsia" w:ascii="宋体" w:eastAsia="宋体"/>
                <w:sz w:val="24"/>
                <w:szCs w:val="24"/>
                <w:highlight w:val="none"/>
                <w:u w:val="single"/>
              </w:rPr>
            </w:pPr>
            <w:r>
              <w:rPr>
                <w:rFonts w:hint="eastAsia" w:ascii="宋体" w:eastAsia="宋体"/>
                <w:sz w:val="24"/>
                <w:szCs w:val="24"/>
                <w:highlight w:val="none"/>
              </w:rPr>
              <w:t>甲方（公章）：</w:t>
            </w:r>
            <w:r>
              <w:rPr>
                <w:rFonts w:hint="eastAsia" w:ascii="宋体" w:eastAsia="宋体"/>
                <w:sz w:val="24"/>
                <w:szCs w:val="24"/>
                <w:highlight w:val="none"/>
                <w:u w:val="single"/>
              </w:rPr>
              <w:t>深圳会展中心管理有限责任公司</w:t>
            </w:r>
          </w:p>
          <w:p>
            <w:pPr>
              <w:pStyle w:val="13"/>
              <w:rPr>
                <w:rFonts w:hint="eastAsia" w:ascii="宋体" w:eastAsia="宋体"/>
                <w:sz w:val="24"/>
                <w:szCs w:val="24"/>
                <w:highlight w:val="none"/>
                <w:u w:val="single"/>
              </w:rPr>
            </w:pPr>
          </w:p>
          <w:p>
            <w:pPr>
              <w:pStyle w:val="13"/>
              <w:rPr>
                <w:rFonts w:ascii="宋体" w:eastAsia="宋体"/>
                <w:sz w:val="24"/>
                <w:szCs w:val="24"/>
                <w:highlight w:val="none"/>
                <w:u w:val="single"/>
              </w:rPr>
            </w:pPr>
            <w:r>
              <w:rPr>
                <w:rFonts w:hint="eastAsia" w:ascii="宋体" w:eastAsia="宋体"/>
                <w:sz w:val="24"/>
                <w:szCs w:val="24"/>
                <w:highlight w:val="none"/>
              </w:rPr>
              <w:t>甲方代表：</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rPr>
                <w:rFonts w:hint="eastAsia"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rPr>
              <w:tab/>
            </w:r>
            <w:r>
              <w:rPr>
                <w:rFonts w:hint="eastAsia" w:ascii="宋体" w:hAnsi="宋体"/>
                <w:sz w:val="24"/>
                <w:highlight w:val="none"/>
              </w:rPr>
              <w:t>年       月       日</w:t>
            </w:r>
          </w:p>
          <w:p>
            <w:pPr>
              <w:pStyle w:val="13"/>
              <w:rPr>
                <w:rFonts w:ascii="宋体" w:eastAsia="宋体"/>
                <w:sz w:val="24"/>
                <w:szCs w:val="24"/>
                <w:highlight w:val="none"/>
              </w:rPr>
            </w:pPr>
          </w:p>
        </w:tc>
        <w:tc>
          <w:tcPr>
            <w:tcW w:w="4964" w:type="dxa"/>
            <w:noWrap w:val="0"/>
            <w:vAlign w:val="top"/>
          </w:tcPr>
          <w:p>
            <w:pPr>
              <w:pStyle w:val="13"/>
              <w:rPr>
                <w:rFonts w:ascii="宋体" w:eastAsia="宋体"/>
                <w:sz w:val="24"/>
                <w:szCs w:val="24"/>
                <w:highlight w:val="none"/>
                <w:u w:val="single"/>
              </w:rPr>
            </w:pPr>
            <w:r>
              <w:rPr>
                <w:rFonts w:hint="eastAsia" w:ascii="宋体" w:eastAsia="宋体"/>
                <w:sz w:val="24"/>
                <w:szCs w:val="24"/>
                <w:highlight w:val="none"/>
              </w:rPr>
              <w:t>乙方（公章）：</w:t>
            </w:r>
            <w:r>
              <w:rPr>
                <w:rFonts w:ascii="宋体" w:eastAsia="宋体"/>
                <w:sz w:val="24"/>
                <w:szCs w:val="24"/>
                <w:highlight w:val="none"/>
                <w:u w:val="single"/>
              </w:rPr>
              <w:t xml:space="preserve">         </w:t>
            </w:r>
            <w:r>
              <w:rPr>
                <w:rFonts w:hint="eastAsia" w:ascii="宋体" w:eastAsia="宋体"/>
                <w:sz w:val="24"/>
                <w:szCs w:val="24"/>
                <w:highlight w:val="none"/>
                <w:u w:val="single"/>
              </w:rPr>
              <w:t xml:space="preserve">    </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pStyle w:val="13"/>
              <w:rPr>
                <w:rFonts w:ascii="宋体" w:eastAsia="宋体"/>
                <w:sz w:val="24"/>
                <w:szCs w:val="24"/>
                <w:highlight w:val="none"/>
                <w:u w:val="single"/>
              </w:rPr>
            </w:pPr>
            <w:r>
              <w:rPr>
                <w:rFonts w:hint="eastAsia" w:ascii="宋体" w:eastAsia="宋体"/>
                <w:sz w:val="24"/>
                <w:szCs w:val="24"/>
                <w:highlight w:val="none"/>
              </w:rPr>
              <w:t>乙方代表：</w:t>
            </w:r>
            <w:r>
              <w:rPr>
                <w:rFonts w:ascii="宋体" w:eastAsia="宋体"/>
                <w:sz w:val="24"/>
                <w:szCs w:val="24"/>
                <w:highlight w:val="none"/>
                <w:u w:val="single"/>
              </w:rPr>
              <w:t xml:space="preserve">                  </w:t>
            </w:r>
          </w:p>
          <w:p>
            <w:pPr>
              <w:pStyle w:val="13"/>
              <w:rPr>
                <w:rFonts w:ascii="宋体" w:eastAsia="宋体"/>
                <w:sz w:val="24"/>
                <w:szCs w:val="24"/>
                <w:highlight w:val="none"/>
                <w:u w:val="single"/>
              </w:rPr>
            </w:pPr>
          </w:p>
          <w:p>
            <w:pPr>
              <w:rPr>
                <w:rFonts w:hint="eastAsia"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rPr>
              <w:tab/>
            </w:r>
            <w:r>
              <w:rPr>
                <w:rFonts w:hint="eastAsia" w:ascii="宋体" w:hAnsi="宋体"/>
                <w:sz w:val="24"/>
                <w:highlight w:val="none"/>
              </w:rPr>
              <w:t>年       月       日</w:t>
            </w:r>
          </w:p>
          <w:p>
            <w:pPr>
              <w:pStyle w:val="13"/>
              <w:rPr>
                <w:rFonts w:ascii="宋体" w:eastAsia="宋体"/>
                <w:sz w:val="24"/>
                <w:szCs w:val="24"/>
                <w:highlight w:val="none"/>
              </w:rPr>
            </w:pPr>
          </w:p>
        </w:tc>
      </w:tr>
    </w:tbl>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eastAsia="zh-CN"/>
        </w:rPr>
      </w:pPr>
    </w:p>
    <w:p>
      <w:pPr>
        <w:rPr>
          <w:rFonts w:hint="eastAsia" w:ascii="宋体" w:hAnsi="宋体"/>
          <w:b w:val="0"/>
          <w:bCs w:val="0"/>
          <w:sz w:val="24"/>
          <w:szCs w:val="24"/>
          <w:highlight w:val="none"/>
          <w:lang w:val="en-US" w:eastAsia="zh-CN"/>
        </w:rPr>
      </w:pPr>
      <w:r>
        <w:rPr>
          <w:rFonts w:hint="eastAsia" w:ascii="宋体" w:hAnsi="宋体"/>
          <w:b w:val="0"/>
          <w:bCs w:val="0"/>
          <w:sz w:val="24"/>
          <w:szCs w:val="24"/>
          <w:highlight w:val="none"/>
          <w:lang w:eastAsia="zh-CN"/>
        </w:rPr>
        <w:t>附件</w:t>
      </w:r>
      <w:r>
        <w:rPr>
          <w:rFonts w:hint="eastAsia" w:ascii="宋体" w:hAnsi="宋体"/>
          <w:b w:val="0"/>
          <w:bCs w:val="0"/>
          <w:sz w:val="24"/>
          <w:szCs w:val="24"/>
          <w:highlight w:val="none"/>
          <w:lang w:val="en-US" w:eastAsia="zh-CN"/>
        </w:rPr>
        <w:t>1：工程量</w:t>
      </w:r>
    </w:p>
    <w:p>
      <w:pPr>
        <w:pStyle w:val="13"/>
        <w:rPr>
          <w:rFonts w:hint="default"/>
          <w:lang w:val="en-US" w:eastAsia="zh-CN"/>
        </w:rPr>
      </w:pPr>
    </w:p>
    <w:p>
      <w:pPr>
        <w:spacing w:line="360" w:lineRule="auto"/>
        <w:rPr>
          <w:rFonts w:hint="eastAsia" w:ascii="宋体" w:hAnsi="宋体" w:eastAsia="宋体" w:cs="宋体"/>
          <w:sz w:val="21"/>
          <w:szCs w:val="21"/>
          <w:lang w:val="zh-CN"/>
        </w:rPr>
      </w:pPr>
      <w:r>
        <w:rPr>
          <w:color w:val="FF0000"/>
          <w:highlight w:val="yellow"/>
        </w:rPr>
        <w:br w:type="page"/>
      </w:r>
    </w:p>
    <w:p>
      <w:pPr>
        <w:pStyle w:val="13"/>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2;安全协议书</w:t>
      </w:r>
    </w:p>
    <w:p>
      <w:pPr>
        <w:jc w:val="center"/>
        <w:rPr>
          <w:rFonts w:ascii="仿宋_GB2312" w:eastAsia="仿宋_GB2312"/>
          <w:b/>
          <w:sz w:val="36"/>
          <w:szCs w:val="36"/>
          <w:highlight w:val="none"/>
        </w:rPr>
      </w:pPr>
      <w:r>
        <w:rPr>
          <w:rFonts w:hint="eastAsia" w:ascii="方正小标宋简体" w:eastAsia="方正小标宋简体"/>
          <w:b/>
          <w:sz w:val="32"/>
          <w:szCs w:val="32"/>
        </w:rPr>
        <w:t>深圳会展中心合作单位安全协议书</w:t>
      </w:r>
    </w:p>
    <w:p>
      <w:pPr>
        <w:spacing w:line="360" w:lineRule="auto"/>
        <w:ind w:firstLine="630" w:firstLineChars="300"/>
        <w:rPr>
          <w:rFonts w:ascii="宋体" w:hAnsi="宋体" w:cs="宋体"/>
          <w:sz w:val="21"/>
          <w:szCs w:val="21"/>
          <w:highlight w:val="none"/>
        </w:rPr>
      </w:pPr>
      <w:r>
        <w:rPr>
          <w:rFonts w:hint="eastAsia" w:ascii="宋体" w:hAnsi="宋体"/>
          <w:color w:val="auto"/>
          <w:sz w:val="21"/>
          <w:szCs w:val="21"/>
          <w:highlight w:val="none"/>
          <w:u w:val="single"/>
        </w:rPr>
        <w:t>深圳会展中心</w:t>
      </w:r>
      <w:r>
        <w:rPr>
          <w:rFonts w:hint="eastAsia" w:ascii="宋体" w:hAnsi="宋体" w:eastAsia="宋体" w:cs="Times New Roman"/>
          <w:b w:val="0"/>
          <w:color w:val="auto"/>
          <w:sz w:val="21"/>
          <w:szCs w:val="21"/>
          <w:highlight w:val="none"/>
          <w:u w:val="single"/>
          <w:lang w:val="en-US" w:eastAsia="zh-CN"/>
        </w:rPr>
        <w:t>1</w:t>
      </w:r>
      <w:r>
        <w:rPr>
          <w:rFonts w:hint="eastAsia" w:ascii="宋体" w:hAnsi="宋体" w:eastAsia="宋体" w:cs="Times New Roman"/>
          <w:b w:val="0"/>
          <w:color w:val="auto"/>
          <w:sz w:val="21"/>
          <w:szCs w:val="21"/>
          <w:highlight w:val="none"/>
          <w:u w:val="single"/>
        </w:rPr>
        <w:t>号冷水机组</w:t>
      </w:r>
      <w:r>
        <w:rPr>
          <w:rFonts w:hint="eastAsia" w:ascii="宋体" w:hAnsi="宋体" w:eastAsia="宋体" w:cs="Times New Roman"/>
          <w:b w:val="0"/>
          <w:color w:val="auto"/>
          <w:sz w:val="21"/>
          <w:szCs w:val="21"/>
          <w:highlight w:val="none"/>
          <w:u w:val="single"/>
          <w:lang w:eastAsia="zh-CN"/>
        </w:rPr>
        <w:t>压缩机</w:t>
      </w:r>
      <w:r>
        <w:rPr>
          <w:rFonts w:hint="eastAsia" w:ascii="宋体" w:hAnsi="宋体" w:eastAsia="宋体" w:cs="Times New Roman"/>
          <w:b w:val="0"/>
          <w:color w:val="auto"/>
          <w:sz w:val="21"/>
          <w:szCs w:val="21"/>
          <w:highlight w:val="none"/>
          <w:u w:val="single"/>
        </w:rPr>
        <w:t>维修</w:t>
      </w:r>
      <w:r>
        <w:rPr>
          <w:rFonts w:hint="eastAsia" w:ascii="宋体" w:hAnsi="宋体"/>
          <w:color w:val="auto"/>
          <w:sz w:val="21"/>
          <w:szCs w:val="21"/>
          <w:highlight w:val="none"/>
          <w:u w:val="none"/>
        </w:rPr>
        <w:t>项目</w:t>
      </w:r>
      <w:r>
        <w:rPr>
          <w:rFonts w:hint="eastAsia" w:ascii="宋体" w:hAnsi="宋体" w:cs="Times New Roman"/>
          <w:color w:val="auto"/>
          <w:sz w:val="21"/>
          <w:szCs w:val="21"/>
          <w:highlight w:val="none"/>
          <w:u w:val="none"/>
        </w:rPr>
        <w:t>合同的乙方</w:t>
      </w:r>
      <w:r>
        <w:rPr>
          <w:rFonts w:hint="eastAsia" w:ascii="宋体" w:hAnsi="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u w:val="none"/>
        </w:rPr>
        <w:t>作为合作单位，在深圳会展中心从事</w:t>
      </w:r>
      <w:r>
        <w:rPr>
          <w:rFonts w:hint="eastAsia" w:ascii="宋体" w:hAnsi="宋体"/>
          <w:color w:val="auto"/>
          <w:sz w:val="21"/>
          <w:szCs w:val="21"/>
          <w:highlight w:val="none"/>
          <w:u w:val="single"/>
        </w:rPr>
        <w:t>深圳会展中心</w:t>
      </w:r>
      <w:r>
        <w:rPr>
          <w:rFonts w:hint="eastAsia" w:ascii="宋体" w:hAnsi="宋体" w:eastAsia="宋体" w:cs="Times New Roman"/>
          <w:b w:val="0"/>
          <w:color w:val="auto"/>
          <w:sz w:val="21"/>
          <w:szCs w:val="21"/>
          <w:highlight w:val="none"/>
          <w:u w:val="single"/>
          <w:lang w:val="en-US" w:eastAsia="zh-CN"/>
        </w:rPr>
        <w:t>1</w:t>
      </w:r>
      <w:r>
        <w:rPr>
          <w:rFonts w:hint="eastAsia" w:ascii="宋体" w:hAnsi="宋体" w:eastAsia="宋体" w:cs="Times New Roman"/>
          <w:b w:val="0"/>
          <w:color w:val="auto"/>
          <w:sz w:val="21"/>
          <w:szCs w:val="21"/>
          <w:highlight w:val="none"/>
          <w:u w:val="single"/>
        </w:rPr>
        <w:t>号冷水机组</w:t>
      </w:r>
      <w:r>
        <w:rPr>
          <w:rFonts w:hint="eastAsia" w:ascii="宋体" w:hAnsi="宋体" w:eastAsia="宋体" w:cs="Times New Roman"/>
          <w:b w:val="0"/>
          <w:color w:val="auto"/>
          <w:sz w:val="21"/>
          <w:szCs w:val="21"/>
          <w:highlight w:val="none"/>
          <w:u w:val="single"/>
          <w:lang w:eastAsia="zh-CN"/>
        </w:rPr>
        <w:t>压缩机</w:t>
      </w:r>
      <w:r>
        <w:rPr>
          <w:rFonts w:hint="eastAsia" w:ascii="宋体" w:hAnsi="宋体" w:eastAsia="宋体" w:cs="Times New Roman"/>
          <w:b w:val="0"/>
          <w:color w:val="auto"/>
          <w:sz w:val="21"/>
          <w:szCs w:val="21"/>
          <w:highlight w:val="none"/>
          <w:u w:val="single"/>
        </w:rPr>
        <w:t>维修</w:t>
      </w:r>
      <w:r>
        <w:rPr>
          <w:rFonts w:hint="eastAsia" w:ascii="宋体" w:hAnsi="宋体" w:cs="Times New Roman"/>
          <w:color w:val="auto"/>
          <w:sz w:val="21"/>
          <w:szCs w:val="21"/>
          <w:highlight w:val="none"/>
          <w:u w:val="single"/>
        </w:rPr>
        <w:t>工</w:t>
      </w:r>
      <w:r>
        <w:rPr>
          <w:rFonts w:hint="eastAsia" w:ascii="宋体" w:hAnsi="宋体" w:cs="宋体"/>
          <w:sz w:val="21"/>
          <w:szCs w:val="21"/>
          <w:highlight w:val="none"/>
        </w:rPr>
        <w:t>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highlight w:val="none"/>
          <w:u w:val="single"/>
        </w:rPr>
        <w:t xml:space="preserve">                                       </w:t>
      </w:r>
      <w:r>
        <w:rPr>
          <w:rFonts w:hint="eastAsia" w:ascii="宋体" w:hAnsi="宋体" w:cs="宋体"/>
          <w:szCs w:val="21"/>
          <w:highlight w:val="none"/>
        </w:rPr>
        <w:t>合作单位界定双方的消防和安全生产责任如下：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 通用条款：</w:t>
      </w:r>
    </w:p>
    <w:p>
      <w:pPr>
        <w:spacing w:line="360" w:lineRule="auto"/>
        <w:ind w:left="53" w:leftChars="25" w:firstLine="420" w:firstLineChars="200"/>
        <w:rPr>
          <w:rFonts w:hint="eastAsia" w:ascii="宋体" w:hAnsi="宋体" w:cs="宋体"/>
          <w:szCs w:val="21"/>
          <w:highlight w:val="none"/>
        </w:rPr>
      </w:pPr>
      <w:r>
        <w:rPr>
          <w:rFonts w:hint="eastAsia" w:ascii="宋体" w:hAnsi="宋体" w:cs="宋体"/>
          <w:szCs w:val="21"/>
          <w:highlight w:val="none"/>
        </w:rPr>
        <w:t>1、根据“谁生产谁负责、谁实施谁负责”的原则，确定合作单位的法定代表人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4、合作单位应逐级落实安全管理责任，确保生产经营或活动的安全开展。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6、合作单位应制订安全应急预案，并在生产经营或活动前进行必要的演练。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合作单位必须按照设计工艺及相关规范作业，其工作人员在作业中必须正确采取相应的安全防护措施，夜间作业时必须穿着反光衣，登高、吊装等危险作业时必须正确佩戴安全帽、安全带、安全绳，做好安全警示与围护等安全防护措施，并有专人看护，非作业人员禁止入内，保证作业人员及周围人员的人身安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13、在责任事故发生后，会展中心应迅速组织人员进行救援，并采取必要的应急措施防止事故扩大。</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二、专用条款：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1、责任期限：202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日至202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color w:val="000000"/>
          <w:szCs w:val="21"/>
          <w:highlight w:val="none"/>
        </w:rPr>
        <w:t>（与合同约定时间一致）（法律法规专门规定的以相关规定为准）。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2、施工、作业人员应具有的专业资格：须持有效</w:t>
      </w:r>
      <w:r>
        <w:rPr>
          <w:rFonts w:hint="eastAsia" w:ascii="宋体" w:hAnsi="宋体"/>
          <w:color w:val="000000"/>
          <w:spacing w:val="-5"/>
          <w:kern w:val="0"/>
          <w:szCs w:val="21"/>
        </w:rPr>
        <w:t>制冷与空调作业证和</w:t>
      </w:r>
      <w:r>
        <w:rPr>
          <w:rFonts w:hint="eastAsia" w:ascii="宋体" w:hAnsi="宋体"/>
          <w:color w:val="000000"/>
          <w:spacing w:val="-5"/>
          <w:kern w:val="0"/>
          <w:szCs w:val="21"/>
          <w:lang w:val="en-US" w:eastAsia="zh-CN"/>
        </w:rPr>
        <w:t>电工</w:t>
      </w:r>
      <w:r>
        <w:rPr>
          <w:rFonts w:hint="eastAsia" w:ascii="宋体" w:hAnsi="宋体" w:cs="宋体"/>
          <w:szCs w:val="21"/>
          <w:highlight w:val="none"/>
        </w:rPr>
        <w:t>作业证上岗。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三、该责任书一式</w:t>
      </w:r>
      <w:r>
        <w:rPr>
          <w:rFonts w:hint="eastAsia" w:ascii="宋体" w:hAnsi="宋体" w:cs="宋体"/>
          <w:szCs w:val="21"/>
          <w:highlight w:val="none"/>
          <w:u w:val="single"/>
          <w:lang w:eastAsia="zh-CN"/>
        </w:rPr>
        <w:t>肆</w:t>
      </w:r>
      <w:r>
        <w:rPr>
          <w:rFonts w:hint="eastAsia" w:ascii="宋体" w:hAnsi="宋体" w:cs="宋体"/>
          <w:szCs w:val="21"/>
          <w:highlight w:val="none"/>
        </w:rPr>
        <w:t>份，甲方执</w:t>
      </w:r>
      <w:r>
        <w:rPr>
          <w:rFonts w:hint="eastAsia" w:ascii="宋体" w:hAnsi="宋体" w:cs="宋体"/>
          <w:szCs w:val="21"/>
          <w:highlight w:val="none"/>
          <w:u w:val="single"/>
          <w:lang w:eastAsia="zh-CN"/>
        </w:rPr>
        <w:t>叁</w:t>
      </w:r>
      <w:r>
        <w:rPr>
          <w:rFonts w:hint="eastAsia" w:ascii="宋体" w:hAnsi="宋体" w:cs="宋体"/>
          <w:szCs w:val="21"/>
          <w:highlight w:val="none"/>
        </w:rPr>
        <w:t>份，乙方执</w:t>
      </w:r>
      <w:r>
        <w:rPr>
          <w:rFonts w:hint="eastAsia" w:ascii="宋体" w:hAnsi="宋体" w:cs="宋体"/>
          <w:szCs w:val="21"/>
          <w:highlight w:val="none"/>
          <w:u w:val="single"/>
        </w:rPr>
        <w:t>壹</w:t>
      </w:r>
      <w:r>
        <w:rPr>
          <w:rFonts w:hint="eastAsia" w:ascii="宋体" w:hAnsi="宋体" w:cs="宋体"/>
          <w:szCs w:val="21"/>
          <w:highlight w:val="none"/>
        </w:rPr>
        <w:t>份，具有同等约束力，该责任书经双方法定代表人或法定代表人书面委托人签字并由双方盖章后在约定期限内有效。</w:t>
      </w:r>
    </w:p>
    <w:p>
      <w:pPr>
        <w:pStyle w:val="13"/>
        <w:rPr>
          <w:highlight w:val="none"/>
        </w:rPr>
      </w:pPr>
    </w:p>
    <w:p>
      <w:pPr>
        <w:spacing w:line="360" w:lineRule="auto"/>
        <w:rPr>
          <w:rFonts w:ascii="宋体" w:hAnsi="宋体" w:cs="宋体"/>
          <w:szCs w:val="21"/>
          <w:highlight w:val="none"/>
        </w:rPr>
      </w:pPr>
      <w:r>
        <w:rPr>
          <w:rFonts w:hint="eastAsia" w:ascii="宋体" w:hAnsi="宋体" w:cs="宋体"/>
          <w:szCs w:val="21"/>
          <w:highlight w:val="none"/>
        </w:rPr>
        <w:t>深圳会展中心管理有限责任公司                     合作单位：</w:t>
      </w:r>
    </w:p>
    <w:p>
      <w:pPr>
        <w:spacing w:line="360" w:lineRule="auto"/>
        <w:rPr>
          <w:rFonts w:ascii="宋体" w:hAnsi="宋体" w:cs="宋体"/>
          <w:szCs w:val="21"/>
          <w:highlight w:val="none"/>
        </w:rPr>
      </w:pPr>
      <w:r>
        <w:rPr>
          <w:rFonts w:hint="eastAsia" w:ascii="宋体" w:hAnsi="宋体" w:cs="宋体"/>
          <w:szCs w:val="21"/>
          <w:highlight w:val="none"/>
        </w:rPr>
        <w:t>法定代表人                                       合作单位法定代表人</w:t>
      </w:r>
    </w:p>
    <w:p>
      <w:pPr>
        <w:tabs>
          <w:tab w:val="left" w:pos="-504"/>
        </w:tabs>
        <w:spacing w:line="360" w:lineRule="auto"/>
        <w:rPr>
          <w:rFonts w:ascii="宋体" w:hAnsi="宋体" w:cs="宋体"/>
          <w:szCs w:val="21"/>
        </w:rPr>
      </w:pPr>
      <w:r>
        <w:rPr>
          <w:rFonts w:hint="eastAsia" w:ascii="宋体" w:hAnsi="宋体" w:cs="宋体"/>
          <w:szCs w:val="21"/>
          <w:highlight w:val="none"/>
        </w:rPr>
        <w:t xml:space="preserve">（或委托代表人）：                 </w:t>
      </w:r>
      <w:r>
        <w:rPr>
          <w:rFonts w:hint="eastAsia" w:ascii="宋体" w:hAnsi="宋体" w:cs="宋体"/>
          <w:szCs w:val="21"/>
        </w:rPr>
        <w:t xml:space="preserve">              （或委托代表人）：</w:t>
      </w:r>
    </w:p>
    <w:p>
      <w:pPr>
        <w:spacing w:line="360" w:lineRule="auto"/>
        <w:rPr>
          <w:rFonts w:ascii="宋体" w:hAnsi="宋体" w:cs="宋体"/>
          <w:szCs w:val="21"/>
        </w:rPr>
      </w:pPr>
      <w:r>
        <w:rPr>
          <w:rFonts w:hint="eastAsia" w:ascii="宋体" w:hAnsi="宋体" w:cs="宋体"/>
          <w:szCs w:val="21"/>
        </w:rPr>
        <w:t>电  话：                                         电  话：</w:t>
      </w:r>
    </w:p>
    <w:p>
      <w:pPr>
        <w:spacing w:line="360" w:lineRule="auto"/>
      </w:pPr>
      <w:r>
        <w:rPr>
          <w:rFonts w:hint="eastAsia" w:ascii="宋体" w:hAnsi="宋体" w:cs="宋体"/>
          <w:szCs w:val="21"/>
        </w:rPr>
        <w:t>日  期：                                         日 期：</w:t>
      </w:r>
    </w:p>
    <w:p>
      <w:pPr>
        <w:widowControl/>
        <w:jc w:val="left"/>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9" w:name="_Toc22380"/>
      <w:r>
        <w:rPr>
          <w:rFonts w:hint="eastAsia"/>
          <w:b/>
          <w:sz w:val="32"/>
          <w:szCs w:val="32"/>
        </w:rPr>
        <w:t>第五部分：参考附件</w:t>
      </w:r>
      <w:bookmarkEnd w:id="59"/>
    </w:p>
    <w:p>
      <w:pPr>
        <w:spacing w:line="0" w:lineRule="atLeast"/>
        <w:outlineLvl w:val="1"/>
        <w:rPr>
          <w:rFonts w:ascii="宋体" w:hAnsi="宋体"/>
        </w:rPr>
      </w:pPr>
      <w:bookmarkStart w:id="60" w:name="_Toc9494"/>
      <w:r>
        <w:rPr>
          <w:rFonts w:hint="eastAsia" w:ascii="宋体" w:hAnsi="宋体"/>
          <w:szCs w:val="21"/>
        </w:rPr>
        <w:t>附件1：</w:t>
      </w:r>
      <w:r>
        <w:rPr>
          <w:rFonts w:hint="eastAsia" w:ascii="宋体" w:hAnsi="宋体"/>
        </w:rPr>
        <w:t>报名回函</w:t>
      </w:r>
      <w:bookmarkEnd w:id="60"/>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1" w:name="_Toc1448"/>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20915"/>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280"/>
      <w:r>
        <w:rPr>
          <w:rFonts w:hint="eastAsia" w:ascii="宋体" w:hAnsi="宋体"/>
          <w:szCs w:val="21"/>
        </w:rPr>
        <w:t>附件4：考察证明</w:t>
      </w:r>
      <w:bookmarkEnd w:id="64"/>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708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26828"/>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395883088"/>
      <w:bookmarkStart w:id="77" w:name="_Toc236803111"/>
      <w:r>
        <w:rPr>
          <w:rFonts w:ascii="仿宋" w:hAnsi="仿宋" w:eastAsia="仿宋"/>
          <w:sz w:val="28"/>
          <w:szCs w:val="28"/>
        </w:rPr>
        <w:br w:type="page"/>
      </w:r>
    </w:p>
    <w:p>
      <w:pPr>
        <w:spacing w:line="0" w:lineRule="atLeast"/>
        <w:outlineLvl w:val="1"/>
        <w:rPr>
          <w:rFonts w:ascii="宋体" w:hAnsi="宋体"/>
          <w:szCs w:val="21"/>
        </w:rPr>
      </w:pPr>
      <w:bookmarkStart w:id="78" w:name="_Toc2617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3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3997"/>
      <w:r>
        <w:rPr>
          <w:rFonts w:hint="eastAsia" w:ascii="宋体" w:hAnsi="宋体"/>
          <w:szCs w:val="21"/>
        </w:rPr>
        <w:t>附件8：报价一览表（服务）</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25594"/>
      <w:r>
        <w:rPr>
          <w:rFonts w:hint="eastAsia" w:ascii="宋体" w:hAnsi="宋体"/>
          <w:szCs w:val="21"/>
        </w:rPr>
        <w:t>附件9：报价一览表（工程）</w:t>
      </w:r>
      <w:r>
        <w:rPr>
          <w:rFonts w:hint="eastAsia" w:ascii="宋体" w:hAnsi="宋体"/>
          <w:color w:val="FF0000"/>
          <w:szCs w:val="21"/>
        </w:rPr>
        <w:t>（本项目不适用）</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3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3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21894"/>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21746"/>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3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34"/>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34"/>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6" w:name="_Toc2283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2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449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90" w:name="_Toc100848654"/>
      <w:bookmarkStart w:id="91" w:name="_Toc20546"/>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38"/>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38"/>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3"/>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4" w:name="_Hlk116546062"/>
    <w:bookmarkStart w:id="95"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96DAC"/>
    <w:multiLevelType w:val="singleLevel"/>
    <w:tmpl w:val="94796DAC"/>
    <w:lvl w:ilvl="0" w:tentative="0">
      <w:start w:val="1"/>
      <w:numFmt w:val="decimal"/>
      <w:lvlText w:val="(%1)"/>
      <w:lvlJc w:val="left"/>
      <w:pPr>
        <w:ind w:left="425" w:hanging="425"/>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AB76207"/>
    <w:multiLevelType w:val="singleLevel"/>
    <w:tmpl w:val="BAB76207"/>
    <w:lvl w:ilvl="0" w:tentative="0">
      <w:start w:val="1"/>
      <w:numFmt w:val="decimal"/>
      <w:lvlText w:val="%1."/>
      <w:lvlJc w:val="left"/>
      <w:pPr>
        <w:ind w:left="425" w:hanging="425"/>
      </w:pPr>
      <w:rPr>
        <w:rFonts w:hint="default"/>
      </w:rPr>
    </w:lvl>
  </w:abstractNum>
  <w:abstractNum w:abstractNumId="3">
    <w:nsid w:val="CA1A0EC5"/>
    <w:multiLevelType w:val="singleLevel"/>
    <w:tmpl w:val="CA1A0EC5"/>
    <w:lvl w:ilvl="0" w:tentative="0">
      <w:start w:val="1"/>
      <w:numFmt w:val="decimal"/>
      <w:suff w:val="space"/>
      <w:lvlText w:val="%1."/>
      <w:lvlJc w:val="left"/>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D2726F12"/>
    <w:multiLevelType w:val="singleLevel"/>
    <w:tmpl w:val="D2726F12"/>
    <w:lvl w:ilvl="0" w:tentative="0">
      <w:start w:val="1"/>
      <w:numFmt w:val="chineseCounting"/>
      <w:suff w:val="nothing"/>
      <w:lvlText w:val="%1、"/>
      <w:lvlJc w:val="left"/>
      <w:rPr>
        <w:rFonts w:hint="eastAsia"/>
        <w:color w:val="auto"/>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A5A57F"/>
    <w:multiLevelType w:val="singleLevel"/>
    <w:tmpl w:val="DAA5A57F"/>
    <w:lvl w:ilvl="0" w:tentative="0">
      <w:start w:val="1"/>
      <w:numFmt w:val="decimal"/>
      <w:suff w:val="space"/>
      <w:lvlText w:val="%1."/>
      <w:lvlJc w:val="left"/>
    </w:lvl>
  </w:abstractNum>
  <w:abstractNum w:abstractNumId="8">
    <w:nsid w:val="DBCD8DBD"/>
    <w:multiLevelType w:val="singleLevel"/>
    <w:tmpl w:val="DBCD8DBD"/>
    <w:lvl w:ilvl="0" w:tentative="0">
      <w:start w:val="1"/>
      <w:numFmt w:val="decimal"/>
      <w:lvlText w:val="(%1)"/>
      <w:lvlJc w:val="left"/>
      <w:pPr>
        <w:ind w:left="425" w:hanging="425"/>
      </w:pPr>
      <w:rPr>
        <w:rFonts w:hint="default"/>
      </w:rPr>
    </w:lvl>
  </w:abstractNum>
  <w:abstractNum w:abstractNumId="9">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3"/>
    <w:multiLevelType w:val="singleLevel"/>
    <w:tmpl w:val="00000013"/>
    <w:lvl w:ilvl="0" w:tentative="0">
      <w:start w:val="1"/>
      <w:numFmt w:val="decimal"/>
      <w:lvlText w:val="%1."/>
      <w:lvlJc w:val="left"/>
      <w:pPr>
        <w:ind w:left="420" w:hanging="420"/>
      </w:p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D3B8C3F"/>
    <w:multiLevelType w:val="singleLevel"/>
    <w:tmpl w:val="1D3B8C3F"/>
    <w:lvl w:ilvl="0" w:tentative="0">
      <w:start w:val="1"/>
      <w:numFmt w:val="decimal"/>
      <w:lvlText w:val="(%1)"/>
      <w:lvlJc w:val="left"/>
      <w:pPr>
        <w:ind w:left="425" w:hanging="425"/>
      </w:pPr>
      <w:rPr>
        <w:rFonts w:hint="default"/>
      </w:rPr>
    </w:lvl>
  </w:abstractNum>
  <w:abstractNum w:abstractNumId="17">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305886"/>
    <w:multiLevelType w:val="singleLevel"/>
    <w:tmpl w:val="21305886"/>
    <w:lvl w:ilvl="0" w:tentative="0">
      <w:start w:val="1"/>
      <w:numFmt w:val="decimal"/>
      <w:lvlText w:val="（%1）"/>
      <w:lvlJc w:val="left"/>
      <w:pPr>
        <w:ind w:left="420" w:hanging="420"/>
      </w:pPr>
      <w:rPr>
        <w:rFonts w:hint="eastAsia"/>
      </w:rPr>
    </w:lvl>
  </w:abstractNum>
  <w:abstractNum w:abstractNumId="19">
    <w:nsid w:val="237321BD"/>
    <w:multiLevelType w:val="singleLevel"/>
    <w:tmpl w:val="237321BD"/>
    <w:lvl w:ilvl="0" w:tentative="0">
      <w:start w:val="1"/>
      <w:numFmt w:val="decimal"/>
      <w:suff w:val="nothing"/>
      <w:lvlText w:val="%1．"/>
      <w:lvlJc w:val="left"/>
      <w:pPr>
        <w:ind w:left="0" w:firstLine="400"/>
      </w:pPr>
      <w:rPr>
        <w:rFonts w:hint="default"/>
      </w:rPr>
    </w:lvl>
  </w:abstractNum>
  <w:abstractNum w:abstractNumId="20">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E10C89"/>
    <w:multiLevelType w:val="singleLevel"/>
    <w:tmpl w:val="28E10C89"/>
    <w:lvl w:ilvl="0" w:tentative="0">
      <w:start w:val="1"/>
      <w:numFmt w:val="decimal"/>
      <w:suff w:val="space"/>
      <w:lvlText w:val="%1."/>
      <w:lvlJc w:val="left"/>
    </w:lvl>
  </w:abstractNum>
  <w:abstractNum w:abstractNumId="2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4">
    <w:nsid w:val="6DE39D0A"/>
    <w:multiLevelType w:val="singleLevel"/>
    <w:tmpl w:val="6DE39D0A"/>
    <w:lvl w:ilvl="0" w:tentative="0">
      <w:start w:val="1"/>
      <w:numFmt w:val="decimal"/>
      <w:lvlText w:val="(%1)"/>
      <w:lvlJc w:val="left"/>
      <w:pPr>
        <w:ind w:left="425" w:hanging="425"/>
      </w:pPr>
      <w:rPr>
        <w:rFonts w:hint="default"/>
      </w:rPr>
    </w:lvl>
  </w:abstractNum>
  <w:abstractNum w:abstractNumId="35">
    <w:nsid w:val="7C767DB4"/>
    <w:multiLevelType w:val="singleLevel"/>
    <w:tmpl w:val="7C767DB4"/>
    <w:lvl w:ilvl="0" w:tentative="0">
      <w:start w:val="1"/>
      <w:numFmt w:val="decimal"/>
      <w:lvlText w:val="(%1)"/>
      <w:lvlJc w:val="left"/>
      <w:pPr>
        <w:ind w:left="425" w:hanging="425"/>
      </w:pPr>
      <w:rPr>
        <w:rFonts w:hint="default"/>
      </w:rPr>
    </w:lvl>
  </w:abstractNum>
  <w:abstractNum w:abstractNumId="36">
    <w:nsid w:val="7ED17433"/>
    <w:multiLevelType w:val="singleLevel"/>
    <w:tmpl w:val="7ED17433"/>
    <w:lvl w:ilvl="0" w:tentative="0">
      <w:start w:val="1"/>
      <w:numFmt w:val="decimal"/>
      <w:lvlText w:val="（%1）"/>
      <w:lvlJc w:val="left"/>
      <w:pPr>
        <w:ind w:left="420" w:hanging="420"/>
      </w:pPr>
      <w:rPr>
        <w:rFonts w:hint="eastAsia"/>
      </w:rPr>
    </w:lvl>
  </w:abstractNum>
  <w:num w:numId="1">
    <w:abstractNumId w:val="30"/>
  </w:num>
  <w:num w:numId="2">
    <w:abstractNumId w:val="33"/>
  </w:num>
  <w:num w:numId="3">
    <w:abstractNumId w:val="25"/>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1"/>
  </w:num>
  <w:num w:numId="8">
    <w:abstractNumId w:val="26"/>
  </w:num>
  <w:num w:numId="9">
    <w:abstractNumId w:val="13"/>
  </w:num>
  <w:num w:numId="10">
    <w:abstractNumId w:val="16"/>
  </w:num>
  <w:num w:numId="11">
    <w:abstractNumId w:val="36"/>
  </w:num>
  <w:num w:numId="12">
    <w:abstractNumId w:val="18"/>
  </w:num>
  <w:num w:numId="13">
    <w:abstractNumId w:val="34"/>
  </w:num>
  <w:num w:numId="14">
    <w:abstractNumId w:val="8"/>
  </w:num>
  <w:num w:numId="15">
    <w:abstractNumId w:val="0"/>
  </w:num>
  <w:num w:numId="16">
    <w:abstractNumId w:val="35"/>
  </w:num>
  <w:num w:numId="17">
    <w:abstractNumId w:val="5"/>
  </w:num>
  <w:num w:numId="18">
    <w:abstractNumId w:val="6"/>
  </w:num>
  <w:num w:numId="19">
    <w:abstractNumId w:val="22"/>
  </w:num>
  <w:num w:numId="20">
    <w:abstractNumId w:val="11"/>
  </w:num>
  <w:num w:numId="21">
    <w:abstractNumId w:val="2"/>
  </w:num>
  <w:num w:numId="22">
    <w:abstractNumId w:val="15"/>
  </w:num>
  <w:num w:numId="23">
    <w:abstractNumId w:val="3"/>
  </w:num>
  <w:num w:numId="24">
    <w:abstractNumId w:val="19"/>
  </w:num>
  <w:num w:numId="25">
    <w:abstractNumId w:val="24"/>
  </w:num>
  <w:num w:numId="26">
    <w:abstractNumId w:val="1"/>
  </w:num>
  <w:num w:numId="27">
    <w:abstractNumId w:val="7"/>
  </w:num>
  <w:num w:numId="28">
    <w:abstractNumId w:val="10"/>
  </w:num>
  <w:num w:numId="29">
    <w:abstractNumId w:val="9"/>
  </w:num>
  <w:num w:numId="30">
    <w:abstractNumId w:val="32"/>
  </w:num>
  <w:num w:numId="31">
    <w:abstractNumId w:val="27"/>
  </w:num>
  <w:num w:numId="32">
    <w:abstractNumId w:val="23"/>
  </w:num>
  <w:num w:numId="33">
    <w:abstractNumId w:val="20"/>
  </w:num>
  <w:num w:numId="34">
    <w:abstractNumId w:val="28"/>
  </w:num>
  <w:num w:numId="35">
    <w:abstractNumId w:val="17"/>
  </w:num>
  <w:num w:numId="36">
    <w:abstractNumId w:val="12"/>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5YjdhYjVlOTA1Nzc0YTExMWI5MDcwYWI1MjJiMmQ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3E3A02"/>
    <w:rsid w:val="02B47C4D"/>
    <w:rsid w:val="02D72965"/>
    <w:rsid w:val="04450729"/>
    <w:rsid w:val="04D46768"/>
    <w:rsid w:val="04F90B5F"/>
    <w:rsid w:val="053A1CC8"/>
    <w:rsid w:val="053A334C"/>
    <w:rsid w:val="060D2627"/>
    <w:rsid w:val="06856661"/>
    <w:rsid w:val="06F04D1B"/>
    <w:rsid w:val="077B4608"/>
    <w:rsid w:val="07AF2950"/>
    <w:rsid w:val="07BB74B6"/>
    <w:rsid w:val="07BE0B8E"/>
    <w:rsid w:val="07D7576E"/>
    <w:rsid w:val="08493DEA"/>
    <w:rsid w:val="086E4EC9"/>
    <w:rsid w:val="089F15CB"/>
    <w:rsid w:val="09F824E1"/>
    <w:rsid w:val="0A6659C4"/>
    <w:rsid w:val="0AC174F1"/>
    <w:rsid w:val="0B734A64"/>
    <w:rsid w:val="0BEE52C7"/>
    <w:rsid w:val="0C145565"/>
    <w:rsid w:val="0CDE01F2"/>
    <w:rsid w:val="0DD201F4"/>
    <w:rsid w:val="0EAE674C"/>
    <w:rsid w:val="0F4526B6"/>
    <w:rsid w:val="10091618"/>
    <w:rsid w:val="10BC072A"/>
    <w:rsid w:val="114F4939"/>
    <w:rsid w:val="13502C27"/>
    <w:rsid w:val="152B64B8"/>
    <w:rsid w:val="15740DA4"/>
    <w:rsid w:val="164E766A"/>
    <w:rsid w:val="16CE4F8B"/>
    <w:rsid w:val="18D42CFB"/>
    <w:rsid w:val="195A6BC0"/>
    <w:rsid w:val="19C019FD"/>
    <w:rsid w:val="1A3520E3"/>
    <w:rsid w:val="1B7D10C5"/>
    <w:rsid w:val="1C47234C"/>
    <w:rsid w:val="1C5670DA"/>
    <w:rsid w:val="1CE158DB"/>
    <w:rsid w:val="1D6E38E7"/>
    <w:rsid w:val="1F7074E6"/>
    <w:rsid w:val="1FDC1851"/>
    <w:rsid w:val="20522F22"/>
    <w:rsid w:val="227A4EED"/>
    <w:rsid w:val="228D0750"/>
    <w:rsid w:val="24786106"/>
    <w:rsid w:val="24F7500C"/>
    <w:rsid w:val="25A5748F"/>
    <w:rsid w:val="25BE1EBF"/>
    <w:rsid w:val="25D85A3C"/>
    <w:rsid w:val="267E19B6"/>
    <w:rsid w:val="26E95967"/>
    <w:rsid w:val="278C103B"/>
    <w:rsid w:val="2A1D36D7"/>
    <w:rsid w:val="2AA03A76"/>
    <w:rsid w:val="2ACA2EDA"/>
    <w:rsid w:val="2B9E3425"/>
    <w:rsid w:val="2BD84FDD"/>
    <w:rsid w:val="2BFA4386"/>
    <w:rsid w:val="2CB2436E"/>
    <w:rsid w:val="2CD73EA3"/>
    <w:rsid w:val="2D704995"/>
    <w:rsid w:val="2D753288"/>
    <w:rsid w:val="2D845ED0"/>
    <w:rsid w:val="2DAF7279"/>
    <w:rsid w:val="2DD66353"/>
    <w:rsid w:val="2EAB6E76"/>
    <w:rsid w:val="30381F4F"/>
    <w:rsid w:val="30757BEC"/>
    <w:rsid w:val="31AE2251"/>
    <w:rsid w:val="34A05B77"/>
    <w:rsid w:val="34AB219A"/>
    <w:rsid w:val="36410A04"/>
    <w:rsid w:val="364C40A0"/>
    <w:rsid w:val="36997BDA"/>
    <w:rsid w:val="37097428"/>
    <w:rsid w:val="378512C1"/>
    <w:rsid w:val="38AC36F6"/>
    <w:rsid w:val="394A3FAD"/>
    <w:rsid w:val="39897E4F"/>
    <w:rsid w:val="3AAD7F79"/>
    <w:rsid w:val="3AC71B73"/>
    <w:rsid w:val="3B991A52"/>
    <w:rsid w:val="3BB26AC4"/>
    <w:rsid w:val="3C35255B"/>
    <w:rsid w:val="3C6D13A1"/>
    <w:rsid w:val="3CE06687"/>
    <w:rsid w:val="3D3679ED"/>
    <w:rsid w:val="3EAF2F91"/>
    <w:rsid w:val="408D7227"/>
    <w:rsid w:val="411A33E5"/>
    <w:rsid w:val="41407E51"/>
    <w:rsid w:val="416718EC"/>
    <w:rsid w:val="41921105"/>
    <w:rsid w:val="41CC79CD"/>
    <w:rsid w:val="41FE3357"/>
    <w:rsid w:val="42EF214B"/>
    <w:rsid w:val="4305511A"/>
    <w:rsid w:val="439D7A21"/>
    <w:rsid w:val="43CF17E1"/>
    <w:rsid w:val="43D97719"/>
    <w:rsid w:val="447267E8"/>
    <w:rsid w:val="44E431E5"/>
    <w:rsid w:val="453C6466"/>
    <w:rsid w:val="45C803A5"/>
    <w:rsid w:val="46B30DE6"/>
    <w:rsid w:val="46D91FC1"/>
    <w:rsid w:val="47445AE9"/>
    <w:rsid w:val="485E6CE3"/>
    <w:rsid w:val="492A4A83"/>
    <w:rsid w:val="49451B19"/>
    <w:rsid w:val="495C1F5C"/>
    <w:rsid w:val="49AC6A07"/>
    <w:rsid w:val="49CD6317"/>
    <w:rsid w:val="4AF77150"/>
    <w:rsid w:val="4B8B03E4"/>
    <w:rsid w:val="4BE44FE3"/>
    <w:rsid w:val="4D9A3F67"/>
    <w:rsid w:val="4DDE5B18"/>
    <w:rsid w:val="4DDF67CC"/>
    <w:rsid w:val="4E7F79DE"/>
    <w:rsid w:val="4ECE1BE4"/>
    <w:rsid w:val="4EE12BFB"/>
    <w:rsid w:val="50B80587"/>
    <w:rsid w:val="50C95603"/>
    <w:rsid w:val="50FA6A61"/>
    <w:rsid w:val="51794BC1"/>
    <w:rsid w:val="52F070B3"/>
    <w:rsid w:val="53D25371"/>
    <w:rsid w:val="540F1FD2"/>
    <w:rsid w:val="54676FFE"/>
    <w:rsid w:val="561F6663"/>
    <w:rsid w:val="57315BF2"/>
    <w:rsid w:val="57594B93"/>
    <w:rsid w:val="575D10D3"/>
    <w:rsid w:val="594A6990"/>
    <w:rsid w:val="5A2E0F40"/>
    <w:rsid w:val="5AAB580B"/>
    <w:rsid w:val="5BD73F0F"/>
    <w:rsid w:val="5BE12915"/>
    <w:rsid w:val="5CD87B79"/>
    <w:rsid w:val="5E8307E5"/>
    <w:rsid w:val="5E903814"/>
    <w:rsid w:val="5FAA7EB4"/>
    <w:rsid w:val="60323CAD"/>
    <w:rsid w:val="60475C3F"/>
    <w:rsid w:val="60785544"/>
    <w:rsid w:val="60A60070"/>
    <w:rsid w:val="61861BFE"/>
    <w:rsid w:val="61A26997"/>
    <w:rsid w:val="622C21AB"/>
    <w:rsid w:val="62D00ABF"/>
    <w:rsid w:val="638F51C1"/>
    <w:rsid w:val="6391731F"/>
    <w:rsid w:val="63C93367"/>
    <w:rsid w:val="640C25AF"/>
    <w:rsid w:val="64DA0882"/>
    <w:rsid w:val="6541126B"/>
    <w:rsid w:val="654C2121"/>
    <w:rsid w:val="65854ECE"/>
    <w:rsid w:val="65D57BE0"/>
    <w:rsid w:val="66E44FAB"/>
    <w:rsid w:val="683A303D"/>
    <w:rsid w:val="68B34D1C"/>
    <w:rsid w:val="68E97B63"/>
    <w:rsid w:val="69F604D1"/>
    <w:rsid w:val="6A5B2F9C"/>
    <w:rsid w:val="6AA15BC5"/>
    <w:rsid w:val="6B165CA3"/>
    <w:rsid w:val="6B1E605C"/>
    <w:rsid w:val="6BAA066D"/>
    <w:rsid w:val="6C5E0507"/>
    <w:rsid w:val="6C6B5505"/>
    <w:rsid w:val="6CDF64D3"/>
    <w:rsid w:val="6DB244C8"/>
    <w:rsid w:val="6DF67C63"/>
    <w:rsid w:val="6E2C232A"/>
    <w:rsid w:val="6E3F209B"/>
    <w:rsid w:val="6ED02117"/>
    <w:rsid w:val="702C0A45"/>
    <w:rsid w:val="70A92B7C"/>
    <w:rsid w:val="7136459F"/>
    <w:rsid w:val="71602954"/>
    <w:rsid w:val="71727A00"/>
    <w:rsid w:val="725336E8"/>
    <w:rsid w:val="736A5A5D"/>
    <w:rsid w:val="73F434B1"/>
    <w:rsid w:val="74783A1C"/>
    <w:rsid w:val="74AB354D"/>
    <w:rsid w:val="74B05132"/>
    <w:rsid w:val="75B61E53"/>
    <w:rsid w:val="76C52AAF"/>
    <w:rsid w:val="76E063E5"/>
    <w:rsid w:val="772A35DE"/>
    <w:rsid w:val="781B5752"/>
    <w:rsid w:val="783B26A9"/>
    <w:rsid w:val="798425C1"/>
    <w:rsid w:val="79A35F22"/>
    <w:rsid w:val="79BF662E"/>
    <w:rsid w:val="7A751935"/>
    <w:rsid w:val="7B2952F2"/>
    <w:rsid w:val="7B7A0F4A"/>
    <w:rsid w:val="7BD77CD4"/>
    <w:rsid w:val="7CF46BD3"/>
    <w:rsid w:val="7CF8601C"/>
    <w:rsid w:val="7D554662"/>
    <w:rsid w:val="7E9D0CB9"/>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nhideWhenUsed/>
    <w:qFormat/>
    <w:uiPriority w:val="99"/>
    <w:pPr>
      <w:jc w:val="left"/>
    </w:pPr>
  </w:style>
  <w:style w:type="paragraph" w:styleId="4">
    <w:name w:val="Body Text"/>
    <w:basedOn w:val="1"/>
    <w:next w:val="1"/>
    <w:qFormat/>
    <w:uiPriority w:val="0"/>
    <w:pPr>
      <w:widowControl/>
      <w:spacing w:after="220" w:line="180" w:lineRule="atLeast"/>
      <w:ind w:left="835"/>
    </w:pPr>
    <w:rPr>
      <w:rFonts w:ascii="Arial" w:hAnsi="Arial"/>
      <w:spacing w:val="-5"/>
      <w:kern w:val="0"/>
      <w:sz w:val="20"/>
    </w:rPr>
  </w:style>
  <w:style w:type="paragraph" w:styleId="5">
    <w:name w:val="Body Text Indent"/>
    <w:basedOn w:val="1"/>
    <w:unhideWhenUsed/>
    <w:qFormat/>
    <w:uiPriority w:val="99"/>
    <w:pPr>
      <w:spacing w:after="120"/>
      <w:ind w:left="420" w:leftChars="200"/>
    </w:p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3"/>
    <w:semiHidden/>
    <w:unhideWhenUsed/>
    <w:qFormat/>
    <w:uiPriority w:val="99"/>
    <w:rPr>
      <w:b/>
      <w:bCs/>
    </w:rPr>
  </w:style>
  <w:style w:type="paragraph" w:styleId="16">
    <w:name w:val="Body Text First Indent 2"/>
    <w:basedOn w:val="5"/>
    <w:unhideWhenUsed/>
    <w:qFormat/>
    <w:uiPriority w:val="99"/>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79</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dcterms:modified xsi:type="dcterms:W3CDTF">2024-01-19T02:59:07Z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C4D0248E35034E7DBA335CA3EAFA8E93</vt:lpwstr>
  </property>
</Properties>
</file>