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F725F">
      <w:pPr>
        <w:pStyle w:val="24"/>
        <w:tabs>
          <w:tab w:val="left" w:pos="8640"/>
        </w:tabs>
        <w:ind w:left="360" w:firstLine="0" w:firstLineChars="0"/>
        <w:rPr>
          <w:color w:val="000000" w:themeColor="text1"/>
          <w:sz w:val="30"/>
          <w:szCs w:val="30"/>
          <w:highlight w:val="yellow"/>
          <w14:textFill>
            <w14:solidFill>
              <w14:schemeClr w14:val="tx1"/>
            </w14:solidFill>
          </w14:textFill>
        </w:rPr>
      </w:pPr>
    </w:p>
    <w:p w14:paraId="6F77D5F7">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47FD25DA">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14:paraId="05F02AE2">
      <w:pPr>
        <w:jc w:val="center"/>
        <w:rPr>
          <w:b/>
          <w:sz w:val="72"/>
        </w:rPr>
      </w:pPr>
    </w:p>
    <w:p w14:paraId="7CA6CA3E">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_GBK" w:hAnsi="方正小标宋_GBK" w:eastAsia="方正小标宋_GBK"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深圳会展中心2024年办公电脑采购项目</w:t>
      </w:r>
    </w:p>
    <w:p w14:paraId="199EF584">
      <w:pPr>
        <w:spacing w:line="360" w:lineRule="auto"/>
        <w:jc w:val="center"/>
        <w:rPr>
          <w:rFonts w:hint="eastAsia" w:ascii="方正小标宋_GBK"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color w:val="auto"/>
          <w:sz w:val="32"/>
          <w:szCs w:val="32"/>
          <w:highlight w:val="none"/>
          <w:lang w:val="en-US" w:eastAsia="zh-CN"/>
        </w:rPr>
        <w:t>（二次启动）</w:t>
      </w:r>
    </w:p>
    <w:p w14:paraId="29B79C20">
      <w:pPr>
        <w:tabs>
          <w:tab w:val="left" w:pos="2127"/>
          <w:tab w:val="left" w:pos="2694"/>
        </w:tabs>
        <w:spacing w:line="360" w:lineRule="auto"/>
        <w:ind w:firstLine="2030" w:firstLineChars="632"/>
        <w:rPr>
          <w:rFonts w:ascii="宋体" w:hAnsi="宋体"/>
          <w:b/>
          <w:sz w:val="32"/>
          <w:szCs w:val="32"/>
        </w:rPr>
      </w:pPr>
    </w:p>
    <w:p w14:paraId="1410A89C">
      <w:pPr>
        <w:tabs>
          <w:tab w:val="left" w:pos="284"/>
        </w:tabs>
        <w:spacing w:line="360" w:lineRule="auto"/>
        <w:jc w:val="left"/>
        <w:rPr>
          <w:rFonts w:ascii="方正小标宋简体" w:hAnsi="宋体" w:eastAsia="方正小标宋简体"/>
          <w:b/>
          <w:color w:val="FF0000"/>
          <w:sz w:val="30"/>
          <w:szCs w:val="30"/>
          <w:highlight w:val="green"/>
        </w:rPr>
      </w:pPr>
    </w:p>
    <w:p w14:paraId="5FC35CCA">
      <w:pPr>
        <w:tabs>
          <w:tab w:val="left" w:pos="284"/>
        </w:tabs>
        <w:spacing w:line="360" w:lineRule="auto"/>
        <w:jc w:val="left"/>
        <w:rPr>
          <w:rFonts w:ascii="方正小标宋简体" w:hAnsi="宋体" w:eastAsia="方正小标宋简体"/>
          <w:b/>
          <w:color w:val="FF0000"/>
          <w:sz w:val="30"/>
          <w:szCs w:val="30"/>
          <w:highlight w:val="green"/>
        </w:rPr>
      </w:pPr>
    </w:p>
    <w:p w14:paraId="4CB6FBF2">
      <w:pPr>
        <w:tabs>
          <w:tab w:val="left" w:pos="284"/>
        </w:tabs>
        <w:spacing w:line="360" w:lineRule="auto"/>
        <w:jc w:val="left"/>
        <w:rPr>
          <w:rFonts w:ascii="方正小标宋简体" w:hAnsi="宋体" w:eastAsia="方正小标宋简体"/>
          <w:b/>
          <w:color w:val="FF0000"/>
          <w:sz w:val="30"/>
          <w:szCs w:val="30"/>
          <w:highlight w:val="green"/>
        </w:rPr>
      </w:pPr>
    </w:p>
    <w:p w14:paraId="7C335019">
      <w:pPr>
        <w:tabs>
          <w:tab w:val="left" w:pos="284"/>
        </w:tabs>
        <w:spacing w:line="360" w:lineRule="auto"/>
        <w:jc w:val="left"/>
        <w:rPr>
          <w:rFonts w:ascii="方正小标宋简体" w:hAnsi="宋体" w:eastAsia="方正小标宋简体"/>
          <w:b/>
          <w:color w:val="FF0000"/>
          <w:sz w:val="30"/>
          <w:szCs w:val="30"/>
          <w:highlight w:val="green"/>
        </w:rPr>
      </w:pPr>
    </w:p>
    <w:p w14:paraId="65692CAE">
      <w:pPr>
        <w:tabs>
          <w:tab w:val="left" w:pos="284"/>
        </w:tabs>
        <w:spacing w:line="360" w:lineRule="auto"/>
        <w:jc w:val="left"/>
        <w:rPr>
          <w:rFonts w:ascii="方正小标宋简体" w:hAnsi="宋体" w:eastAsia="方正小标宋简体"/>
          <w:b/>
          <w:color w:val="FF0000"/>
          <w:sz w:val="30"/>
          <w:szCs w:val="30"/>
          <w:highlight w:val="green"/>
        </w:rPr>
      </w:pPr>
    </w:p>
    <w:p w14:paraId="033383DF">
      <w:pPr>
        <w:tabs>
          <w:tab w:val="left" w:pos="284"/>
        </w:tabs>
        <w:spacing w:line="360" w:lineRule="auto"/>
        <w:jc w:val="left"/>
        <w:rPr>
          <w:rFonts w:ascii="方正小标宋简体" w:hAnsi="宋体" w:eastAsia="方正小标宋简体"/>
          <w:b/>
          <w:color w:val="FF0000"/>
          <w:sz w:val="30"/>
          <w:szCs w:val="30"/>
          <w:highlight w:val="green"/>
        </w:rPr>
      </w:pPr>
    </w:p>
    <w:p w14:paraId="29A2D97B">
      <w:pPr>
        <w:tabs>
          <w:tab w:val="left" w:pos="284"/>
        </w:tabs>
        <w:spacing w:line="360" w:lineRule="auto"/>
        <w:jc w:val="left"/>
        <w:rPr>
          <w:rFonts w:ascii="方正小标宋简体" w:hAnsi="宋体" w:eastAsia="方正小标宋简体"/>
          <w:b/>
          <w:color w:val="FF0000"/>
          <w:sz w:val="30"/>
          <w:szCs w:val="30"/>
          <w:highlight w:val="green"/>
        </w:rPr>
      </w:pPr>
    </w:p>
    <w:p w14:paraId="155BA1FC">
      <w:pPr>
        <w:tabs>
          <w:tab w:val="left" w:pos="284"/>
        </w:tabs>
        <w:spacing w:line="360" w:lineRule="auto"/>
        <w:jc w:val="left"/>
        <w:rPr>
          <w:rFonts w:ascii="方正小标宋简体" w:hAnsi="宋体" w:eastAsia="方正小标宋简体"/>
          <w:b/>
          <w:color w:val="FF0000"/>
          <w:sz w:val="30"/>
          <w:szCs w:val="30"/>
          <w:highlight w:val="green"/>
        </w:rPr>
      </w:pPr>
    </w:p>
    <w:p w14:paraId="46BC9E91">
      <w:pPr>
        <w:tabs>
          <w:tab w:val="left" w:pos="284"/>
        </w:tabs>
        <w:spacing w:line="360" w:lineRule="auto"/>
        <w:jc w:val="left"/>
        <w:rPr>
          <w:rFonts w:ascii="方正小标宋简体" w:hAnsi="宋体" w:eastAsia="方正小标宋简体"/>
          <w:b/>
          <w:color w:val="FF0000"/>
          <w:sz w:val="30"/>
          <w:szCs w:val="30"/>
          <w:highlight w:val="green"/>
        </w:rPr>
      </w:pPr>
    </w:p>
    <w:p w14:paraId="5A8B6236">
      <w:pPr>
        <w:tabs>
          <w:tab w:val="left" w:pos="284"/>
        </w:tabs>
        <w:spacing w:line="360" w:lineRule="auto"/>
        <w:jc w:val="left"/>
        <w:rPr>
          <w:rFonts w:ascii="方正小标宋简体" w:hAnsi="宋体" w:eastAsia="方正小标宋简体"/>
          <w:b/>
          <w:color w:val="FF0000"/>
          <w:sz w:val="30"/>
          <w:szCs w:val="30"/>
          <w:highlight w:val="green"/>
        </w:rPr>
      </w:pPr>
    </w:p>
    <w:p w14:paraId="3EFC7311">
      <w:pPr>
        <w:tabs>
          <w:tab w:val="left" w:pos="284"/>
        </w:tabs>
        <w:spacing w:line="360" w:lineRule="auto"/>
        <w:jc w:val="left"/>
        <w:rPr>
          <w:rFonts w:ascii="方正小标宋简体" w:hAnsi="宋体" w:eastAsia="方正小标宋简体"/>
          <w:b/>
          <w:color w:val="FF0000"/>
          <w:sz w:val="30"/>
          <w:szCs w:val="30"/>
          <w:highlight w:val="green"/>
        </w:rPr>
      </w:pPr>
    </w:p>
    <w:p w14:paraId="356792C7">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494A32E4">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7</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14:paraId="1C3A36C0">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14:paraId="64EA7509">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_Toc14021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_Toc14021 \h </w:instrText>
      </w:r>
      <w:r>
        <w:fldChar w:fldCharType="separate"/>
      </w:r>
      <w:r>
        <w:t>3</w:t>
      </w:r>
      <w:r>
        <w:fldChar w:fldCharType="end"/>
      </w:r>
      <w:r>
        <w:rPr>
          <w:rFonts w:hint="eastAsia" w:ascii="宋体" w:hAnsi="宋体" w:cs="仿宋"/>
          <w:szCs w:val="21"/>
        </w:rPr>
        <w:fldChar w:fldCharType="end"/>
      </w:r>
    </w:p>
    <w:p w14:paraId="21657C9A">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_Toc29711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lang w:eastAsia="zh-CN"/>
        </w:rPr>
        <w:t>参加单位</w:t>
      </w:r>
      <w:r>
        <w:rPr>
          <w:rFonts w:hint="eastAsia" w:ascii="宋体" w:hAnsi="宋体"/>
          <w:szCs w:val="21"/>
        </w:rPr>
        <w:t>须知</w:t>
      </w:r>
      <w:r>
        <w:tab/>
      </w:r>
      <w:r>
        <w:fldChar w:fldCharType="begin"/>
      </w:r>
      <w:r>
        <w:instrText xml:space="preserve"> PAGEREF _Toc29711 \h </w:instrText>
      </w:r>
      <w:r>
        <w:fldChar w:fldCharType="separate"/>
      </w:r>
      <w:r>
        <w:t>3</w:t>
      </w:r>
      <w:r>
        <w:fldChar w:fldCharType="end"/>
      </w:r>
      <w:r>
        <w:rPr>
          <w:rFonts w:hint="eastAsia" w:ascii="宋体" w:hAnsi="宋体" w:cs="仿宋"/>
          <w:szCs w:val="21"/>
        </w:rPr>
        <w:fldChar w:fldCharType="end"/>
      </w:r>
    </w:p>
    <w:p w14:paraId="6F5D760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_Toc12289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_Toc12289 \h </w:instrText>
      </w:r>
      <w:r>
        <w:fldChar w:fldCharType="separate"/>
      </w:r>
      <w:r>
        <w:t>5</w:t>
      </w:r>
      <w:r>
        <w:fldChar w:fldCharType="end"/>
      </w:r>
      <w:r>
        <w:rPr>
          <w:rFonts w:hint="eastAsia" w:ascii="宋体" w:hAnsi="宋体" w:cs="仿宋"/>
          <w:szCs w:val="21"/>
        </w:rPr>
        <w:fldChar w:fldCharType="end"/>
      </w:r>
    </w:p>
    <w:p w14:paraId="32B9356F">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_Toc12772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_Toc12772 \h </w:instrText>
      </w:r>
      <w:r>
        <w:fldChar w:fldCharType="separate"/>
      </w:r>
      <w:r>
        <w:t>6</w:t>
      </w:r>
      <w:r>
        <w:fldChar w:fldCharType="end"/>
      </w:r>
      <w:r>
        <w:rPr>
          <w:rFonts w:hint="eastAsia" w:ascii="宋体" w:hAnsi="宋体" w:cs="仿宋"/>
          <w:szCs w:val="21"/>
        </w:rPr>
        <w:fldChar w:fldCharType="end"/>
      </w:r>
    </w:p>
    <w:p w14:paraId="6A5D222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_Toc6019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_Toc6019 \h </w:instrText>
      </w:r>
      <w:r>
        <w:fldChar w:fldCharType="separate"/>
      </w:r>
      <w:r>
        <w:t>6</w:t>
      </w:r>
      <w:r>
        <w:fldChar w:fldCharType="end"/>
      </w:r>
      <w:r>
        <w:rPr>
          <w:rFonts w:hint="eastAsia" w:ascii="宋体" w:hAnsi="宋体" w:cs="仿宋"/>
          <w:szCs w:val="21"/>
        </w:rPr>
        <w:fldChar w:fldCharType="end"/>
      </w:r>
    </w:p>
    <w:p w14:paraId="4BAD05BB">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_Toc16256 </w:instrText>
      </w:r>
      <w:r>
        <w:rPr>
          <w:rFonts w:hint="eastAsia" w:ascii="宋体" w:hAnsi="宋体" w:cs="仿宋"/>
          <w:szCs w:val="21"/>
        </w:rPr>
        <w:fldChar w:fldCharType="separate"/>
      </w:r>
      <w:r>
        <w:rPr>
          <w:rFonts w:hint="eastAsia" w:ascii="宋体" w:hAnsi="宋体" w:eastAsia="宋体" w:cs="仿宋"/>
          <w:bCs/>
          <w:szCs w:val="21"/>
          <w:lang w:val="en-US" w:eastAsia="zh-CN"/>
        </w:rPr>
        <w:t xml:space="preserve">五、 </w:t>
      </w:r>
      <w:r>
        <w:rPr>
          <w:rFonts w:hint="eastAsia" w:ascii="宋体" w:hAnsi="宋体"/>
          <w:szCs w:val="21"/>
          <w:lang w:val="en-US" w:eastAsia="zh-CN"/>
        </w:rPr>
        <w:t>其他项目说明资料</w:t>
      </w:r>
      <w:r>
        <w:tab/>
      </w:r>
      <w:r>
        <w:fldChar w:fldCharType="begin"/>
      </w:r>
      <w:r>
        <w:instrText xml:space="preserve"> PAGEREF _Toc16256 \h </w:instrText>
      </w:r>
      <w:r>
        <w:fldChar w:fldCharType="separate"/>
      </w:r>
      <w:r>
        <w:t>10</w:t>
      </w:r>
      <w:r>
        <w:fldChar w:fldCharType="end"/>
      </w:r>
      <w:r>
        <w:rPr>
          <w:rFonts w:hint="eastAsia" w:ascii="宋体" w:hAnsi="宋体" w:cs="仿宋"/>
          <w:szCs w:val="21"/>
        </w:rPr>
        <w:fldChar w:fldCharType="end"/>
      </w:r>
    </w:p>
    <w:p w14:paraId="25D9F462">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_Toc11497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_Toc11497 \h </w:instrText>
      </w:r>
      <w:r>
        <w:fldChar w:fldCharType="separate"/>
      </w:r>
      <w:r>
        <w:t>10</w:t>
      </w:r>
      <w:r>
        <w:fldChar w:fldCharType="end"/>
      </w:r>
      <w:r>
        <w:rPr>
          <w:rFonts w:hint="eastAsia" w:ascii="宋体" w:hAnsi="宋体" w:cs="仿宋"/>
          <w:szCs w:val="21"/>
        </w:rPr>
        <w:fldChar w:fldCharType="end"/>
      </w:r>
    </w:p>
    <w:p w14:paraId="0E4294A1">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_Toc9410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w:t>
      </w:r>
      <w:r>
        <w:rPr>
          <w:rFonts w:hint="eastAsia"/>
          <w:lang w:eastAsia="zh-CN"/>
        </w:rPr>
        <w:t>评标</w:t>
      </w:r>
      <w:r>
        <w:rPr>
          <w:rFonts w:hint="eastAsia"/>
        </w:rPr>
        <w:t>阶段</w:t>
      </w:r>
      <w:r>
        <w:tab/>
      </w:r>
      <w:r>
        <w:fldChar w:fldCharType="begin"/>
      </w:r>
      <w:r>
        <w:instrText xml:space="preserve"> PAGEREF _Toc9410 \h </w:instrText>
      </w:r>
      <w:r>
        <w:fldChar w:fldCharType="separate"/>
      </w:r>
      <w:r>
        <w:t>10</w:t>
      </w:r>
      <w:r>
        <w:fldChar w:fldCharType="end"/>
      </w:r>
      <w:r>
        <w:rPr>
          <w:rFonts w:hint="eastAsia" w:ascii="宋体" w:hAnsi="宋体" w:cs="仿宋"/>
          <w:szCs w:val="21"/>
        </w:rPr>
        <w:fldChar w:fldCharType="end"/>
      </w:r>
    </w:p>
    <w:p w14:paraId="36E7F878">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_Toc31124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_Toc31124 \h </w:instrText>
      </w:r>
      <w:r>
        <w:fldChar w:fldCharType="separate"/>
      </w:r>
      <w:r>
        <w:t>10</w:t>
      </w:r>
      <w:r>
        <w:fldChar w:fldCharType="end"/>
      </w:r>
      <w:r>
        <w:rPr>
          <w:rFonts w:hint="eastAsia" w:ascii="宋体" w:hAnsi="宋体" w:cs="仿宋"/>
          <w:szCs w:val="21"/>
        </w:rPr>
        <w:fldChar w:fldCharType="end"/>
      </w:r>
    </w:p>
    <w:p w14:paraId="17BBB68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_Toc4263 </w:instrText>
      </w:r>
      <w:r>
        <w:rPr>
          <w:rFonts w:hint="eastAsia" w:ascii="宋体" w:hAnsi="宋体" w:cs="仿宋"/>
          <w:szCs w:val="21"/>
        </w:rPr>
        <w:fldChar w:fldCharType="separate"/>
      </w:r>
      <w:r>
        <w:rPr>
          <w:rFonts w:hint="eastAsia" w:ascii="宋体" w:hAnsi="宋体" w:cs="仿宋"/>
          <w:bCs/>
          <w:szCs w:val="21"/>
          <w:lang w:eastAsia="zh-CN"/>
        </w:rPr>
        <w:t>七</w:t>
      </w:r>
      <w:r>
        <w:rPr>
          <w:rFonts w:hint="eastAsia" w:ascii="宋体" w:hAnsi="宋体" w:eastAsia="宋体" w:cs="仿宋"/>
          <w:bCs/>
          <w:szCs w:val="21"/>
        </w:rPr>
        <w:t xml:space="preserve">、 </w:t>
      </w:r>
      <w:r>
        <w:rPr>
          <w:rFonts w:hint="eastAsia" w:ascii="宋体" w:hAnsi="宋体"/>
          <w:bCs/>
          <w:szCs w:val="21"/>
        </w:rPr>
        <w:t>评审办法</w:t>
      </w:r>
      <w:r>
        <w:tab/>
      </w:r>
      <w:r>
        <w:fldChar w:fldCharType="begin"/>
      </w:r>
      <w:r>
        <w:instrText xml:space="preserve"> PAGEREF _Toc4263 \h </w:instrText>
      </w:r>
      <w:r>
        <w:fldChar w:fldCharType="separate"/>
      </w:r>
      <w:r>
        <w:t>10</w:t>
      </w:r>
      <w:r>
        <w:fldChar w:fldCharType="end"/>
      </w:r>
      <w:r>
        <w:rPr>
          <w:rFonts w:hint="eastAsia" w:ascii="宋体" w:hAnsi="宋体" w:cs="仿宋"/>
          <w:szCs w:val="21"/>
        </w:rPr>
        <w:fldChar w:fldCharType="end"/>
      </w:r>
    </w:p>
    <w:p w14:paraId="2E183710">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_Toc3804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_Toc3804 \h </w:instrText>
      </w:r>
      <w:r>
        <w:fldChar w:fldCharType="separate"/>
      </w:r>
      <w:r>
        <w:t>10</w:t>
      </w:r>
      <w:r>
        <w:fldChar w:fldCharType="end"/>
      </w:r>
      <w:r>
        <w:rPr>
          <w:rFonts w:hint="eastAsia" w:ascii="宋体" w:hAnsi="宋体" w:cs="仿宋"/>
          <w:szCs w:val="21"/>
        </w:rPr>
        <w:fldChar w:fldCharType="end"/>
      </w:r>
    </w:p>
    <w:p w14:paraId="36C58C4B">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_Toc3171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_Toc3171 \h </w:instrText>
      </w:r>
      <w:r>
        <w:fldChar w:fldCharType="separate"/>
      </w:r>
      <w:r>
        <w:t>11</w:t>
      </w:r>
      <w:r>
        <w:fldChar w:fldCharType="end"/>
      </w:r>
      <w:r>
        <w:rPr>
          <w:rFonts w:hint="eastAsia" w:ascii="宋体" w:hAnsi="宋体" w:cs="仿宋"/>
          <w:szCs w:val="21"/>
        </w:rPr>
        <w:fldChar w:fldCharType="end"/>
      </w:r>
    </w:p>
    <w:p w14:paraId="673E6EC5">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_Toc9227 </w:instrText>
      </w:r>
      <w:r>
        <w:rPr>
          <w:rFonts w:hint="eastAsia" w:ascii="宋体" w:hAnsi="宋体" w:cs="仿宋"/>
          <w:szCs w:val="21"/>
        </w:rPr>
        <w:fldChar w:fldCharType="separate"/>
      </w:r>
      <w:r>
        <w:rPr>
          <w:rFonts w:hint="default" w:ascii="宋体" w:hAnsi="宋体"/>
          <w:szCs w:val="21"/>
        </w:rPr>
        <w:t xml:space="preserve">（三） </w:t>
      </w:r>
      <w:r>
        <w:rPr>
          <w:rFonts w:hint="eastAsia" w:ascii="宋体" w:hAnsi="宋体"/>
          <w:bCs/>
          <w:szCs w:val="21"/>
        </w:rPr>
        <w:t>综合评议指标表</w:t>
      </w:r>
      <w:r>
        <w:tab/>
      </w:r>
      <w:r>
        <w:fldChar w:fldCharType="begin"/>
      </w:r>
      <w:r>
        <w:instrText xml:space="preserve"> PAGEREF _Toc9227 \h </w:instrText>
      </w:r>
      <w:r>
        <w:fldChar w:fldCharType="separate"/>
      </w:r>
      <w:r>
        <w:t>11</w:t>
      </w:r>
      <w:r>
        <w:fldChar w:fldCharType="end"/>
      </w:r>
      <w:r>
        <w:rPr>
          <w:rFonts w:hint="eastAsia" w:ascii="宋体" w:hAnsi="宋体" w:cs="仿宋"/>
          <w:szCs w:val="21"/>
        </w:rPr>
        <w:fldChar w:fldCharType="end"/>
      </w:r>
    </w:p>
    <w:p w14:paraId="22B5BB86">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_Toc13831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_Toc13831 \h </w:instrText>
      </w:r>
      <w:r>
        <w:fldChar w:fldCharType="separate"/>
      </w:r>
      <w:r>
        <w:t>16</w:t>
      </w:r>
      <w:r>
        <w:fldChar w:fldCharType="end"/>
      </w:r>
      <w:r>
        <w:rPr>
          <w:rFonts w:hint="eastAsia" w:ascii="宋体" w:hAnsi="宋体" w:cs="仿宋"/>
          <w:szCs w:val="21"/>
        </w:rPr>
        <w:fldChar w:fldCharType="end"/>
      </w:r>
    </w:p>
    <w:p w14:paraId="410079D5">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_Toc13508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_Toc13508 \h </w:instrText>
      </w:r>
      <w:r>
        <w:fldChar w:fldCharType="separate"/>
      </w:r>
      <w:r>
        <w:t>21</w:t>
      </w:r>
      <w:r>
        <w:fldChar w:fldCharType="end"/>
      </w:r>
      <w:r>
        <w:rPr>
          <w:rFonts w:hint="eastAsia" w:ascii="宋体" w:hAnsi="宋体" w:cs="仿宋"/>
          <w:szCs w:val="21"/>
        </w:rPr>
        <w:fldChar w:fldCharType="end"/>
      </w:r>
    </w:p>
    <w:p w14:paraId="5BE16298">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_Toc6789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_Toc6789 \h </w:instrText>
      </w:r>
      <w:r>
        <w:fldChar w:fldCharType="separate"/>
      </w:r>
      <w:r>
        <w:t>21</w:t>
      </w:r>
      <w:r>
        <w:fldChar w:fldCharType="end"/>
      </w:r>
      <w:r>
        <w:rPr>
          <w:rFonts w:hint="eastAsia" w:ascii="宋体" w:hAnsi="宋体" w:cs="仿宋"/>
          <w:szCs w:val="21"/>
        </w:rPr>
        <w:fldChar w:fldCharType="end"/>
      </w:r>
    </w:p>
    <w:p w14:paraId="16FAB0A2">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_Toc29771 </w:instrText>
      </w:r>
      <w:r>
        <w:rPr>
          <w:rFonts w:hint="eastAsia" w:ascii="宋体" w:hAnsi="宋体" w:cs="仿宋"/>
          <w:szCs w:val="21"/>
        </w:rPr>
        <w:fldChar w:fldCharType="separate"/>
      </w:r>
      <w:r>
        <w:rPr>
          <w:rFonts w:hint="eastAsia" w:ascii="宋体" w:hAnsi="宋体"/>
          <w:szCs w:val="21"/>
        </w:rPr>
        <w:t>附件2：投标函</w:t>
      </w:r>
      <w:r>
        <w:rPr>
          <w:rFonts w:hint="eastAsia" w:ascii="宋体" w:hAnsi="宋体"/>
          <w:szCs w:val="21"/>
          <w:lang w:val="en-US" w:eastAsia="zh-CN"/>
        </w:rPr>
        <w:t xml:space="preserve"> （已使用）</w:t>
      </w:r>
      <w:r>
        <w:tab/>
      </w:r>
      <w:r>
        <w:fldChar w:fldCharType="begin"/>
      </w:r>
      <w:r>
        <w:instrText xml:space="preserve"> PAGEREF _Toc29771 \h </w:instrText>
      </w:r>
      <w:r>
        <w:fldChar w:fldCharType="separate"/>
      </w:r>
      <w:r>
        <w:t>22</w:t>
      </w:r>
      <w:r>
        <w:fldChar w:fldCharType="end"/>
      </w:r>
      <w:r>
        <w:rPr>
          <w:rFonts w:hint="eastAsia" w:ascii="宋体" w:hAnsi="宋体" w:cs="仿宋"/>
          <w:szCs w:val="21"/>
        </w:rPr>
        <w:fldChar w:fldCharType="end"/>
      </w:r>
    </w:p>
    <w:p w14:paraId="4DCC8ECC">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_Toc29452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_Toc29452 \h </w:instrText>
      </w:r>
      <w:r>
        <w:fldChar w:fldCharType="separate"/>
      </w:r>
      <w:r>
        <w:t>23</w:t>
      </w:r>
      <w:r>
        <w:fldChar w:fldCharType="end"/>
      </w:r>
      <w:r>
        <w:rPr>
          <w:rFonts w:hint="eastAsia" w:ascii="宋体" w:hAnsi="宋体" w:cs="仿宋"/>
          <w:szCs w:val="21"/>
        </w:rPr>
        <w:fldChar w:fldCharType="end"/>
      </w:r>
    </w:p>
    <w:p w14:paraId="412F370E">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_Toc2813 </w:instrText>
      </w:r>
      <w:r>
        <w:rPr>
          <w:rFonts w:hint="eastAsia" w:ascii="宋体" w:hAnsi="宋体" w:cs="仿宋"/>
          <w:szCs w:val="21"/>
        </w:rPr>
        <w:fldChar w:fldCharType="separate"/>
      </w:r>
      <w:r>
        <w:rPr>
          <w:rFonts w:hint="eastAsia" w:ascii="宋体" w:hAnsi="宋体"/>
          <w:szCs w:val="21"/>
        </w:rPr>
        <w:t>附件4：考察证明</w:t>
      </w:r>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r>
        <w:tab/>
      </w:r>
      <w:r>
        <w:fldChar w:fldCharType="begin"/>
      </w:r>
      <w:r>
        <w:instrText xml:space="preserve"> PAGEREF _Toc2813 \h </w:instrText>
      </w:r>
      <w:r>
        <w:fldChar w:fldCharType="separate"/>
      </w:r>
      <w:r>
        <w:t>24</w:t>
      </w:r>
      <w:r>
        <w:fldChar w:fldCharType="end"/>
      </w:r>
      <w:r>
        <w:rPr>
          <w:rFonts w:hint="eastAsia" w:ascii="宋体" w:hAnsi="宋体" w:cs="仿宋"/>
          <w:szCs w:val="21"/>
        </w:rPr>
        <w:fldChar w:fldCharType="end"/>
      </w:r>
    </w:p>
    <w:p w14:paraId="0F58BD6D">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_Toc7482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_Toc7482 \h </w:instrText>
      </w:r>
      <w:r>
        <w:fldChar w:fldCharType="separate"/>
      </w:r>
      <w:r>
        <w:t>25</w:t>
      </w:r>
      <w:r>
        <w:fldChar w:fldCharType="end"/>
      </w:r>
      <w:r>
        <w:rPr>
          <w:rFonts w:hint="eastAsia" w:ascii="宋体" w:hAnsi="宋体" w:cs="仿宋"/>
          <w:szCs w:val="21"/>
        </w:rPr>
        <w:fldChar w:fldCharType="end"/>
      </w:r>
    </w:p>
    <w:p w14:paraId="2F3E5640">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_Toc21576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_Toc21576 \h </w:instrText>
      </w:r>
      <w:r>
        <w:fldChar w:fldCharType="separate"/>
      </w:r>
      <w:r>
        <w:t>26</w:t>
      </w:r>
      <w:r>
        <w:fldChar w:fldCharType="end"/>
      </w:r>
      <w:r>
        <w:rPr>
          <w:rFonts w:hint="eastAsia" w:ascii="宋体" w:hAnsi="宋体" w:cs="仿宋"/>
          <w:szCs w:val="21"/>
        </w:rPr>
        <w:fldChar w:fldCharType="end"/>
      </w:r>
    </w:p>
    <w:p w14:paraId="6A4D5A75">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_Toc12799 </w:instrText>
      </w:r>
      <w:r>
        <w:rPr>
          <w:rFonts w:hint="eastAsia" w:ascii="宋体" w:hAnsi="宋体" w:cs="仿宋"/>
          <w:szCs w:val="21"/>
        </w:rPr>
        <w:fldChar w:fldCharType="separate"/>
      </w:r>
      <w:r>
        <w:rPr>
          <w:rFonts w:hint="eastAsia" w:ascii="宋体" w:hAnsi="宋体"/>
          <w:szCs w:val="21"/>
        </w:rPr>
        <w:t>附件7：报价一览表（货物）</w:t>
      </w:r>
      <w:r>
        <w:tab/>
      </w:r>
      <w:r>
        <w:fldChar w:fldCharType="begin"/>
      </w:r>
      <w:r>
        <w:instrText xml:space="preserve"> PAGEREF _Toc12799 \h </w:instrText>
      </w:r>
      <w:r>
        <w:fldChar w:fldCharType="separate"/>
      </w:r>
      <w:r>
        <w:t>27</w:t>
      </w:r>
      <w:r>
        <w:fldChar w:fldCharType="end"/>
      </w:r>
      <w:r>
        <w:rPr>
          <w:rFonts w:hint="eastAsia" w:ascii="宋体" w:hAnsi="宋体" w:cs="仿宋"/>
          <w:szCs w:val="21"/>
        </w:rPr>
        <w:fldChar w:fldCharType="end"/>
      </w:r>
    </w:p>
    <w:p w14:paraId="303ECAB2">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_Toc27561 </w:instrText>
      </w:r>
      <w:r>
        <w:rPr>
          <w:rFonts w:hint="eastAsia" w:ascii="宋体" w:hAnsi="宋体" w:cs="仿宋"/>
          <w:szCs w:val="21"/>
        </w:rPr>
        <w:fldChar w:fldCharType="separate"/>
      </w:r>
      <w:r>
        <w:rPr>
          <w:rFonts w:hint="eastAsia" w:ascii="宋体" w:hAnsi="宋体"/>
          <w:szCs w:val="21"/>
        </w:rPr>
        <w:t>附件8：报价一览表（服务）（本项目不适用）</w:t>
      </w:r>
      <w:r>
        <w:tab/>
      </w:r>
      <w:r>
        <w:fldChar w:fldCharType="begin"/>
      </w:r>
      <w:r>
        <w:instrText xml:space="preserve"> PAGEREF _Toc27561 \h </w:instrText>
      </w:r>
      <w:r>
        <w:fldChar w:fldCharType="separate"/>
      </w:r>
      <w:r>
        <w:t>28</w:t>
      </w:r>
      <w:r>
        <w:fldChar w:fldCharType="end"/>
      </w:r>
      <w:r>
        <w:rPr>
          <w:rFonts w:hint="eastAsia" w:ascii="宋体" w:hAnsi="宋体" w:cs="仿宋"/>
          <w:szCs w:val="21"/>
        </w:rPr>
        <w:fldChar w:fldCharType="end"/>
      </w:r>
    </w:p>
    <w:p w14:paraId="72C517F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_Toc29676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_Toc29676 \h </w:instrText>
      </w:r>
      <w:r>
        <w:fldChar w:fldCharType="separate"/>
      </w:r>
      <w:r>
        <w:t>29</w:t>
      </w:r>
      <w:r>
        <w:fldChar w:fldCharType="end"/>
      </w:r>
      <w:r>
        <w:rPr>
          <w:rFonts w:hint="eastAsia" w:ascii="宋体" w:hAnsi="宋体" w:cs="仿宋"/>
          <w:szCs w:val="21"/>
        </w:rPr>
        <w:fldChar w:fldCharType="end"/>
      </w:r>
    </w:p>
    <w:p w14:paraId="02F11742">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_Toc29264 </w:instrText>
      </w:r>
      <w:r>
        <w:rPr>
          <w:rFonts w:hint="eastAsia" w:ascii="宋体" w:hAnsi="宋体" w:cs="仿宋"/>
          <w:szCs w:val="21"/>
        </w:rPr>
        <w:fldChar w:fldCharType="separate"/>
      </w:r>
      <w:r>
        <w:rPr>
          <w:rFonts w:hint="eastAsia" w:ascii="宋体" w:hAnsi="宋体"/>
          <w:szCs w:val="21"/>
        </w:rPr>
        <w:t>附件10：法定代表人证明书</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_Toc29264 \h </w:instrText>
      </w:r>
      <w:r>
        <w:fldChar w:fldCharType="separate"/>
      </w:r>
      <w:r>
        <w:t>30</w:t>
      </w:r>
      <w:r>
        <w:fldChar w:fldCharType="end"/>
      </w:r>
      <w:r>
        <w:rPr>
          <w:rFonts w:hint="eastAsia" w:ascii="宋体" w:hAnsi="宋体" w:cs="仿宋"/>
          <w:szCs w:val="21"/>
        </w:rPr>
        <w:fldChar w:fldCharType="end"/>
      </w:r>
    </w:p>
    <w:p w14:paraId="46F3B41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_Toc19660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_Toc19660 \h </w:instrText>
      </w:r>
      <w:r>
        <w:fldChar w:fldCharType="separate"/>
      </w:r>
      <w:r>
        <w:t>31</w:t>
      </w:r>
      <w:r>
        <w:fldChar w:fldCharType="end"/>
      </w:r>
      <w:r>
        <w:rPr>
          <w:rFonts w:hint="eastAsia" w:ascii="宋体" w:hAnsi="宋体" w:cs="仿宋"/>
          <w:szCs w:val="21"/>
        </w:rPr>
        <w:fldChar w:fldCharType="end"/>
      </w:r>
    </w:p>
    <w:p w14:paraId="353F9B56">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_Toc10957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r>
        <w:tab/>
      </w:r>
      <w:r>
        <w:fldChar w:fldCharType="begin"/>
      </w:r>
      <w:r>
        <w:instrText xml:space="preserve"> PAGEREF _Toc10957 \h </w:instrText>
      </w:r>
      <w:r>
        <w:fldChar w:fldCharType="separate"/>
      </w:r>
      <w:r>
        <w:t>32</w:t>
      </w:r>
      <w:r>
        <w:fldChar w:fldCharType="end"/>
      </w:r>
      <w:r>
        <w:rPr>
          <w:rFonts w:hint="eastAsia" w:ascii="宋体" w:hAnsi="宋体" w:cs="仿宋"/>
          <w:szCs w:val="21"/>
        </w:rPr>
        <w:fldChar w:fldCharType="end"/>
      </w:r>
    </w:p>
    <w:p w14:paraId="78D55697">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_Toc15642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_Toc15642 \h </w:instrText>
      </w:r>
      <w:r>
        <w:fldChar w:fldCharType="separate"/>
      </w:r>
      <w:r>
        <w:t>33</w:t>
      </w:r>
      <w:r>
        <w:fldChar w:fldCharType="end"/>
      </w:r>
      <w:r>
        <w:rPr>
          <w:rFonts w:hint="eastAsia" w:ascii="宋体" w:hAnsi="宋体" w:cs="仿宋"/>
          <w:szCs w:val="21"/>
        </w:rPr>
        <w:fldChar w:fldCharType="end"/>
      </w:r>
    </w:p>
    <w:p w14:paraId="2B2E009A">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_Toc25396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_Toc25396 \h </w:instrText>
      </w:r>
      <w:r>
        <w:fldChar w:fldCharType="separate"/>
      </w:r>
      <w:r>
        <w:t>34</w:t>
      </w:r>
      <w:r>
        <w:fldChar w:fldCharType="end"/>
      </w:r>
      <w:r>
        <w:rPr>
          <w:rFonts w:hint="eastAsia" w:ascii="宋体" w:hAnsi="宋体" w:cs="仿宋"/>
          <w:szCs w:val="21"/>
        </w:rPr>
        <w:fldChar w:fldCharType="end"/>
      </w:r>
    </w:p>
    <w:p w14:paraId="3BC6C724">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_Toc29715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_Toc29715 \h </w:instrText>
      </w:r>
      <w:r>
        <w:fldChar w:fldCharType="separate"/>
      </w:r>
      <w:r>
        <w:t>35</w:t>
      </w:r>
      <w:r>
        <w:fldChar w:fldCharType="end"/>
      </w:r>
      <w:r>
        <w:rPr>
          <w:rFonts w:hint="eastAsia" w:ascii="宋体" w:hAnsi="宋体" w:cs="仿宋"/>
          <w:szCs w:val="21"/>
        </w:rPr>
        <w:fldChar w:fldCharType="end"/>
      </w:r>
    </w:p>
    <w:p w14:paraId="5EA4B192">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14:paraId="3792602E">
      <w:pPr>
        <w:spacing w:line="400" w:lineRule="exact"/>
        <w:rPr>
          <w:rFonts w:ascii="宋体" w:hAnsi="宋体"/>
          <w:b/>
          <w:sz w:val="32"/>
          <w:szCs w:val="32"/>
        </w:rPr>
      </w:pPr>
    </w:p>
    <w:p w14:paraId="63DC17E2">
      <w:pPr>
        <w:spacing w:line="360" w:lineRule="auto"/>
        <w:jc w:val="center"/>
        <w:outlineLvl w:val="0"/>
        <w:rPr>
          <w:rFonts w:ascii="宋体" w:hAnsi="宋体"/>
          <w:b/>
          <w:sz w:val="32"/>
          <w:szCs w:val="32"/>
        </w:rPr>
      </w:pPr>
      <w:bookmarkStart w:id="0" w:name="_Toc14021"/>
      <w:bookmarkStart w:id="1" w:name="_Toc106791252"/>
      <w:r>
        <w:rPr>
          <w:rFonts w:hint="eastAsia" w:ascii="宋体" w:hAnsi="宋体"/>
          <w:b/>
          <w:sz w:val="32"/>
          <w:szCs w:val="32"/>
        </w:rPr>
        <w:t>第一部分 项目要求</w:t>
      </w:r>
      <w:bookmarkEnd w:id="0"/>
      <w:bookmarkEnd w:id="1"/>
    </w:p>
    <w:p w14:paraId="534C436F">
      <w:pPr>
        <w:numPr>
          <w:ilvl w:val="0"/>
          <w:numId w:val="1"/>
        </w:numPr>
        <w:spacing w:before="156" w:beforeLines="50" w:line="360" w:lineRule="auto"/>
        <w:outlineLvl w:val="1"/>
        <w:rPr>
          <w:rFonts w:ascii="宋体" w:hAnsi="宋体"/>
          <w:b/>
          <w:szCs w:val="21"/>
        </w:rPr>
      </w:pPr>
      <w:bookmarkStart w:id="2" w:name="_Toc29711"/>
      <w:bookmarkStart w:id="3" w:name="_Toc106791253"/>
      <w:r>
        <w:rPr>
          <w:rFonts w:hint="eastAsia" w:ascii="宋体" w:hAnsi="宋体"/>
          <w:b/>
          <w:szCs w:val="21"/>
          <w:lang w:eastAsia="zh-CN"/>
        </w:rPr>
        <w:t>参加单位</w:t>
      </w:r>
      <w:r>
        <w:rPr>
          <w:rFonts w:hint="eastAsia" w:ascii="宋体" w:hAnsi="宋体"/>
          <w:b/>
          <w:szCs w:val="21"/>
        </w:rPr>
        <w:t>须知</w:t>
      </w:r>
      <w:bookmarkEnd w:id="2"/>
      <w:bookmarkEnd w:id="3"/>
    </w:p>
    <w:p w14:paraId="72F6D568">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14:paraId="48256F0C">
      <w:pPr>
        <w:numPr>
          <w:ilvl w:val="0"/>
          <w:numId w:val="2"/>
        </w:numPr>
        <w:autoSpaceDE w:val="0"/>
        <w:autoSpaceDN w:val="0"/>
        <w:adjustRightInd w:val="0"/>
        <w:snapToGrid w:val="0"/>
        <w:spacing w:line="360" w:lineRule="auto"/>
        <w:ind w:left="0" w:leftChars="0" w:firstLine="420" w:firstLineChars="200"/>
        <w:rPr>
          <w:rFonts w:ascii="宋体" w:hAnsi="宋体"/>
          <w:szCs w:val="21"/>
        </w:rPr>
      </w:pPr>
      <w:r>
        <w:rPr>
          <w:rFonts w:hint="eastAsia" w:ascii="宋体" w:hAnsi="宋体"/>
          <w:szCs w:val="21"/>
        </w:rPr>
        <w:t>本文所示时间均为北京时间。</w:t>
      </w:r>
    </w:p>
    <w:p w14:paraId="7112BC21">
      <w:pPr>
        <w:numPr>
          <w:ilvl w:val="0"/>
          <w:numId w:val="2"/>
        </w:numPr>
        <w:autoSpaceDE w:val="0"/>
        <w:autoSpaceDN w:val="0"/>
        <w:adjustRightInd w:val="0"/>
        <w:snapToGrid w:val="0"/>
        <w:spacing w:line="360" w:lineRule="auto"/>
        <w:ind w:left="0" w:leftChars="0"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w:t>
      </w:r>
      <w:r>
        <w:rPr>
          <w:rFonts w:hint="eastAsia" w:ascii="宋体" w:hAnsi="宋体"/>
          <w:szCs w:val="21"/>
          <w:lang w:eastAsia="zh-CN"/>
        </w:rPr>
        <w:t>采购人</w:t>
      </w:r>
      <w:r>
        <w:rPr>
          <w:rFonts w:hint="eastAsia" w:ascii="宋体" w:hAnsi="宋体"/>
          <w:szCs w:val="21"/>
        </w:rPr>
        <w:t>选用，用“□”标识时表明该选项未被</w:t>
      </w:r>
      <w:r>
        <w:rPr>
          <w:rFonts w:hint="eastAsia" w:ascii="宋体" w:hAnsi="宋体"/>
          <w:szCs w:val="21"/>
          <w:lang w:eastAsia="zh-CN"/>
        </w:rPr>
        <w:t>采购人</w:t>
      </w:r>
      <w:r>
        <w:rPr>
          <w:rFonts w:hint="eastAsia" w:ascii="宋体" w:hAnsi="宋体"/>
          <w:szCs w:val="21"/>
        </w:rPr>
        <w:t>选用。本文件中对应模板性条款未被</w:t>
      </w:r>
      <w:r>
        <w:rPr>
          <w:rFonts w:hint="eastAsia" w:ascii="宋体" w:hAnsi="宋体"/>
          <w:szCs w:val="21"/>
          <w:lang w:eastAsia="zh-CN"/>
        </w:rPr>
        <w:t>采购人</w:t>
      </w:r>
      <w:r>
        <w:rPr>
          <w:rFonts w:hint="eastAsia" w:ascii="宋体" w:hAnsi="宋体"/>
          <w:szCs w:val="21"/>
        </w:rPr>
        <w:t>选用的内容，自动不适用。</w:t>
      </w:r>
    </w:p>
    <w:p w14:paraId="0CE3A21A">
      <w:pPr>
        <w:pStyle w:val="24"/>
        <w:numPr>
          <w:ilvl w:val="0"/>
          <w:numId w:val="2"/>
        </w:numPr>
        <w:spacing w:line="360" w:lineRule="auto"/>
        <w:ind w:left="0" w:leftChars="0" w:firstLine="420" w:firstLineChars="200"/>
        <w:rPr>
          <w:rFonts w:hint="eastAsia" w:ascii="宋体" w:hAnsi="宋体" w:eastAsia="宋体" w:cs="宋体"/>
          <w:b/>
          <w:bCs/>
          <w:color w:val="auto"/>
          <w:sz w:val="21"/>
          <w:szCs w:val="21"/>
        </w:rPr>
      </w:pPr>
      <w:r>
        <w:rPr>
          <w:rFonts w:hint="eastAsia" w:ascii="宋体" w:hAnsi="宋体"/>
          <w:szCs w:val="21"/>
          <w:lang w:eastAsia="zh-CN"/>
        </w:rPr>
        <w:t>采购人</w:t>
      </w:r>
      <w:r>
        <w:rPr>
          <w:rFonts w:hint="eastAsia" w:ascii="宋体" w:hAnsi="宋体"/>
          <w:szCs w:val="21"/>
        </w:rPr>
        <w:t>在编制招标文件时，示范文本中的空格部分应根据招标项目实际需求填写，无内容或不采用者应用斜画线表示或者注明“本项目不适用”。</w:t>
      </w:r>
    </w:p>
    <w:p w14:paraId="3D12862A">
      <w:pPr>
        <w:pStyle w:val="24"/>
        <w:numPr>
          <w:ilvl w:val="0"/>
          <w:numId w:val="2"/>
        </w:numPr>
        <w:spacing w:line="360" w:lineRule="auto"/>
        <w:ind w:left="0" w:leftChars="0" w:firstLine="422" w:firstLineChars="200"/>
        <w:rPr>
          <w:rFonts w:ascii="宋体" w:hAnsi="宋体"/>
          <w:b/>
          <w:sz w:val="28"/>
          <w:szCs w:val="28"/>
        </w:rPr>
      </w:pPr>
      <w:r>
        <w:rPr>
          <w:rFonts w:hint="eastAsia" w:ascii="宋体" w:hAnsi="宋体" w:eastAsia="宋体" w:cs="宋体"/>
          <w:b/>
          <w:bCs/>
          <w:color w:val="FF0000"/>
          <w:sz w:val="21"/>
          <w:szCs w:val="21"/>
        </w:rPr>
        <w:t>供应商或服务机构原则上采用轮空原则，即持有招标人其他项目（采用单一来源采购方式的项目除外）中标（或成交）通知书的</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自该</w:t>
      </w:r>
      <w:r>
        <w:rPr>
          <w:rFonts w:hint="eastAsia" w:ascii="宋体" w:hAnsi="宋体" w:eastAsia="宋体" w:cs="宋体"/>
          <w:b/>
          <w:bCs/>
          <w:color w:val="FF0000"/>
          <w:sz w:val="21"/>
          <w:szCs w:val="21"/>
        </w:rPr>
        <w:t>中标（或成交）通知书发出之日起90天内不得参与本项目的投标。</w:t>
      </w:r>
    </w:p>
    <w:tbl>
      <w:tblPr>
        <w:tblStyle w:val="1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6425"/>
      </w:tblGrid>
      <w:tr w14:paraId="6482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0" w:type="dxa"/>
            <w:gridSpan w:val="3"/>
            <w:tcBorders>
              <w:top w:val="single" w:color="auto" w:sz="4" w:space="0"/>
            </w:tcBorders>
            <w:shd w:val="clear" w:color="auto" w:fill="FBE4D5" w:themeFill="accent2" w:themeFillTint="33"/>
            <w:vAlign w:val="center"/>
          </w:tcPr>
          <w:p w14:paraId="57388B20">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14:paraId="6C1A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E1384AC">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67DF50D4">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425" w:type="dxa"/>
            <w:vAlign w:val="center"/>
          </w:tcPr>
          <w:p w14:paraId="14EA8242">
            <w:pPr>
              <w:autoSpaceDE w:val="0"/>
              <w:autoSpaceDN w:val="0"/>
              <w:adjustRightInd w:val="0"/>
              <w:snapToGrid w:val="0"/>
              <w:jc w:val="center"/>
              <w:rPr>
                <w:rFonts w:ascii="宋体" w:hAnsi="宋体"/>
                <w:b/>
                <w:szCs w:val="21"/>
              </w:rPr>
            </w:pPr>
            <w:r>
              <w:rPr>
                <w:rFonts w:ascii="宋体" w:hAnsi="宋体"/>
                <w:b/>
                <w:szCs w:val="21"/>
              </w:rPr>
              <w:t>编列内容</w:t>
            </w:r>
          </w:p>
        </w:tc>
      </w:tr>
      <w:tr w14:paraId="5426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9FE16F0">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51EE99A8">
            <w:pPr>
              <w:autoSpaceDE w:val="0"/>
              <w:autoSpaceDN w:val="0"/>
              <w:adjustRightInd w:val="0"/>
              <w:snapToGrid w:val="0"/>
              <w:jc w:val="center"/>
              <w:rPr>
                <w:rFonts w:hint="eastAsia" w:ascii="宋体" w:hAnsi="宋体" w:eastAsia="宋体"/>
                <w:bCs/>
                <w:szCs w:val="21"/>
                <w:lang w:eastAsia="zh-CN"/>
              </w:rPr>
            </w:pPr>
            <w:r>
              <w:rPr>
                <w:rFonts w:hint="eastAsia" w:ascii="宋体" w:hAnsi="宋体"/>
                <w:bCs/>
                <w:szCs w:val="21"/>
                <w:lang w:eastAsia="zh-CN"/>
              </w:rPr>
              <w:t>采购人</w:t>
            </w:r>
          </w:p>
        </w:tc>
        <w:tc>
          <w:tcPr>
            <w:tcW w:w="6425" w:type="dxa"/>
            <w:vAlign w:val="center"/>
          </w:tcPr>
          <w:p w14:paraId="76757430">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6FAD4521">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5A3B0EBC">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苏女士</w:t>
            </w:r>
          </w:p>
          <w:p w14:paraId="2562E663">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14:paraId="6A7E8C4B">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14:paraId="5AAFF5ED">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suql</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szcec.com</w:t>
            </w:r>
          </w:p>
        </w:tc>
      </w:tr>
      <w:tr w14:paraId="68F1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11D3F09E">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0FA35BAA">
            <w:pPr>
              <w:autoSpaceDE w:val="0"/>
              <w:autoSpaceDN w:val="0"/>
              <w:adjustRightInd w:val="0"/>
              <w:snapToGrid w:val="0"/>
              <w:jc w:val="center"/>
              <w:rPr>
                <w:rFonts w:ascii="宋体" w:hAnsi="宋体"/>
                <w:szCs w:val="21"/>
              </w:rPr>
            </w:pPr>
            <w:r>
              <w:rPr>
                <w:rFonts w:ascii="宋体" w:hAnsi="宋体"/>
                <w:szCs w:val="21"/>
              </w:rPr>
              <w:t>项目名称</w:t>
            </w:r>
          </w:p>
        </w:tc>
        <w:tc>
          <w:tcPr>
            <w:tcW w:w="6425" w:type="dxa"/>
            <w:vAlign w:val="center"/>
          </w:tcPr>
          <w:p w14:paraId="35CB0DCB">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eastAsia="宋体" w:cs="Times New Roman"/>
                <w:b w:val="0"/>
                <w:sz w:val="21"/>
                <w:szCs w:val="21"/>
                <w:lang w:val="en-US" w:eastAsia="zh-CN"/>
              </w:rPr>
              <w:t>深圳会展中心</w:t>
            </w:r>
            <w:r>
              <w:rPr>
                <w:rFonts w:hint="eastAsia" w:ascii="宋体" w:hAnsi="宋体" w:cs="Times New Roman"/>
                <w:b w:val="0"/>
                <w:sz w:val="21"/>
                <w:szCs w:val="21"/>
                <w:lang w:val="en-US" w:eastAsia="zh-CN"/>
              </w:rPr>
              <w:t>2024年</w:t>
            </w:r>
            <w:r>
              <w:rPr>
                <w:rFonts w:hint="eastAsia" w:ascii="宋体" w:hAnsi="宋体" w:eastAsia="宋体" w:cs="Times New Roman"/>
                <w:b w:val="0"/>
                <w:sz w:val="21"/>
                <w:szCs w:val="21"/>
                <w:lang w:val="en-US" w:eastAsia="zh-CN"/>
              </w:rPr>
              <w:t>办公电脑采购</w:t>
            </w:r>
            <w:r>
              <w:rPr>
                <w:rFonts w:hint="eastAsia" w:ascii="宋体" w:hAnsi="宋体" w:eastAsia="宋体" w:cs="Times New Roman"/>
                <w:b w:val="0"/>
                <w:sz w:val="21"/>
                <w:szCs w:val="21"/>
              </w:rPr>
              <w:t>项目</w:t>
            </w:r>
            <w:r>
              <w:rPr>
                <w:rFonts w:hint="eastAsia" w:ascii="宋体" w:hAnsi="宋体" w:cs="Times New Roman"/>
                <w:b w:val="0"/>
                <w:sz w:val="21"/>
                <w:szCs w:val="21"/>
                <w:lang w:eastAsia="zh-CN"/>
              </w:rPr>
              <w:t>（二次启动）</w:t>
            </w:r>
          </w:p>
        </w:tc>
      </w:tr>
      <w:tr w14:paraId="1F18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1533DD76">
            <w:pPr>
              <w:autoSpaceDE w:val="0"/>
              <w:autoSpaceDN w:val="0"/>
              <w:adjustRightInd w:val="0"/>
              <w:snapToGrid w:val="0"/>
              <w:jc w:val="center"/>
              <w:rPr>
                <w:rFonts w:ascii="宋体" w:hAnsi="宋体"/>
                <w:szCs w:val="21"/>
              </w:rPr>
            </w:pPr>
          </w:p>
        </w:tc>
        <w:tc>
          <w:tcPr>
            <w:tcW w:w="1990" w:type="dxa"/>
            <w:vAlign w:val="center"/>
          </w:tcPr>
          <w:p w14:paraId="6BD7FE79">
            <w:pPr>
              <w:autoSpaceDE w:val="0"/>
              <w:autoSpaceDN w:val="0"/>
              <w:adjustRightInd w:val="0"/>
              <w:snapToGrid w:val="0"/>
              <w:jc w:val="center"/>
              <w:rPr>
                <w:rFonts w:ascii="宋体" w:hAnsi="宋体"/>
                <w:szCs w:val="21"/>
              </w:rPr>
            </w:pPr>
            <w:r>
              <w:rPr>
                <w:rFonts w:hint="eastAsia" w:ascii="宋体" w:hAnsi="宋体"/>
                <w:szCs w:val="21"/>
              </w:rPr>
              <w:t>项目类别</w:t>
            </w:r>
          </w:p>
        </w:tc>
        <w:tc>
          <w:tcPr>
            <w:tcW w:w="6425" w:type="dxa"/>
            <w:vAlign w:val="center"/>
          </w:tcPr>
          <w:p w14:paraId="297A70DB">
            <w:pPr>
              <w:wordWrap w:val="0"/>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14:paraId="3AF4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6D85E3DB">
            <w:pPr>
              <w:autoSpaceDE w:val="0"/>
              <w:autoSpaceDN w:val="0"/>
              <w:adjustRightInd w:val="0"/>
              <w:snapToGrid w:val="0"/>
              <w:jc w:val="center"/>
              <w:rPr>
                <w:rFonts w:ascii="宋体" w:hAnsi="宋体"/>
                <w:szCs w:val="21"/>
              </w:rPr>
            </w:pPr>
          </w:p>
        </w:tc>
        <w:tc>
          <w:tcPr>
            <w:tcW w:w="1990" w:type="dxa"/>
            <w:vAlign w:val="center"/>
          </w:tcPr>
          <w:p w14:paraId="3494D4A9">
            <w:pPr>
              <w:autoSpaceDE w:val="0"/>
              <w:autoSpaceDN w:val="0"/>
              <w:adjustRightInd w:val="0"/>
              <w:snapToGrid w:val="0"/>
              <w:jc w:val="center"/>
              <w:rPr>
                <w:rFonts w:ascii="宋体" w:hAnsi="宋体"/>
                <w:szCs w:val="21"/>
              </w:rPr>
            </w:pPr>
            <w:r>
              <w:rPr>
                <w:rFonts w:hint="eastAsia" w:ascii="宋体" w:hAnsi="宋体"/>
                <w:szCs w:val="21"/>
              </w:rPr>
              <w:t>项目介绍</w:t>
            </w:r>
          </w:p>
        </w:tc>
        <w:tc>
          <w:tcPr>
            <w:tcW w:w="6425" w:type="dxa"/>
            <w:vAlign w:val="center"/>
          </w:tcPr>
          <w:p w14:paraId="1922E4C7">
            <w:pPr>
              <w:wordWrap w:val="0"/>
              <w:autoSpaceDE w:val="0"/>
              <w:autoSpaceDN w:val="0"/>
              <w:adjustRightInd w:val="0"/>
              <w:snapToGrid w:val="0"/>
              <w:rPr>
                <w:rFonts w:hint="eastAsia" w:ascii="宋体" w:hAnsi="宋体" w:eastAsia="宋体"/>
                <w:i w:val="0"/>
                <w:color w:val="auto"/>
                <w:szCs w:val="21"/>
                <w:highlight w:val="none"/>
                <w:lang w:val="en-US" w:eastAsia="zh-CN"/>
              </w:rPr>
            </w:pPr>
            <w:r>
              <w:rPr>
                <w:rFonts w:hint="eastAsia" w:ascii="宋体" w:hAnsi="宋体"/>
                <w:color w:val="auto"/>
                <w:szCs w:val="21"/>
                <w:highlight w:val="none"/>
                <w:lang w:val="en-US" w:eastAsia="zh-CN"/>
              </w:rPr>
              <w:t>根据公司业务需要，现需采购23套</w:t>
            </w:r>
            <w:r>
              <w:rPr>
                <w:rFonts w:hint="eastAsia" w:ascii="宋体" w:hAnsi="宋体" w:eastAsia="宋体" w:cs="Times New Roman"/>
                <w:sz w:val="21"/>
                <w:szCs w:val="21"/>
                <w:lang w:val="en-US" w:eastAsia="zh-CN"/>
              </w:rPr>
              <w:t>台式电脑(品牌原装)</w:t>
            </w:r>
            <w:r>
              <w:rPr>
                <w:rFonts w:hint="eastAsia" w:ascii="宋体" w:hAnsi="宋体"/>
                <w:color w:val="auto"/>
                <w:szCs w:val="21"/>
                <w:highlight w:val="none"/>
                <w:lang w:val="en-US" w:eastAsia="zh-CN"/>
              </w:rPr>
              <w:t>。</w:t>
            </w:r>
          </w:p>
        </w:tc>
      </w:tr>
      <w:tr w14:paraId="3F2E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2C96F442">
            <w:pPr>
              <w:autoSpaceDE w:val="0"/>
              <w:autoSpaceDN w:val="0"/>
              <w:adjustRightInd w:val="0"/>
              <w:snapToGrid w:val="0"/>
              <w:jc w:val="center"/>
              <w:rPr>
                <w:rFonts w:ascii="宋体" w:hAnsi="宋体"/>
                <w:szCs w:val="21"/>
              </w:rPr>
            </w:pPr>
          </w:p>
        </w:tc>
        <w:tc>
          <w:tcPr>
            <w:tcW w:w="1990" w:type="dxa"/>
            <w:vAlign w:val="center"/>
          </w:tcPr>
          <w:p w14:paraId="34DCEE1A">
            <w:pPr>
              <w:autoSpaceDE w:val="0"/>
              <w:autoSpaceDN w:val="0"/>
              <w:adjustRightInd w:val="0"/>
              <w:snapToGrid w:val="0"/>
              <w:jc w:val="center"/>
              <w:rPr>
                <w:rFonts w:ascii="宋体" w:hAnsi="宋体"/>
                <w:szCs w:val="21"/>
              </w:rPr>
            </w:pPr>
            <w:r>
              <w:rPr>
                <w:rFonts w:hint="eastAsia" w:ascii="宋体" w:hAnsi="宋体"/>
                <w:szCs w:val="21"/>
              </w:rPr>
              <w:t>实施地点</w:t>
            </w:r>
          </w:p>
        </w:tc>
        <w:tc>
          <w:tcPr>
            <w:tcW w:w="6425" w:type="dxa"/>
            <w:vAlign w:val="center"/>
          </w:tcPr>
          <w:p w14:paraId="20B15F52">
            <w:pPr>
              <w:wordWrap w:val="0"/>
              <w:autoSpaceDE w:val="0"/>
              <w:autoSpaceDN w:val="0"/>
              <w:adjustRightInd w:val="0"/>
              <w:snapToGrid w:val="0"/>
              <w:rPr>
                <w:rFonts w:hint="eastAsia" w:ascii="宋体" w:hAnsi="宋体" w:eastAsia="宋体"/>
                <w:szCs w:val="21"/>
                <w:highlight w:val="none"/>
                <w:lang w:val="en-US" w:eastAsia="zh-CN"/>
              </w:rPr>
            </w:pPr>
            <w:r>
              <w:rPr>
                <w:rFonts w:hint="eastAsia" w:ascii="宋体" w:hAnsi="宋体"/>
                <w:color w:val="auto"/>
                <w:szCs w:val="21"/>
                <w:highlight w:val="none"/>
                <w:lang w:val="en-US" w:eastAsia="zh-CN"/>
              </w:rPr>
              <w:t>深圳市福田区福华三路深圳会展中心</w:t>
            </w:r>
          </w:p>
        </w:tc>
      </w:tr>
      <w:tr w14:paraId="648D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6237CE1B">
            <w:pPr>
              <w:autoSpaceDE w:val="0"/>
              <w:autoSpaceDN w:val="0"/>
              <w:adjustRightInd w:val="0"/>
              <w:snapToGrid w:val="0"/>
              <w:jc w:val="center"/>
              <w:rPr>
                <w:rFonts w:ascii="宋体" w:hAnsi="宋体"/>
                <w:szCs w:val="21"/>
              </w:rPr>
            </w:pPr>
          </w:p>
        </w:tc>
        <w:tc>
          <w:tcPr>
            <w:tcW w:w="1990" w:type="dxa"/>
            <w:vAlign w:val="center"/>
          </w:tcPr>
          <w:p w14:paraId="3E7949DC">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6425" w:type="dxa"/>
            <w:vAlign w:val="center"/>
          </w:tcPr>
          <w:p w14:paraId="46626403">
            <w:pPr>
              <w:numPr>
                <w:ilvl w:val="0"/>
                <w:numId w:val="0"/>
              </w:numPr>
              <w:wordWrap/>
              <w:autoSpaceDE/>
              <w:autoSpaceDN/>
              <w:adjustRightInd/>
              <w:snapToGrid/>
              <w:spacing w:line="440" w:lineRule="exact"/>
              <w:rPr>
                <w:rFonts w:hint="eastAsia" w:ascii="宋体" w:hAnsi="宋体"/>
                <w:szCs w:val="21"/>
                <w:highlight w:val="none"/>
              </w:rPr>
            </w:pP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p>
        </w:tc>
      </w:tr>
      <w:tr w14:paraId="68E7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D1B1A9C">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0A1D8A96">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6425" w:type="dxa"/>
            <w:vAlign w:val="center"/>
          </w:tcPr>
          <w:p w14:paraId="3070A83F">
            <w:pPr>
              <w:autoSpaceDE w:val="0"/>
              <w:autoSpaceDN w:val="0"/>
              <w:adjustRightInd w:val="0"/>
              <w:snapToGrid w:val="0"/>
              <w:rPr>
                <w:rFonts w:ascii="宋体" w:hAnsi="宋体"/>
                <w:szCs w:val="21"/>
              </w:rPr>
            </w:pPr>
            <w:r>
              <w:rPr>
                <w:rFonts w:hint="eastAsia" w:ascii="Arial" w:hAnsi="Arial" w:cs="Arial"/>
                <w:b w:val="0"/>
                <w:bCs w:val="0"/>
                <w:szCs w:val="21"/>
                <w:highlight w:val="yellow"/>
                <w:lang w:val="en-US" w:eastAsia="zh-CN"/>
              </w:rPr>
              <w:t>2024-07-10  15:00</w:t>
            </w:r>
            <w:r>
              <w:rPr>
                <w:rFonts w:hint="eastAsia" w:ascii="宋体" w:hAnsi="宋体"/>
                <w:b w:val="0"/>
                <w:bCs w:val="0"/>
                <w:szCs w:val="21"/>
                <w:highlight w:val="yellow"/>
              </w:rPr>
              <w:t>（北京时间</w:t>
            </w:r>
            <w:r>
              <w:rPr>
                <w:rFonts w:ascii="宋体" w:hAnsi="宋体"/>
                <w:b w:val="0"/>
                <w:bCs w:val="0"/>
                <w:szCs w:val="21"/>
                <w:highlight w:val="yellow"/>
              </w:rPr>
              <w:t>）</w:t>
            </w:r>
          </w:p>
        </w:tc>
      </w:tr>
      <w:tr w14:paraId="5D82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128DE9FC">
            <w:pPr>
              <w:autoSpaceDE w:val="0"/>
              <w:autoSpaceDN w:val="0"/>
              <w:adjustRightInd w:val="0"/>
              <w:snapToGrid w:val="0"/>
              <w:jc w:val="center"/>
              <w:rPr>
                <w:rFonts w:ascii="宋体" w:hAnsi="宋体"/>
                <w:szCs w:val="21"/>
              </w:rPr>
            </w:pPr>
          </w:p>
        </w:tc>
        <w:tc>
          <w:tcPr>
            <w:tcW w:w="1990" w:type="dxa"/>
            <w:vAlign w:val="center"/>
          </w:tcPr>
          <w:p w14:paraId="5A75FAA5">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6425" w:type="dxa"/>
            <w:vAlign w:val="center"/>
          </w:tcPr>
          <w:p w14:paraId="64E29FB0">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https://cg.szcec.com/sharing/EjaNGv5b8</w:t>
            </w:r>
            <w:r>
              <w:rPr>
                <w:rFonts w:hint="eastAsia" w:ascii="宋体" w:hAnsi="宋体" w:cstheme="minorBidi"/>
                <w:bCs w:val="0"/>
                <w:color w:val="auto"/>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14:paraId="4121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3F983BC8">
            <w:pPr>
              <w:autoSpaceDE w:val="0"/>
              <w:autoSpaceDN w:val="0"/>
              <w:adjustRightInd w:val="0"/>
              <w:snapToGrid w:val="0"/>
              <w:jc w:val="center"/>
              <w:rPr>
                <w:rFonts w:ascii="宋体" w:hAnsi="宋体"/>
                <w:szCs w:val="21"/>
              </w:rPr>
            </w:pPr>
          </w:p>
        </w:tc>
        <w:tc>
          <w:tcPr>
            <w:tcW w:w="1990" w:type="dxa"/>
            <w:vAlign w:val="center"/>
          </w:tcPr>
          <w:p w14:paraId="67AD3026">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6425" w:type="dxa"/>
            <w:vAlign w:val="center"/>
          </w:tcPr>
          <w:p w14:paraId="3065836E">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14:paraId="3CA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704210E4">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4610DD79">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6425" w:type="dxa"/>
            <w:vAlign w:val="center"/>
          </w:tcPr>
          <w:p w14:paraId="1CE78C1E">
            <w:pPr>
              <w:autoSpaceDE w:val="0"/>
              <w:autoSpaceDN w:val="0"/>
              <w:adjustRightInd w:val="0"/>
              <w:snapToGrid w:val="0"/>
              <w:rPr>
                <w:rFonts w:hint="eastAsia" w:ascii="Arial" w:hAnsi="Arial" w:cs="Arial"/>
                <w:b w:val="0"/>
                <w:bCs w:val="0"/>
                <w:szCs w:val="21"/>
                <w:highlight w:val="yellow"/>
                <w:lang w:val="en-US" w:eastAsia="zh-CN"/>
              </w:rPr>
            </w:pPr>
            <w:r>
              <w:rPr>
                <w:rFonts w:hint="eastAsia" w:ascii="Arial" w:hAnsi="Arial" w:cs="Arial"/>
                <w:b w:val="0"/>
                <w:bCs w:val="0"/>
                <w:szCs w:val="21"/>
                <w:highlight w:val="yellow"/>
                <w:lang w:val="en-US" w:eastAsia="zh-CN"/>
              </w:rPr>
              <w:t>2024-07-15   15:00（北京时间）</w:t>
            </w:r>
          </w:p>
        </w:tc>
      </w:tr>
      <w:tr w14:paraId="6C11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3DF4C452">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16AF8823">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14:paraId="15203E1F">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6425" w:type="dxa"/>
            <w:vAlign w:val="center"/>
          </w:tcPr>
          <w:p w14:paraId="640A2F6B">
            <w:pPr>
              <w:autoSpaceDE w:val="0"/>
              <w:autoSpaceDN w:val="0"/>
              <w:adjustRightInd w:val="0"/>
              <w:snapToGrid w:val="0"/>
              <w:rPr>
                <w:rFonts w:hint="eastAsia" w:ascii="宋体" w:hAnsi="宋体"/>
                <w:b w:val="0"/>
                <w:bCs w:val="0"/>
                <w:szCs w:val="21"/>
                <w:highlight w:val="yellow"/>
              </w:rPr>
            </w:pPr>
            <w:r>
              <w:rPr>
                <w:rFonts w:hint="eastAsia" w:ascii="Arial" w:hAnsi="Arial" w:cs="Arial"/>
                <w:b w:val="0"/>
                <w:bCs w:val="0"/>
                <w:szCs w:val="21"/>
                <w:highlight w:val="yellow"/>
                <w:lang w:val="en-US" w:eastAsia="zh-CN"/>
              </w:rPr>
              <w:t>2024-07-15   15:00（北京时间）</w:t>
            </w:r>
          </w:p>
        </w:tc>
      </w:tr>
      <w:tr w14:paraId="4E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43BD91BF">
            <w:pPr>
              <w:autoSpaceDE w:val="0"/>
              <w:autoSpaceDN w:val="0"/>
              <w:adjustRightInd w:val="0"/>
              <w:snapToGrid w:val="0"/>
              <w:jc w:val="center"/>
              <w:rPr>
                <w:rFonts w:ascii="宋体" w:hAnsi="宋体"/>
                <w:szCs w:val="21"/>
              </w:rPr>
            </w:pPr>
          </w:p>
        </w:tc>
        <w:tc>
          <w:tcPr>
            <w:tcW w:w="1990" w:type="dxa"/>
            <w:vAlign w:val="center"/>
          </w:tcPr>
          <w:p w14:paraId="78415AB9">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6425" w:type="dxa"/>
            <w:vAlign w:val="center"/>
          </w:tcPr>
          <w:p w14:paraId="49BFBDA6">
            <w:pPr>
              <w:autoSpaceDE w:val="0"/>
              <w:autoSpaceDN w:val="0"/>
              <w:adjustRightInd w:val="0"/>
              <w:snapToGrid w:val="0"/>
              <w:rPr>
                <w:rFonts w:hint="eastAsia" w:ascii="Arial" w:hAnsi="Arial" w:cs="Arial"/>
                <w:b w:val="0"/>
                <w:bCs w:val="0"/>
                <w:szCs w:val="21"/>
                <w:highlight w:val="yellow"/>
                <w:lang w:val="en-US" w:eastAsia="zh-CN"/>
              </w:rPr>
            </w:pPr>
            <w:r>
              <w:rPr>
                <w:rFonts w:hint="eastAsia" w:ascii="Arial" w:hAnsi="Arial" w:cs="Arial"/>
                <w:b w:val="0"/>
                <w:bCs w:val="0"/>
                <w:szCs w:val="21"/>
                <w:highlight w:val="yellow"/>
                <w:lang w:val="en-US" w:eastAsia="zh-CN"/>
              </w:rPr>
              <w:t>2024-07-16   09:00（北京时间）</w:t>
            </w:r>
          </w:p>
        </w:tc>
      </w:tr>
      <w:tr w14:paraId="037B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0EA558A1">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68B69B09">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6425" w:type="dxa"/>
            <w:vAlign w:val="center"/>
          </w:tcPr>
          <w:p w14:paraId="02C949E2">
            <w:pPr>
              <w:autoSpaceDE w:val="0"/>
              <w:autoSpaceDN w:val="0"/>
              <w:adjustRightInd w:val="0"/>
              <w:snapToGrid w:val="0"/>
              <w:rPr>
                <w:rFonts w:hint="eastAsia" w:ascii="Arial" w:hAnsi="Arial" w:cs="Arial"/>
                <w:b w:val="0"/>
                <w:bCs w:val="0"/>
                <w:szCs w:val="21"/>
                <w:highlight w:val="yellow"/>
                <w:lang w:val="en-US" w:eastAsia="zh-CN"/>
              </w:rPr>
            </w:pPr>
            <w:r>
              <w:rPr>
                <w:rFonts w:hint="eastAsia" w:ascii="Arial" w:hAnsi="Arial" w:cs="Arial"/>
                <w:b w:val="0"/>
                <w:bCs w:val="0"/>
                <w:szCs w:val="21"/>
                <w:highlight w:val="yellow"/>
                <w:lang w:val="en-US" w:eastAsia="zh-CN"/>
              </w:rPr>
              <w:t>2024-07-22   09:00（北京时间）</w:t>
            </w:r>
          </w:p>
        </w:tc>
      </w:tr>
      <w:tr w14:paraId="6737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0CFC37AF">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702E5CBA">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6425" w:type="dxa"/>
          </w:tcPr>
          <w:p w14:paraId="7CF91091">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https://cg.szcec.com/sharing/uq7CkgqUc</w:t>
            </w:r>
            <w:r>
              <w:rPr>
                <w:rFonts w:hint="eastAsia" w:ascii="宋体" w:hAnsi="宋体" w:cstheme="minorBidi"/>
                <w:bCs w:val="0"/>
                <w:color w:val="auto"/>
                <w:szCs w:val="21"/>
                <w:highlight w:val="none"/>
              </w:rPr>
              <w:t>，</w:t>
            </w:r>
            <w:r>
              <w:rPr>
                <w:rFonts w:hint="eastAsia" w:ascii="宋体" w:hAnsi="宋体" w:cstheme="minorBidi"/>
                <w:szCs w:val="21"/>
              </w:rPr>
              <w:t>并</w:t>
            </w:r>
            <w:r>
              <w:rPr>
                <w:rFonts w:hint="eastAsia" w:ascii="宋体" w:hAnsi="宋体"/>
                <w:szCs w:val="21"/>
              </w:rPr>
              <w:t>致电确认</w:t>
            </w:r>
            <w:bookmarkStart w:id="4" w:name="_Toc478393187"/>
            <w:bookmarkStart w:id="5" w:name="_Toc478392822"/>
            <w:bookmarkStart w:id="6" w:name="_Toc478110532"/>
            <w:r>
              <w:rPr>
                <w:rFonts w:hint="eastAsia" w:ascii="宋体" w:hAnsi="宋体"/>
                <w:szCs w:val="21"/>
              </w:rPr>
              <w:t>。</w:t>
            </w:r>
            <w:r>
              <w:rPr>
                <w:rFonts w:hint="eastAsia" w:ascii="宋体" w:hAnsi="宋体"/>
              </w:rPr>
              <w:t>注意事项如下：</w:t>
            </w:r>
          </w:p>
          <w:p w14:paraId="41F24BF8">
            <w:pPr>
              <w:pStyle w:val="24"/>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14:paraId="31861FCC">
            <w:pPr>
              <w:pStyle w:val="24"/>
              <w:numPr>
                <w:ilvl w:val="0"/>
                <w:numId w:val="3"/>
              </w:numPr>
              <w:ind w:left="0" w:firstLine="0" w:firstLineChars="0"/>
              <w:rPr>
                <w:rFonts w:ascii="宋体" w:hAnsi="宋体" w:eastAsia="宋体"/>
                <w:szCs w:val="21"/>
              </w:rPr>
            </w:pPr>
            <w:r>
              <w:rPr>
                <w:rFonts w:hint="eastAsia" w:ascii="宋体" w:hAnsi="宋体" w:eastAsia="宋体"/>
                <w:szCs w:val="21"/>
                <w:lang w:eastAsia="zh-CN"/>
              </w:rPr>
              <w:t>参加单位</w:t>
            </w:r>
            <w:r>
              <w:rPr>
                <w:rFonts w:hint="eastAsia" w:ascii="宋体" w:hAnsi="宋体" w:eastAsia="宋体"/>
                <w:szCs w:val="21"/>
              </w:rPr>
              <w:t>授权代表须熟记文件密码，否则做废标处理。投标文件递交时间截止后，不再接受任何理由的撤回或重新提交文件请求。</w:t>
            </w:r>
          </w:p>
          <w:p w14:paraId="379772EF">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14:paraId="78992374">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14:paraId="774D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35C8AF9E">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639CD4B3">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6425" w:type="dxa"/>
            <w:vAlign w:val="center"/>
          </w:tcPr>
          <w:p w14:paraId="7DA702A7">
            <w:pPr>
              <w:rPr>
                <w:rFonts w:ascii="宋体" w:hAnsi="宋体"/>
              </w:rPr>
            </w:pPr>
            <w:r>
              <w:rPr>
                <w:rFonts w:hint="eastAsia" w:ascii="Arial" w:hAnsi="Arial" w:cs="Arial"/>
                <w:b w:val="0"/>
                <w:bCs w:val="0"/>
                <w:szCs w:val="21"/>
                <w:highlight w:val="yellow"/>
                <w:lang w:val="en-US" w:eastAsia="zh-CN"/>
              </w:rPr>
              <w:t>2024-07-23  09：30（北京时间）</w:t>
            </w:r>
          </w:p>
        </w:tc>
      </w:tr>
      <w:tr w14:paraId="76C0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5" w:type="dxa"/>
            <w:vMerge w:val="continue"/>
            <w:vAlign w:val="center"/>
          </w:tcPr>
          <w:p w14:paraId="79CC5EC4">
            <w:pPr>
              <w:autoSpaceDE w:val="0"/>
              <w:autoSpaceDN w:val="0"/>
              <w:adjustRightInd w:val="0"/>
              <w:snapToGrid w:val="0"/>
              <w:jc w:val="center"/>
              <w:rPr>
                <w:rFonts w:ascii="宋体" w:hAnsi="宋体"/>
                <w:szCs w:val="21"/>
              </w:rPr>
            </w:pPr>
          </w:p>
        </w:tc>
        <w:tc>
          <w:tcPr>
            <w:tcW w:w="1990" w:type="dxa"/>
            <w:vAlign w:val="center"/>
          </w:tcPr>
          <w:p w14:paraId="2DB57124">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6425" w:type="dxa"/>
            <w:vAlign w:val="center"/>
          </w:tcPr>
          <w:p w14:paraId="6F242FC3">
            <w:pPr>
              <w:widowControl/>
              <w:tabs>
                <w:tab w:val="left" w:pos="0"/>
                <w:tab w:val="left" w:pos="993"/>
              </w:tabs>
              <w:adjustRightInd w:val="0"/>
              <w:snapToGrid w:val="0"/>
              <w:jc w:val="left"/>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14:paraId="6D5E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31F48F65">
            <w:pPr>
              <w:autoSpaceDE w:val="0"/>
              <w:autoSpaceDN w:val="0"/>
              <w:adjustRightInd w:val="0"/>
              <w:snapToGrid w:val="0"/>
              <w:jc w:val="center"/>
              <w:rPr>
                <w:rFonts w:ascii="宋体" w:hAnsi="宋体"/>
                <w:szCs w:val="21"/>
              </w:rPr>
            </w:pPr>
          </w:p>
        </w:tc>
        <w:tc>
          <w:tcPr>
            <w:tcW w:w="1990" w:type="dxa"/>
            <w:vAlign w:val="center"/>
          </w:tcPr>
          <w:p w14:paraId="0402299B">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6425" w:type="dxa"/>
            <w:vAlign w:val="center"/>
          </w:tcPr>
          <w:p w14:paraId="099D332D">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14:paraId="1F7CED43">
            <w:pPr>
              <w:autoSpaceDE w:val="0"/>
              <w:autoSpaceDN w:val="0"/>
              <w:adjustRightInd w:val="0"/>
              <w:snapToGrid w:val="0"/>
              <w:rPr>
                <w:rFonts w:ascii="宋体" w:hAnsi="宋体" w:eastAsia="宋体" w:cs="Times New Roman"/>
                <w:kern w:val="2"/>
                <w:sz w:val="21"/>
                <w:szCs w:val="21"/>
                <w:lang w:val="en-US" w:eastAsia="zh-CN" w:bidi="ar-SA"/>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内，将投标文件解密密码上传至https://cg.szcec.com/sharing/ag6vNSYIk,未按时上传投标文件解密密码将失去投标资格。</w:t>
            </w:r>
            <w:r>
              <w:rPr>
                <w:rFonts w:hint="eastAsia" w:ascii="宋体" w:hAnsi="宋体"/>
                <w:szCs w:val="21"/>
              </w:rPr>
              <w:t>（为确保开评标工作的保密性并兼顾效率，密码早发、晚发的，均可能导致废标的不利后果）</w:t>
            </w:r>
          </w:p>
        </w:tc>
      </w:tr>
      <w:tr w14:paraId="484A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22256DB2">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6A8D8537">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2FCD9684">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6425" w:type="dxa"/>
            <w:tcBorders>
              <w:top w:val="single" w:color="auto" w:sz="4" w:space="0"/>
              <w:left w:val="single" w:color="auto" w:sz="4" w:space="0"/>
            </w:tcBorders>
            <w:vAlign w:val="center"/>
          </w:tcPr>
          <w:p w14:paraId="27216E57">
            <w:pPr>
              <w:autoSpaceDE w:val="0"/>
              <w:autoSpaceDN w:val="0"/>
              <w:adjustRightInd w:val="0"/>
              <w:snapToGrid w:val="0"/>
              <w:rPr>
                <w:rFonts w:hint="eastAsia" w:ascii="宋体" w:hAnsi="宋体" w:cstheme="minorBidi"/>
                <w:color w:val="auto"/>
                <w:szCs w:val="21"/>
                <w:highlight w:val="none"/>
              </w:rPr>
            </w:pPr>
            <w:r>
              <w:rPr>
                <w:rFonts w:hint="eastAsia" w:ascii="宋体" w:hAnsi="宋体" w:cstheme="minorBidi"/>
                <w:kern w:val="2"/>
                <w:szCs w:val="21"/>
              </w:rPr>
              <w:sym w:font="Wingdings 2" w:char="0052"/>
            </w:r>
            <w:r>
              <w:rPr>
                <w:rFonts w:hint="eastAsia" w:ascii="宋体" w:hAnsi="宋体" w:cstheme="minorBidi"/>
                <w:color w:val="auto"/>
                <w:szCs w:val="21"/>
                <w:highlight w:val="none"/>
              </w:rPr>
              <w:t>不接受</w:t>
            </w:r>
          </w:p>
          <w:p w14:paraId="6C99016C">
            <w:pPr>
              <w:autoSpaceDE w:val="0"/>
              <w:autoSpaceDN w:val="0"/>
              <w:adjustRightInd w:val="0"/>
              <w:snapToGrid w:val="0"/>
              <w:rPr>
                <w:rFonts w:hint="eastAsia" w:ascii="宋体" w:hAnsi="宋体" w:cstheme="minorBidi"/>
                <w:kern w:val="2"/>
                <w:szCs w:val="21"/>
              </w:rPr>
            </w:pPr>
            <w:r>
              <w:rPr>
                <w:rFonts w:hint="eastAsia" w:ascii="宋体" w:hAnsi="宋体" w:cstheme="minorBidi"/>
                <w:color w:val="auto"/>
                <w:szCs w:val="21"/>
                <w:highlight w:val="none"/>
              </w:rPr>
              <w:t xml:space="preserve">□接受，应满足下列要求：                    </w:t>
            </w:r>
          </w:p>
        </w:tc>
      </w:tr>
      <w:tr w14:paraId="2401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9FFCA0F">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615A2A15">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6425" w:type="dxa"/>
            <w:vAlign w:val="center"/>
          </w:tcPr>
          <w:p w14:paraId="5AEC6EF7">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sym w:font="Wingdings 2" w:char="0052"/>
            </w:r>
            <w:r>
              <w:rPr>
                <w:rFonts w:hint="eastAsia" w:ascii="宋体" w:hAnsi="宋体" w:cstheme="minorBidi"/>
                <w:kern w:val="2"/>
                <w:szCs w:val="21"/>
                <w:highlight w:val="none"/>
              </w:rPr>
              <w:t>不组织</w:t>
            </w:r>
            <w:r>
              <w:rPr>
                <w:rFonts w:hint="eastAsia" w:ascii="宋体" w:hAnsi="宋体" w:cstheme="minorBidi"/>
                <w:kern w:val="2"/>
                <w:szCs w:val="21"/>
              </w:rPr>
              <w:t>，</w:t>
            </w:r>
            <w:r>
              <w:rPr>
                <w:rFonts w:hint="eastAsia" w:ascii="宋体" w:hAnsi="宋体" w:cstheme="minorBidi"/>
                <w:kern w:val="2"/>
                <w:szCs w:val="21"/>
                <w:lang w:eastAsia="zh-CN"/>
              </w:rPr>
              <w:t>参加单位</w:t>
            </w:r>
            <w:r>
              <w:rPr>
                <w:rFonts w:hint="eastAsia" w:ascii="宋体" w:hAnsi="宋体" w:cstheme="minorBidi"/>
                <w:kern w:val="2"/>
                <w:szCs w:val="21"/>
              </w:rPr>
              <w:t>可在本项目招标公告发布后至报名（文件获取）时间截止前自行踏勘。</w:t>
            </w:r>
          </w:p>
          <w:p w14:paraId="7E27479A">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t>□组织</w:t>
            </w:r>
            <w:r>
              <w:rPr>
                <w:rFonts w:hint="eastAsia" w:ascii="宋体" w:hAnsi="宋体" w:cstheme="minorBidi"/>
                <w:kern w:val="2"/>
                <w:szCs w:val="21"/>
              </w:rPr>
              <w:t>，踏勘要求：</w:t>
            </w:r>
          </w:p>
          <w:p w14:paraId="4A41D9AC">
            <w:pPr>
              <w:pStyle w:val="24"/>
              <w:numPr>
                <w:ilvl w:val="0"/>
                <w:numId w:val="5"/>
              </w:numPr>
              <w:tabs>
                <w:tab w:val="left" w:pos="541"/>
              </w:tabs>
              <w:snapToGrid w:val="0"/>
              <w:ind w:left="805" w:hanging="227"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是否必须参加：</w:t>
            </w:r>
          </w:p>
          <w:p w14:paraId="70001F6D">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□是（若不参加，将因投标文件不完整导致失去本项目投标资格）</w:t>
            </w:r>
          </w:p>
          <w:p w14:paraId="0D46F32F">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□否（可选择不参加，不影响投标资格但可能会产生不利后果）</w:t>
            </w:r>
          </w:p>
          <w:p w14:paraId="2C656FA7">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采购人</w:t>
            </w:r>
            <w:r>
              <w:rPr>
                <w:rFonts w:hint="eastAsia" w:ascii="宋体" w:hAnsi="宋体" w:eastAsia="宋体"/>
                <w:kern w:val="2"/>
                <w:szCs w:val="21"/>
              </w:rPr>
              <w:t>定于202×-××-×× ××: ××邀请</w:t>
            </w:r>
            <w:r>
              <w:rPr>
                <w:rFonts w:hint="eastAsia" w:ascii="宋体" w:hAnsi="宋体" w:eastAsia="宋体"/>
                <w:kern w:val="2"/>
                <w:szCs w:val="21"/>
                <w:lang w:eastAsia="zh-CN"/>
              </w:rPr>
              <w:t>参加单位</w:t>
            </w:r>
            <w:r>
              <w:rPr>
                <w:rFonts w:hint="eastAsia" w:ascii="宋体" w:hAnsi="宋体" w:eastAsia="宋体"/>
                <w:kern w:val="2"/>
                <w:szCs w:val="21"/>
              </w:rPr>
              <w:t>人员察看现场并讲解项目需求；</w:t>
            </w:r>
            <w:r>
              <w:rPr>
                <w:rFonts w:hint="eastAsia" w:ascii="宋体" w:hAnsi="宋体" w:eastAsia="宋体"/>
                <w:kern w:val="2"/>
                <w:szCs w:val="21"/>
                <w:lang w:eastAsia="zh-CN"/>
              </w:rPr>
              <w:t>参加单位</w:t>
            </w:r>
            <w:r>
              <w:rPr>
                <w:rFonts w:hint="eastAsia" w:ascii="宋体" w:hAnsi="宋体" w:eastAsia="宋体"/>
                <w:kern w:val="2"/>
                <w:szCs w:val="21"/>
              </w:rPr>
              <w:t>应指派符合要求的人员参加本项目的现场踏勘。</w:t>
            </w:r>
          </w:p>
          <w:p w14:paraId="7C673EB1">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须持《现场考察证明》（格式见附件）参加现场踏勘，并在完成现场踏勘后交由</w:t>
            </w:r>
            <w:r>
              <w:rPr>
                <w:rFonts w:hint="eastAsia" w:ascii="宋体" w:hAnsi="宋体" w:eastAsia="宋体"/>
                <w:kern w:val="2"/>
                <w:szCs w:val="21"/>
                <w:lang w:eastAsia="zh-CN"/>
              </w:rPr>
              <w:t>采购人</w:t>
            </w:r>
            <w:r>
              <w:rPr>
                <w:rFonts w:hint="eastAsia" w:ascii="宋体" w:hAnsi="宋体" w:eastAsia="宋体"/>
                <w:kern w:val="2"/>
                <w:szCs w:val="21"/>
              </w:rPr>
              <w:t>管理人员签字确认，并附于投标文件中。</w:t>
            </w:r>
          </w:p>
          <w:p w14:paraId="073AD187">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已报名但未参加现场踏勘的，</w:t>
            </w:r>
            <w:r>
              <w:rPr>
                <w:rFonts w:hint="eastAsia" w:ascii="宋体" w:hAnsi="宋体" w:eastAsia="宋体"/>
                <w:kern w:val="2"/>
                <w:szCs w:val="21"/>
                <w:lang w:eastAsia="zh-CN"/>
              </w:rPr>
              <w:t>采购人</w:t>
            </w:r>
            <w:r>
              <w:rPr>
                <w:rFonts w:hint="eastAsia" w:ascii="宋体" w:hAnsi="宋体" w:eastAsia="宋体"/>
                <w:kern w:val="2"/>
                <w:szCs w:val="21"/>
              </w:rPr>
              <w:t>视为已理解并认同本次踏勘所涉及的全部内容，且对本次踏勘的组织实施过程无异议。</w:t>
            </w:r>
            <w:r>
              <w:rPr>
                <w:rFonts w:hint="eastAsia" w:ascii="宋体" w:hAnsi="宋体" w:eastAsia="宋体"/>
                <w:kern w:val="2"/>
                <w:szCs w:val="21"/>
                <w:lang w:eastAsia="zh-CN"/>
              </w:rPr>
              <w:t>参加单位</w:t>
            </w:r>
            <w:r>
              <w:rPr>
                <w:rFonts w:hint="eastAsia" w:ascii="宋体" w:hAnsi="宋体" w:eastAsia="宋体"/>
                <w:kern w:val="2"/>
                <w:szCs w:val="21"/>
              </w:rPr>
              <w:t>自行承担因不参加现场踏勘可能造成的一切后果（包括因此失去投标资格的情形）。</w:t>
            </w:r>
          </w:p>
          <w:p w14:paraId="1AD18147">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lang w:eastAsia="zh-CN"/>
              </w:rPr>
              <w:t>参加单位</w:t>
            </w:r>
            <w:r>
              <w:rPr>
                <w:rFonts w:hint="eastAsia" w:ascii="宋体" w:hAnsi="宋体" w:eastAsia="宋体"/>
                <w:kern w:val="2"/>
                <w:szCs w:val="21"/>
              </w:rPr>
              <w:t>须至少提前一天与踏勘联系人预约。否则，将可能导致</w:t>
            </w:r>
            <w:r>
              <w:rPr>
                <w:rFonts w:hint="eastAsia" w:ascii="宋体" w:hAnsi="宋体" w:eastAsia="宋体"/>
                <w:kern w:val="2"/>
                <w:szCs w:val="21"/>
                <w:lang w:eastAsia="zh-CN"/>
              </w:rPr>
              <w:t>参加单位</w:t>
            </w:r>
            <w:r>
              <w:rPr>
                <w:rFonts w:hint="eastAsia" w:ascii="宋体" w:hAnsi="宋体" w:eastAsia="宋体"/>
                <w:kern w:val="2"/>
                <w:szCs w:val="21"/>
              </w:rPr>
              <w:t>不能进入踏勘现场的不利后果。</w:t>
            </w:r>
          </w:p>
          <w:p w14:paraId="31541EDE">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踏勘联系人：×××</w:t>
            </w:r>
          </w:p>
          <w:p w14:paraId="244EFBD9">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电话：0755-8284××××，手机：XXXXX</w:t>
            </w:r>
          </w:p>
          <w:p w14:paraId="22757059">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集合地点：××××××××××××××</w:t>
            </w:r>
          </w:p>
          <w:p w14:paraId="490A71BA">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特别说明：若现场考察与本项目招标（采购）文件载明的要求不一致时，以本项目招标（采购）文件中的要求为准。</w:t>
            </w:r>
          </w:p>
        </w:tc>
      </w:tr>
      <w:tr w14:paraId="1A45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14:paraId="1733DC38">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14:paraId="11B6163F">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6425" w:type="dxa"/>
            <w:vAlign w:val="center"/>
          </w:tcPr>
          <w:p w14:paraId="3137DA5F">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14:paraId="40FC029A">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14:paraId="710881AD">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14:paraId="34D8F10F">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w:t>
            </w:r>
            <w:r>
              <w:rPr>
                <w:rFonts w:hint="eastAsia" w:ascii="宋体" w:hAnsi="宋体" w:eastAsia="宋体" w:cs="Segoe UI Symbol"/>
                <w:kern w:val="0"/>
                <w:szCs w:val="21"/>
              </w:rPr>
              <w:t>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14:paraId="6410FAA0">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14:paraId="1EEA1509">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14:paraId="0454D712">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14:paraId="6DCA2751">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14:paraId="784708D0">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14:paraId="63702146">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参加单位</w:t>
            </w:r>
            <w:r>
              <w:rPr>
                <w:rFonts w:hint="eastAsia" w:ascii="宋体" w:hAnsi="宋体" w:eastAsia="宋体" w:cs="Segoe UI Symbol"/>
                <w:kern w:val="0"/>
                <w:szCs w:val="21"/>
              </w:rPr>
              <w:t>公司账户中转出。</w:t>
            </w:r>
          </w:p>
        </w:tc>
      </w:tr>
      <w:tr w14:paraId="5E1D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6D48C956">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14:paraId="186B74B9">
            <w:pPr>
              <w:autoSpaceDE w:val="0"/>
              <w:autoSpaceDN w:val="0"/>
              <w:adjustRightInd w:val="0"/>
              <w:snapToGrid w:val="0"/>
              <w:jc w:val="center"/>
              <w:rPr>
                <w:rFonts w:ascii="宋体" w:hAnsi="宋体"/>
                <w:szCs w:val="21"/>
              </w:rPr>
            </w:pPr>
            <w:r>
              <w:rPr>
                <w:rFonts w:hint="eastAsia" w:ascii="宋体" w:hAnsi="宋体"/>
                <w:szCs w:val="21"/>
              </w:rPr>
              <w:t>投标样品</w:t>
            </w:r>
          </w:p>
        </w:tc>
        <w:tc>
          <w:tcPr>
            <w:tcW w:w="6425" w:type="dxa"/>
            <w:vAlign w:val="center"/>
          </w:tcPr>
          <w:p w14:paraId="037BB1CC">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14:paraId="45D6A89E">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633E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5C0EBC0">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14:paraId="364B26DE">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6425" w:type="dxa"/>
            <w:vAlign w:val="center"/>
          </w:tcPr>
          <w:p w14:paraId="46FB9815">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14:paraId="70EBF557">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14:paraId="16FBE1F4">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14:paraId="607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3DB9B8E">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14:paraId="0749FC03">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14:paraId="1F33A8A9">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6425" w:type="dxa"/>
            <w:vAlign w:val="center"/>
          </w:tcPr>
          <w:p w14:paraId="6255B930">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14:paraId="5CE11281">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14:paraId="5FF946A3">
      <w:pPr>
        <w:numPr>
          <w:ilvl w:val="0"/>
          <w:numId w:val="1"/>
        </w:numPr>
        <w:spacing w:line="560" w:lineRule="exact"/>
        <w:outlineLvl w:val="1"/>
        <w:rPr>
          <w:rFonts w:ascii="宋体" w:hAnsi="宋体"/>
          <w:b/>
          <w:szCs w:val="21"/>
        </w:rPr>
      </w:pPr>
      <w:bookmarkStart w:id="8" w:name="_Toc82684703"/>
      <w:bookmarkEnd w:id="8"/>
      <w:bookmarkStart w:id="9" w:name="_Toc82684589"/>
      <w:bookmarkEnd w:id="9"/>
      <w:bookmarkStart w:id="10" w:name="_Toc82591925"/>
      <w:bookmarkEnd w:id="10"/>
      <w:bookmarkStart w:id="11" w:name="_Toc82684591"/>
      <w:bookmarkEnd w:id="11"/>
      <w:bookmarkStart w:id="12" w:name="_Toc82685541"/>
      <w:bookmarkEnd w:id="12"/>
      <w:bookmarkStart w:id="13" w:name="_Toc82685542"/>
      <w:bookmarkEnd w:id="13"/>
      <w:bookmarkStart w:id="14" w:name="_Toc82591928"/>
      <w:bookmarkEnd w:id="14"/>
      <w:bookmarkStart w:id="15" w:name="_Toc82684706"/>
      <w:bookmarkEnd w:id="15"/>
      <w:bookmarkStart w:id="16" w:name="_Toc82684704"/>
      <w:bookmarkEnd w:id="16"/>
      <w:bookmarkStart w:id="17" w:name="_Toc82591927"/>
      <w:bookmarkEnd w:id="17"/>
      <w:bookmarkStart w:id="18" w:name="_Toc82685540"/>
      <w:bookmarkEnd w:id="18"/>
      <w:bookmarkStart w:id="19" w:name="_Toc82591926"/>
      <w:bookmarkEnd w:id="19"/>
      <w:bookmarkStart w:id="20" w:name="_Toc82685543"/>
      <w:bookmarkEnd w:id="20"/>
      <w:bookmarkStart w:id="21" w:name="_Toc82684705"/>
      <w:bookmarkEnd w:id="21"/>
      <w:bookmarkStart w:id="22" w:name="_Toc82684590"/>
      <w:bookmarkEnd w:id="22"/>
      <w:bookmarkStart w:id="23" w:name="_Toc82684588"/>
      <w:bookmarkEnd w:id="23"/>
      <w:bookmarkStart w:id="24" w:name="_Toc106791254"/>
      <w:bookmarkStart w:id="25" w:name="_Toc12289"/>
      <w:r>
        <w:rPr>
          <w:rFonts w:hint="eastAsia" w:ascii="宋体" w:hAnsi="宋体"/>
          <w:b/>
          <w:szCs w:val="21"/>
        </w:rPr>
        <w:t>特别说明</w:t>
      </w:r>
      <w:bookmarkEnd w:id="24"/>
      <w:bookmarkEnd w:id="25"/>
    </w:p>
    <w:p w14:paraId="1A5373E8">
      <w:pPr>
        <w:pStyle w:val="24"/>
        <w:numPr>
          <w:ilvl w:val="0"/>
          <w:numId w:val="9"/>
        </w:numPr>
        <w:spacing w:line="360" w:lineRule="auto"/>
        <w:ind w:left="0" w:firstLine="420" w:firstLineChars="0"/>
        <w:rPr>
          <w:rFonts w:ascii="宋体" w:hAnsi="宋体" w:eastAsia="宋体" w:cs="宋体"/>
          <w:szCs w:val="21"/>
        </w:rPr>
      </w:pPr>
      <w:bookmarkStart w:id="26" w:name="_Toc517278751"/>
      <w:bookmarkStart w:id="27" w:name="_Toc478387747"/>
      <w:bookmarkStart w:id="28" w:name="_Toc45028463"/>
      <w:r>
        <w:rPr>
          <w:rFonts w:hint="eastAsia" w:ascii="宋体" w:hAnsi="宋体" w:eastAsia="宋体" w:cs="宋体"/>
          <w:szCs w:val="21"/>
          <w:lang w:eastAsia="zh-CN"/>
        </w:rPr>
        <w:t>参加单位</w:t>
      </w:r>
      <w:r>
        <w:rPr>
          <w:rFonts w:hint="eastAsia" w:ascii="宋体" w:hAnsi="宋体" w:eastAsia="宋体" w:cs="宋体"/>
          <w:szCs w:val="21"/>
        </w:rPr>
        <w:t>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w:t>
      </w:r>
      <w:r>
        <w:rPr>
          <w:rFonts w:hint="eastAsia" w:ascii="宋体" w:hAnsi="宋体" w:eastAsia="宋体" w:cs="宋体"/>
          <w:szCs w:val="21"/>
          <w:lang w:eastAsia="zh-CN"/>
        </w:rPr>
        <w:t>参加单位</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14:paraId="6E60CE0D">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eastAsia="zh-CN"/>
        </w:rPr>
        <w:t>采购人</w:t>
      </w:r>
      <w:r>
        <w:rPr>
          <w:rFonts w:hint="eastAsia" w:ascii="宋体" w:hAnsi="宋体" w:eastAsia="宋体" w:cs="宋体"/>
          <w:szCs w:val="21"/>
        </w:rPr>
        <w:t>报名回函上指定的地址和方式发送和接收，否则可能导致文件不被接受的不利后果。</w:t>
      </w:r>
    </w:p>
    <w:p w14:paraId="69022E7C">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eastAsia="zh-CN"/>
        </w:rPr>
        <w:t>采购人</w:t>
      </w:r>
      <w:r>
        <w:rPr>
          <w:rFonts w:hint="eastAsia" w:ascii="宋体" w:hAnsi="宋体" w:eastAsia="宋体" w:cs="宋体"/>
          <w:szCs w:val="21"/>
        </w:rPr>
        <w:t>只接受报名成功的</w:t>
      </w:r>
      <w:r>
        <w:rPr>
          <w:rFonts w:hint="eastAsia" w:ascii="宋体" w:hAnsi="宋体" w:eastAsia="宋体" w:cs="宋体"/>
          <w:szCs w:val="21"/>
          <w:lang w:eastAsia="zh-CN"/>
        </w:rPr>
        <w:t>参加单位</w:t>
      </w:r>
      <w:r>
        <w:rPr>
          <w:rFonts w:hint="eastAsia" w:ascii="宋体" w:hAnsi="宋体" w:eastAsia="宋体" w:cs="宋体"/>
          <w:szCs w:val="21"/>
        </w:rPr>
        <w:t>参加投标。</w:t>
      </w:r>
    </w:p>
    <w:p w14:paraId="5DED1C86">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eastAsia="zh-CN"/>
        </w:rPr>
        <w:t>采购人</w:t>
      </w:r>
      <w:r>
        <w:rPr>
          <w:rFonts w:hint="eastAsia" w:ascii="宋体" w:hAnsi="宋体" w:eastAsia="宋体" w:cs="宋体"/>
          <w:szCs w:val="21"/>
        </w:rPr>
        <w:t>提出，</w:t>
      </w:r>
      <w:r>
        <w:rPr>
          <w:rFonts w:hint="eastAsia" w:ascii="宋体" w:hAnsi="宋体" w:eastAsia="宋体" w:cs="宋体"/>
          <w:szCs w:val="21"/>
          <w:lang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14:paraId="5149CA03">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p w14:paraId="6578E878">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6"/>
    <w:bookmarkEnd w:id="27"/>
    <w:bookmarkEnd w:id="28"/>
    <w:p w14:paraId="2E009FB9">
      <w:pPr>
        <w:numPr>
          <w:ilvl w:val="0"/>
          <w:numId w:val="1"/>
        </w:numPr>
        <w:spacing w:line="560" w:lineRule="exact"/>
        <w:outlineLvl w:val="1"/>
        <w:rPr>
          <w:rFonts w:ascii="宋体" w:hAnsi="宋体"/>
          <w:b/>
          <w:szCs w:val="21"/>
        </w:rPr>
      </w:pPr>
      <w:bookmarkStart w:id="29" w:name="_Toc82591930"/>
      <w:bookmarkEnd w:id="29"/>
      <w:bookmarkStart w:id="30" w:name="_Toc82685545"/>
      <w:bookmarkEnd w:id="30"/>
      <w:bookmarkStart w:id="31" w:name="_Toc82684708"/>
      <w:bookmarkEnd w:id="31"/>
      <w:bookmarkStart w:id="32" w:name="_Toc82591989"/>
      <w:bookmarkEnd w:id="32"/>
      <w:bookmarkStart w:id="33" w:name="_Toc82591988"/>
      <w:bookmarkEnd w:id="33"/>
      <w:bookmarkStart w:id="34" w:name="_Toc82591986"/>
      <w:bookmarkEnd w:id="34"/>
      <w:bookmarkStart w:id="35" w:name="_Toc82591985"/>
      <w:bookmarkEnd w:id="35"/>
      <w:bookmarkStart w:id="36" w:name="_Toc82684593"/>
      <w:bookmarkEnd w:id="36"/>
      <w:bookmarkStart w:id="37" w:name="_Toc82591987"/>
      <w:bookmarkEnd w:id="37"/>
      <w:bookmarkStart w:id="38" w:name="_Toc12772"/>
      <w:bookmarkStart w:id="39" w:name="_Toc106791255"/>
      <w:r>
        <w:rPr>
          <w:rFonts w:hint="eastAsia" w:ascii="宋体" w:hAnsi="宋体"/>
          <w:b/>
          <w:szCs w:val="21"/>
        </w:rPr>
        <w:t>投标文件编制</w:t>
      </w:r>
      <w:bookmarkEnd w:id="38"/>
      <w:bookmarkEnd w:id="39"/>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151A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14:paraId="38DB6089">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23110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67F7365B">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297A515E">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1DCE97A7">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5C1A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7507D274">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215434D7">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6EB8CF50">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14:paraId="7F9C7FD2">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14:paraId="6FDF942B">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14:paraId="2AFFADC6">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14:paraId="35EECA65">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14:paraId="5CF3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48831E48">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130F05F5">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14:paraId="511C05B5">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14:paraId="663E03D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58ECD114">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14:paraId="48F23864">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14:paraId="015211DE">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14:paraId="58943035">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14:paraId="68062D04">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14:paraId="532225C5">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参加单位</w:t>
            </w:r>
            <w:r>
              <w:rPr>
                <w:rFonts w:hint="eastAsia" w:ascii="宋体" w:hAnsi="宋体" w:cs="Courier New"/>
                <w:kern w:val="0"/>
                <w:szCs w:val="21"/>
              </w:rPr>
              <w:t>股东关系构成表</w:t>
            </w:r>
          </w:p>
          <w:p w14:paraId="5A7A970F">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6284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B632064">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27DDC9E9">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4E61E8B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14:paraId="06D37853">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14:paraId="0682989E">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14:paraId="5E87F4C3">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37321CB6">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5ACB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03B261E">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48C09CDE">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2A80718C">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14:paraId="0BAEA0BE">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14:paraId="2F174BE4">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61BED816">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14:paraId="3FF46C61">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14:paraId="7728A0A9">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477F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3D9B0157">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0FB335FC">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3ABF29EE">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14:paraId="1358479C">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14:paraId="5B9993F3">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79FE32C5">
      <w:pPr>
        <w:numPr>
          <w:ilvl w:val="255"/>
          <w:numId w:val="0"/>
        </w:numPr>
        <w:spacing w:line="560" w:lineRule="exact"/>
        <w:outlineLvl w:val="1"/>
        <w:rPr>
          <w:rFonts w:ascii="宋体" w:hAnsi="宋体"/>
          <w:b/>
          <w:szCs w:val="21"/>
        </w:rPr>
      </w:pPr>
    </w:p>
    <w:p w14:paraId="058428E1">
      <w:pPr>
        <w:numPr>
          <w:ilvl w:val="0"/>
          <w:numId w:val="1"/>
        </w:numPr>
        <w:spacing w:line="560" w:lineRule="exact"/>
        <w:outlineLvl w:val="1"/>
        <w:rPr>
          <w:rFonts w:ascii="宋体" w:hAnsi="宋体"/>
          <w:b/>
          <w:szCs w:val="21"/>
        </w:rPr>
      </w:pPr>
      <w:bookmarkStart w:id="40" w:name="_Toc106791256"/>
      <w:bookmarkStart w:id="41" w:name="_Toc6019"/>
      <w:r>
        <w:rPr>
          <w:rFonts w:hint="eastAsia" w:ascii="宋体" w:hAnsi="宋体"/>
          <w:b/>
          <w:szCs w:val="21"/>
        </w:rPr>
        <w:t>项目要求</w:t>
      </w:r>
      <w:bookmarkEnd w:id="40"/>
      <w:bookmarkEnd w:id="41"/>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221"/>
        <w:gridCol w:w="217"/>
        <w:gridCol w:w="784"/>
      </w:tblGrid>
      <w:tr w14:paraId="4B9E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14:paraId="4491B870">
            <w:pPr>
              <w:jc w:val="center"/>
              <w:rPr>
                <w:rFonts w:ascii="宋体" w:hAnsi="宋体" w:cs="宋体"/>
                <w:b/>
                <w:szCs w:val="21"/>
              </w:rPr>
            </w:pPr>
            <w:r>
              <w:rPr>
                <w:rFonts w:hint="eastAsia" w:ascii="宋体" w:hAnsi="宋体" w:cs="宋体"/>
                <w:b/>
                <w:szCs w:val="21"/>
              </w:rPr>
              <w:t>（一）商务需求</w:t>
            </w:r>
          </w:p>
        </w:tc>
      </w:tr>
      <w:tr w14:paraId="0925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C50BDEA">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2C3B3030">
            <w:pPr>
              <w:jc w:val="center"/>
              <w:rPr>
                <w:rFonts w:ascii="宋体" w:hAnsi="宋体" w:cs="宋体"/>
                <w:b/>
                <w:szCs w:val="21"/>
              </w:rPr>
            </w:pPr>
            <w:r>
              <w:rPr>
                <w:rFonts w:hint="eastAsia" w:ascii="宋体" w:hAnsi="宋体" w:cs="宋体"/>
                <w:b/>
                <w:szCs w:val="21"/>
              </w:rPr>
              <w:t>需求名称</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2C8B7A02">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1E2AE21B">
            <w:pPr>
              <w:jc w:val="center"/>
              <w:rPr>
                <w:rFonts w:ascii="宋体" w:hAnsi="宋体" w:cs="宋体"/>
                <w:b/>
                <w:szCs w:val="21"/>
              </w:rPr>
            </w:pPr>
            <w:r>
              <w:rPr>
                <w:rFonts w:hint="eastAsia" w:ascii="宋体" w:hAnsi="宋体" w:cs="宋体"/>
                <w:b/>
                <w:szCs w:val="21"/>
              </w:rPr>
              <w:t>偏离选项</w:t>
            </w:r>
          </w:p>
        </w:tc>
      </w:tr>
      <w:tr w14:paraId="2A1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8D6FB4">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588BC754">
            <w:pPr>
              <w:jc w:val="center"/>
              <w:rPr>
                <w:rFonts w:ascii="宋体" w:hAnsi="宋体" w:cs="宋体"/>
                <w:szCs w:val="21"/>
              </w:rPr>
            </w:pPr>
            <w:r>
              <w:rPr>
                <w:rFonts w:hint="eastAsia" w:ascii="宋体" w:hAnsi="宋体" w:cs="宋体"/>
                <w:szCs w:val="21"/>
              </w:rPr>
              <w:t>资质要求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5D2ECBBF">
            <w:pPr>
              <w:numPr>
                <w:ilvl w:val="-1"/>
                <w:numId w:val="0"/>
              </w:numPr>
              <w:tabs>
                <w:tab w:val="left" w:pos="531"/>
              </w:tabs>
              <w:snapToGrid w:val="0"/>
              <w:spacing w:line="360" w:lineRule="auto"/>
              <w:ind w:left="-1" w:firstLine="0"/>
              <w:rPr>
                <w:rFonts w:hint="eastAsia" w:ascii="宋体" w:eastAsia="宋体"/>
                <w:lang w:val="en-US" w:eastAsia="zh-CN"/>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）参加单位</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r>
              <w:rPr>
                <w:rFonts w:hint="eastAsia" w:ascii="宋体" w:hAnsi="宋体" w:cs="仿宋_GB2312"/>
                <w:szCs w:val="21"/>
                <w:lang w:eastAsia="zh-CN"/>
              </w:rPr>
              <w:t>。</w:t>
            </w:r>
          </w:p>
          <w:p w14:paraId="2E35F700">
            <w:pPr>
              <w:numPr>
                <w:ilvl w:val="-1"/>
                <w:numId w:val="0"/>
              </w:numPr>
              <w:tabs>
                <w:tab w:val="left" w:pos="531"/>
              </w:tabs>
              <w:snapToGrid w:val="0"/>
              <w:spacing w:line="360" w:lineRule="auto"/>
              <w:ind w:left="0" w:firstLine="0"/>
            </w:pPr>
            <w:r>
              <w:rPr>
                <w:rFonts w:hint="eastAsia"/>
                <w:lang w:eastAsia="zh-CN"/>
              </w:rPr>
              <w:t>（</w:t>
            </w:r>
            <w:r>
              <w:rPr>
                <w:rFonts w:hint="eastAsia"/>
                <w:lang w:val="en-US" w:eastAsia="zh-CN"/>
              </w:rPr>
              <w:t>2</w:t>
            </w:r>
            <w:r>
              <w:rPr>
                <w:rFonts w:hint="eastAsia"/>
                <w:lang w:eastAsia="zh-CN"/>
              </w:rPr>
              <w:t>）参加单位</w:t>
            </w:r>
            <w:r>
              <w:rPr>
                <w:rFonts w:hint="eastAsia"/>
              </w:rPr>
              <w:t>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w:t>
            </w:r>
            <w:r>
              <w:rPr>
                <w:rFonts w:hint="eastAsia" w:ascii="宋体" w:hAnsi="宋体" w:cs="宋体"/>
                <w:lang w:eastAsia="zh-CN"/>
              </w:rPr>
              <w:t>参加单位</w:t>
            </w:r>
            <w:r>
              <w:rPr>
                <w:rFonts w:hint="eastAsia" w:ascii="宋体" w:hAnsi="宋体" w:cs="宋体"/>
              </w:rPr>
              <w:t>公章；</w:t>
            </w:r>
            <w:r>
              <w:rPr>
                <w:rFonts w:hint="eastAsia"/>
              </w:rPr>
              <w:t>如单位法定代表人为本项目授权代表，则仅提供法定代表人证明书及身份证复印件，各证明书须加盖公章，身份证原件备查）。</w:t>
            </w:r>
          </w:p>
          <w:p w14:paraId="0A5BCAF9">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参加单位需提供由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及参加单位公章。</w:t>
            </w:r>
          </w:p>
          <w:p w14:paraId="52280EB3">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w:t>
            </w:r>
            <w:bookmarkStart w:id="42" w:name="OLE_LINK1"/>
            <w:r>
              <w:rPr>
                <w:rFonts w:hint="eastAsia" w:ascii="宋体" w:hAnsi="宋体" w:eastAsia="宋体" w:cs="宋体"/>
                <w:b w:val="0"/>
                <w:color w:val="auto"/>
                <w:kern w:val="2"/>
                <w:sz w:val="21"/>
                <w:szCs w:val="24"/>
                <w:highlight w:val="yellow"/>
                <w:lang w:val="en-US" w:eastAsia="zh-CN" w:bidi="ar-SA"/>
              </w:rPr>
              <w:t>20</w:t>
            </w:r>
            <w:r>
              <w:rPr>
                <w:rFonts w:hint="eastAsia" w:ascii="宋体" w:hAnsi="宋体" w:cs="宋体"/>
                <w:b w:val="0"/>
                <w:color w:val="auto"/>
                <w:kern w:val="2"/>
                <w:sz w:val="21"/>
                <w:szCs w:val="24"/>
                <w:highlight w:val="yellow"/>
                <w:lang w:val="en-US" w:eastAsia="zh-CN" w:bidi="ar-SA"/>
              </w:rPr>
              <w:t>21</w:t>
            </w:r>
            <w:r>
              <w:rPr>
                <w:rFonts w:hint="eastAsia" w:ascii="宋体" w:hAnsi="宋体" w:eastAsia="宋体" w:cs="宋体"/>
                <w:b w:val="0"/>
                <w:color w:val="auto"/>
                <w:kern w:val="2"/>
                <w:sz w:val="21"/>
                <w:szCs w:val="24"/>
                <w:highlight w:val="yellow"/>
                <w:lang w:val="en-US" w:eastAsia="zh-CN" w:bidi="ar-SA"/>
              </w:rPr>
              <w:t>年</w:t>
            </w:r>
            <w:r>
              <w:rPr>
                <w:rFonts w:hint="eastAsia" w:ascii="宋体" w:hAnsi="宋体" w:cs="宋体"/>
                <w:b w:val="0"/>
                <w:color w:val="auto"/>
                <w:kern w:val="2"/>
                <w:sz w:val="21"/>
                <w:szCs w:val="24"/>
                <w:highlight w:val="yellow"/>
                <w:lang w:val="en-US" w:eastAsia="zh-CN" w:bidi="ar-SA"/>
              </w:rPr>
              <w:t>7</w:t>
            </w:r>
            <w:r>
              <w:rPr>
                <w:rFonts w:hint="eastAsia" w:ascii="宋体" w:hAnsi="宋体" w:eastAsia="宋体" w:cs="宋体"/>
                <w:b w:val="0"/>
                <w:color w:val="auto"/>
                <w:kern w:val="2"/>
                <w:sz w:val="21"/>
                <w:szCs w:val="24"/>
                <w:highlight w:val="yellow"/>
                <w:lang w:val="en-US" w:eastAsia="zh-CN" w:bidi="ar-SA"/>
              </w:rPr>
              <w:t>月1日</w:t>
            </w:r>
            <w:r>
              <w:rPr>
                <w:rFonts w:hint="eastAsia" w:ascii="宋体" w:hAnsi="宋体" w:eastAsia="宋体" w:cs="宋体"/>
                <w:b w:val="0"/>
                <w:color w:val="auto"/>
                <w:kern w:val="2"/>
                <w:sz w:val="21"/>
                <w:szCs w:val="24"/>
                <w:highlight w:val="none"/>
                <w:lang w:val="en-US" w:eastAsia="zh-CN" w:bidi="ar-SA"/>
              </w:rPr>
              <w:t>至</w:t>
            </w:r>
            <w:bookmarkEnd w:id="42"/>
            <w:r>
              <w:rPr>
                <w:rFonts w:hint="eastAsia" w:ascii="宋体" w:hAnsi="宋体" w:cs="宋体"/>
                <w:b w:val="0"/>
                <w:color w:val="auto"/>
                <w:kern w:val="2"/>
                <w:sz w:val="21"/>
                <w:szCs w:val="24"/>
                <w:highlight w:val="none"/>
                <w:lang w:val="en-US" w:eastAsia="zh-CN" w:bidi="ar-SA"/>
              </w:rPr>
              <w:t>本项目招标公告发布之日止</w:t>
            </w:r>
            <w:r>
              <w:rPr>
                <w:rFonts w:hint="eastAsia" w:ascii="宋体" w:hAnsi="宋体" w:cs="宋体"/>
                <w:b w:val="0"/>
                <w:color w:val="auto"/>
                <w:kern w:val="2"/>
                <w:sz w:val="21"/>
                <w:szCs w:val="24"/>
                <w:highlight w:val="yellow"/>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14:paraId="22BF62AC">
            <w:pPr>
              <w:numPr>
                <w:ilvl w:val="-1"/>
                <w:numId w:val="0"/>
              </w:numPr>
              <w:tabs>
                <w:tab w:val="left" w:pos="531"/>
              </w:tabs>
              <w:snapToGrid w:val="0"/>
              <w:spacing w:line="360" w:lineRule="auto"/>
              <w:ind w:left="0" w:firstLine="0"/>
              <w:rPr>
                <w:rFonts w:ascii="宋体" w:hAnsi="宋体" w:cs="宋体"/>
                <w:color w:val="FF0000"/>
                <w:highlight w:val="yellow"/>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14:paraId="79715EAA">
            <w:pPr>
              <w:spacing w:line="360" w:lineRule="auto"/>
              <w:jc w:val="center"/>
              <w:rPr>
                <w:rFonts w:ascii="宋体" w:hAnsi="宋体" w:cs="宋体"/>
                <w:szCs w:val="21"/>
              </w:rPr>
            </w:pPr>
            <w:r>
              <w:rPr>
                <w:rFonts w:ascii="宋体" w:hAnsi="宋体" w:cs="宋体"/>
                <w:szCs w:val="21"/>
              </w:rPr>
              <w:t>不可偏离</w:t>
            </w:r>
          </w:p>
        </w:tc>
      </w:tr>
      <w:tr w14:paraId="488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39E1E3C">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14:paraId="4B07906E">
            <w:pPr>
              <w:jc w:val="center"/>
              <w:rPr>
                <w:rFonts w:ascii="宋体" w:hAnsi="宋体" w:cs="宋体"/>
                <w:szCs w:val="21"/>
              </w:rPr>
            </w:pPr>
            <w:r>
              <w:rPr>
                <w:rFonts w:hint="eastAsia" w:ascii="宋体" w:hAnsi="宋体" w:cs="宋体"/>
                <w:szCs w:val="21"/>
              </w:rPr>
              <w:t>报价要求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568546F5">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1</w:t>
            </w:r>
            <w:r>
              <w:rPr>
                <w:rFonts w:hint="eastAsia"/>
                <w:lang w:eastAsia="zh-CN"/>
              </w:rPr>
              <w:t>）报价以人民币为结算币种，《投标一览表》应包含税率、税额、</w:t>
            </w:r>
            <w:r>
              <w:rPr>
                <w:rFonts w:hint="eastAsia"/>
                <w:lang w:val="en-US" w:eastAsia="zh-CN"/>
              </w:rPr>
              <w:t>未税</w:t>
            </w:r>
            <w:r>
              <w:rPr>
                <w:rFonts w:hint="eastAsia"/>
                <w:lang w:eastAsia="zh-CN"/>
              </w:rPr>
              <w:t>及税后总金额。</w:t>
            </w:r>
          </w:p>
          <w:p w14:paraId="78F005B5">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2</w:t>
            </w:r>
            <w:r>
              <w:rPr>
                <w:rFonts w:hint="eastAsia"/>
                <w:lang w:eastAsia="zh-CN"/>
              </w:rPr>
              <w:t>）投标报价不得出现可选择性的报价,含有备选方案的报价将导致废标。</w:t>
            </w:r>
          </w:p>
          <w:p w14:paraId="60DA0CFC">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3</w:t>
            </w:r>
            <w:r>
              <w:rPr>
                <w:rFonts w:hint="eastAsia"/>
                <w:lang w:eastAsia="zh-CN"/>
              </w:rPr>
              <w:t>）投标报价包括但不限</w:t>
            </w:r>
            <w:r>
              <w:rPr>
                <w:rFonts w:hint="eastAsia"/>
                <w:highlight w:val="none"/>
                <w:lang w:eastAsia="zh-CN"/>
              </w:rPr>
              <w:t>于</w:t>
            </w:r>
            <w:r>
              <w:rPr>
                <w:rFonts w:hint="eastAsia"/>
                <w:highlight w:val="none"/>
                <w:lang w:val="en-US" w:eastAsia="zh-CN"/>
              </w:rPr>
              <w:t>货物售价、</w:t>
            </w:r>
            <w:r>
              <w:rPr>
                <w:rFonts w:hint="eastAsia" w:ascii="Times New Roman" w:hAnsi="Times New Roman"/>
                <w:b w:val="0"/>
                <w:bCs w:val="0"/>
                <w:color w:val="auto"/>
                <w:szCs w:val="24"/>
                <w:highlight w:val="none"/>
              </w:rPr>
              <w:t>运输</w:t>
            </w:r>
            <w:r>
              <w:rPr>
                <w:rFonts w:hint="eastAsia" w:ascii="Times New Roman" w:hAnsi="Times New Roman"/>
                <w:color w:val="auto"/>
                <w:szCs w:val="24"/>
                <w:highlight w:val="none"/>
              </w:rPr>
              <w:t>费、</w:t>
            </w:r>
            <w:r>
              <w:rPr>
                <w:rFonts w:hint="eastAsia"/>
                <w:color w:val="auto"/>
                <w:szCs w:val="24"/>
                <w:highlight w:val="none"/>
                <w:lang w:val="en-US" w:eastAsia="zh-CN"/>
              </w:rPr>
              <w:t>包装费、</w:t>
            </w:r>
            <w:r>
              <w:rPr>
                <w:rFonts w:hint="eastAsia" w:ascii="Times New Roman" w:hAnsi="Times New Roman"/>
                <w:b w:val="0"/>
                <w:bCs w:val="0"/>
                <w:color w:val="auto"/>
                <w:szCs w:val="24"/>
                <w:highlight w:val="none"/>
              </w:rPr>
              <w:t>安装</w:t>
            </w:r>
            <w:r>
              <w:rPr>
                <w:rFonts w:hint="eastAsia" w:ascii="Times New Roman" w:hAnsi="Times New Roman"/>
                <w:color w:val="auto"/>
                <w:szCs w:val="24"/>
                <w:highlight w:val="none"/>
              </w:rPr>
              <w:t>费、</w:t>
            </w:r>
            <w:r>
              <w:rPr>
                <w:rFonts w:hint="eastAsia" w:ascii="Times New Roman" w:hAnsi="Times New Roman"/>
                <w:b w:val="0"/>
                <w:bCs w:val="0"/>
                <w:color w:val="auto"/>
                <w:szCs w:val="24"/>
                <w:highlight w:val="none"/>
              </w:rPr>
              <w:t>调试</w:t>
            </w:r>
            <w:r>
              <w:rPr>
                <w:rFonts w:hint="eastAsia" w:ascii="Times New Roman" w:hAnsi="Times New Roman"/>
                <w:color w:val="auto"/>
                <w:szCs w:val="24"/>
                <w:highlight w:val="none"/>
              </w:rPr>
              <w:t>费及增值税费</w:t>
            </w:r>
            <w:r>
              <w:rPr>
                <w:rFonts w:hint="eastAsia"/>
                <w:highlight w:val="none"/>
                <w:lang w:eastAsia="zh-CN"/>
              </w:rPr>
              <w:t>等完成本项目所需的全</w:t>
            </w:r>
            <w:r>
              <w:rPr>
                <w:rFonts w:hint="eastAsia"/>
                <w:lang w:eastAsia="zh-CN"/>
              </w:rPr>
              <w:t>部费用。采购人不再另行支付其他任何费用。</w:t>
            </w:r>
          </w:p>
          <w:p w14:paraId="2D281DA5">
            <w:pPr>
              <w:numPr>
                <w:ilvl w:val="-1"/>
                <w:numId w:val="0"/>
              </w:numPr>
              <w:tabs>
                <w:tab w:val="left" w:pos="531"/>
              </w:tabs>
              <w:snapToGrid w:val="0"/>
              <w:ind w:left="0" w:firstLine="0"/>
              <w:rPr>
                <w:color w:val="FF0000"/>
                <w:highlight w:val="yellow"/>
              </w:rPr>
            </w:pPr>
            <w:r>
              <w:rPr>
                <w:rFonts w:hint="eastAsia"/>
                <w:lang w:val="en-US" w:eastAsia="zh-CN"/>
              </w:rPr>
              <w:t>（4）本次投标费用由参加单位自理。</w:t>
            </w:r>
          </w:p>
        </w:tc>
        <w:tc>
          <w:tcPr>
            <w:tcW w:w="784" w:type="dxa"/>
            <w:tcBorders>
              <w:top w:val="single" w:color="auto" w:sz="4" w:space="0"/>
              <w:left w:val="single" w:color="auto" w:sz="4" w:space="0"/>
              <w:bottom w:val="single" w:color="auto" w:sz="4" w:space="0"/>
              <w:right w:val="single" w:color="auto" w:sz="4" w:space="0"/>
            </w:tcBorders>
            <w:vAlign w:val="center"/>
          </w:tcPr>
          <w:p w14:paraId="0BE1875E">
            <w:pPr>
              <w:spacing w:line="360" w:lineRule="auto"/>
              <w:jc w:val="center"/>
              <w:rPr>
                <w:rFonts w:ascii="宋体" w:hAnsi="宋体" w:cs="宋体"/>
                <w:b/>
                <w:bCs/>
                <w:szCs w:val="21"/>
              </w:rPr>
            </w:pPr>
            <w:r>
              <w:rPr>
                <w:rFonts w:ascii="宋体" w:hAnsi="宋体" w:cs="宋体"/>
                <w:szCs w:val="21"/>
              </w:rPr>
              <w:t>不可偏离</w:t>
            </w:r>
          </w:p>
        </w:tc>
      </w:tr>
      <w:tr w14:paraId="10FD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B09B8EF">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14:paraId="65BF4389">
            <w:pPr>
              <w:jc w:val="center"/>
              <w:rPr>
                <w:rFonts w:ascii="宋体" w:hAnsi="宋体" w:cs="宋体"/>
                <w:szCs w:val="21"/>
              </w:rPr>
            </w:pPr>
            <w:r>
              <w:rPr>
                <w:rFonts w:hint="eastAsia" w:ascii="宋体" w:hAnsi="宋体" w:cs="宋体"/>
                <w:szCs w:val="21"/>
              </w:rPr>
              <w:t>控制金额</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77ABEF85">
            <w:pPr>
              <w:widowControl/>
              <w:numPr>
                <w:ilvl w:val="255"/>
                <w:numId w:val="0"/>
              </w:numPr>
              <w:spacing w:line="360" w:lineRule="auto"/>
              <w:ind w:right="28"/>
              <w:jc w:val="left"/>
              <w:rPr>
                <w:rFonts w:ascii="宋体" w:hAnsi="宋体" w:cs="宋体"/>
                <w:color w:val="FF0000"/>
                <w:szCs w:val="21"/>
              </w:rPr>
            </w:pPr>
            <w:r>
              <w:rPr>
                <w:rFonts w:hint="eastAsia" w:ascii="Times New Roman" w:hAnsi="Times New Roman" w:cs="Times New Roman"/>
                <w:color w:val="auto"/>
                <w:szCs w:val="24"/>
                <w:highlight w:val="none"/>
              </w:rPr>
              <w:t>本项目采购控制金额为人民币</w:t>
            </w:r>
            <w:r>
              <w:rPr>
                <w:rFonts w:hint="eastAsia" w:cs="Times New Roman"/>
                <w:color w:val="auto"/>
                <w:szCs w:val="24"/>
                <w:highlight w:val="none"/>
                <w:lang w:val="en-US" w:eastAsia="zh-CN"/>
              </w:rPr>
              <w:t xml:space="preserve"> 16.1</w:t>
            </w:r>
            <w:r>
              <w:rPr>
                <w:rFonts w:hint="eastAsia" w:ascii="Times New Roman" w:hAnsi="Times New Roman" w:cs="Times New Roman"/>
                <w:color w:val="auto"/>
                <w:szCs w:val="24"/>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14:paraId="17B05910">
            <w:pPr>
              <w:spacing w:line="360" w:lineRule="auto"/>
              <w:jc w:val="center"/>
              <w:rPr>
                <w:rFonts w:ascii="宋体" w:hAnsi="宋体" w:cs="宋体"/>
                <w:b/>
                <w:bCs/>
                <w:szCs w:val="21"/>
              </w:rPr>
            </w:pPr>
            <w:r>
              <w:rPr>
                <w:rFonts w:hint="eastAsia" w:ascii="宋体" w:hAnsi="宋体" w:cs="宋体"/>
                <w:szCs w:val="21"/>
              </w:rPr>
              <w:t>不可偏离</w:t>
            </w:r>
          </w:p>
        </w:tc>
      </w:tr>
      <w:tr w14:paraId="604E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115A63A">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14:paraId="1BAD072C">
            <w:pPr>
              <w:numPr>
                <w:ilvl w:val="0"/>
                <w:numId w:val="0"/>
              </w:numPr>
              <w:tabs>
                <w:tab w:val="left" w:pos="531"/>
              </w:tabs>
              <w:snapToGrid w:val="0"/>
              <w:spacing w:line="360" w:lineRule="auto"/>
              <w:jc w:val="center"/>
              <w:rPr>
                <w:rFonts w:hint="eastAsia" w:ascii="Times New Roman" w:hAnsi="Times New Roman" w:cs="Times New Roman"/>
                <w:szCs w:val="24"/>
              </w:rPr>
            </w:pPr>
            <w:r>
              <w:rPr>
                <w:rFonts w:hint="eastAsia" w:ascii="Times New Roman" w:hAnsi="Times New Roman" w:cs="Times New Roman"/>
                <w:szCs w:val="24"/>
              </w:rPr>
              <w:t>付款要求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1D9B2ACF">
            <w:pPr>
              <w:numPr>
                <w:ilvl w:val="-1"/>
                <w:numId w:val="0"/>
              </w:numPr>
              <w:tabs>
                <w:tab w:val="left" w:pos="531"/>
              </w:tabs>
              <w:snapToGrid w:val="0"/>
              <w:spacing w:line="360" w:lineRule="auto"/>
              <w:ind w:left="0" w:firstLine="0"/>
              <w:rPr>
                <w:rFonts w:hint="eastAsia" w:ascii="Times New Roman" w:hAnsi="Times New Roman" w:cs="Times New Roman"/>
                <w:color w:val="auto"/>
                <w:highlight w:val="none"/>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cs="Times New Roman"/>
                <w:color w:val="auto"/>
                <w:highlight w:val="none"/>
                <w:u w:val="none"/>
              </w:rPr>
              <w:t>本项目</w:t>
            </w:r>
            <w:r>
              <w:rPr>
                <w:rFonts w:hint="eastAsia" w:cs="Times New Roman"/>
                <w:highlight w:val="none"/>
                <w:u w:val="none"/>
                <w:lang w:val="en-US" w:eastAsia="zh-CN"/>
              </w:rPr>
              <w:t>交付</w:t>
            </w:r>
            <w:r>
              <w:rPr>
                <w:rFonts w:hint="eastAsia" w:ascii="Times New Roman" w:hAnsi="Times New Roman" w:cs="Times New Roman"/>
                <w:color w:val="auto"/>
                <w:highlight w:val="none"/>
                <w:u w:val="none"/>
              </w:rPr>
              <w:t>完毕且</w:t>
            </w:r>
            <w:r>
              <w:rPr>
                <w:rFonts w:hint="eastAsia" w:cs="Times New Roman"/>
                <w:highlight w:val="none"/>
                <w:u w:val="none"/>
                <w:lang w:val="en-US" w:eastAsia="zh-CN"/>
              </w:rPr>
              <w:t>最终</w:t>
            </w:r>
            <w:r>
              <w:rPr>
                <w:rFonts w:hint="eastAsia" w:ascii="Times New Roman" w:hAnsi="Times New Roman" w:cs="Times New Roman"/>
                <w:color w:val="auto"/>
                <w:highlight w:val="none"/>
                <w:u w:val="none"/>
              </w:rPr>
              <w:t>验收</w:t>
            </w:r>
            <w:r>
              <w:rPr>
                <w:rFonts w:hint="eastAsia" w:cs="Times New Roman"/>
                <w:highlight w:val="none"/>
                <w:u w:val="none"/>
                <w:lang w:val="en-US" w:eastAsia="zh-CN"/>
              </w:rPr>
              <w:t>通过</w:t>
            </w:r>
            <w:r>
              <w:rPr>
                <w:rFonts w:hint="eastAsia" w:ascii="Times New Roman" w:hAnsi="Times New Roman" w:cs="Times New Roman"/>
                <w:color w:val="auto"/>
                <w:highlight w:val="none"/>
                <w:u w:val="none"/>
              </w:rPr>
              <w:t>后，一次性支付合同总</w:t>
            </w:r>
            <w:r>
              <w:rPr>
                <w:rFonts w:hint="eastAsia" w:ascii="Times New Roman" w:hAnsi="Times New Roman" w:cs="Times New Roman"/>
                <w:color w:val="auto"/>
                <w:highlight w:val="none"/>
              </w:rPr>
              <w:t>金额的97%。</w:t>
            </w:r>
          </w:p>
          <w:p w14:paraId="1179283F">
            <w:pPr>
              <w:numPr>
                <w:ilvl w:val="0"/>
                <w:numId w:val="0"/>
              </w:numPr>
              <w:tabs>
                <w:tab w:val="left" w:pos="531"/>
              </w:tabs>
              <w:snapToGrid w:val="0"/>
              <w:spacing w:line="360" w:lineRule="auto"/>
              <w:rPr>
                <w:rFonts w:hint="eastAsia" w:cs="Times New Roman"/>
                <w:b/>
                <w:bCs/>
                <w:color w:val="auto"/>
                <w:lang w:eastAsia="zh-CN"/>
              </w:rPr>
            </w:pP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（2）合同总金额的3%款项留作质保金</w:t>
            </w:r>
            <w:r>
              <w:rPr>
                <w:rFonts w:hint="eastAsia" w:ascii="宋体" w:hAnsi="宋体" w:eastAsia="宋体" w:cs="宋体"/>
                <w:b/>
                <w:bCs/>
                <w:i w:val="0"/>
                <w:iCs w:val="0"/>
                <w:caps w:val="0"/>
                <w:color w:val="auto"/>
                <w:spacing w:val="0"/>
                <w:sz w:val="21"/>
                <w:szCs w:val="21"/>
                <w:highlight w:val="yellow"/>
                <w:shd w:val="clear" w:fill="FFFFFF"/>
                <w:vertAlign w:val="baseline"/>
                <w:lang w:val="en-US" w:eastAsia="zh-CN"/>
              </w:rPr>
              <w:t>，待</w:t>
            </w:r>
            <w:r>
              <w:rPr>
                <w:rFonts w:hint="eastAsia" w:ascii="宋体" w:hAnsi="宋体" w:eastAsia="宋体" w:cs="宋体"/>
                <w:b/>
                <w:bCs/>
                <w:color w:val="auto"/>
                <w:sz w:val="21"/>
                <w:szCs w:val="21"/>
                <w:highlight w:val="yellow"/>
                <w:lang w:val="en-US" w:eastAsia="zh-CN"/>
              </w:rPr>
              <w:t>项目整体验收通过起满一年后</w:t>
            </w:r>
            <w:r>
              <w:rPr>
                <w:rFonts w:hint="eastAsia" w:ascii="宋体" w:hAnsi="宋体" w:eastAsia="宋体" w:cs="宋体"/>
                <w:b/>
                <w:bCs/>
                <w:i w:val="0"/>
                <w:iCs w:val="0"/>
                <w:caps w:val="0"/>
                <w:color w:val="auto"/>
                <w:spacing w:val="0"/>
                <w:sz w:val="21"/>
                <w:szCs w:val="21"/>
                <w:highlight w:val="yellow"/>
                <w:shd w:val="clear" w:fill="FFFFFF"/>
                <w:vertAlign w:val="baseline"/>
                <w:lang w:val="en-US" w:eastAsia="zh-CN"/>
              </w:rPr>
              <w:t>、无质量和遗留问题，且完成罚金、违约金等清算后，一次性支付剩余款项（不计利息）。</w:t>
            </w:r>
            <w:r>
              <w:rPr>
                <w:rFonts w:hint="eastAsia" w:ascii="宋体" w:hAnsi="宋体" w:eastAsia="宋体" w:cs="宋体"/>
                <w:b/>
                <w:bCs/>
                <w:color w:val="auto"/>
                <w:sz w:val="21"/>
                <w:szCs w:val="21"/>
                <w:highlight w:val="yellow"/>
                <w:lang w:val="en-US" w:eastAsia="zh-CN"/>
              </w:rPr>
              <w:t>质保金结清，不视为质保期结束，不得影响质保期服务的实施，</w:t>
            </w:r>
            <w:r>
              <w:rPr>
                <w:rFonts w:hint="eastAsia" w:ascii="宋体" w:hAnsi="宋体" w:cs="宋体"/>
                <w:b/>
                <w:bCs/>
                <w:color w:val="auto"/>
                <w:sz w:val="21"/>
                <w:szCs w:val="21"/>
                <w:highlight w:val="yellow"/>
                <w:lang w:val="en-US" w:eastAsia="zh-CN"/>
              </w:rPr>
              <w:t>参加单位</w:t>
            </w:r>
            <w:r>
              <w:rPr>
                <w:rFonts w:hint="eastAsia" w:ascii="宋体" w:hAnsi="宋体" w:eastAsia="宋体" w:cs="宋体"/>
                <w:b/>
                <w:bCs/>
                <w:color w:val="auto"/>
                <w:sz w:val="21"/>
                <w:szCs w:val="21"/>
                <w:highlight w:val="yellow"/>
                <w:lang w:val="en-US" w:eastAsia="zh-CN"/>
              </w:rPr>
              <w:t>需对此提供相应《承诺函》，确保质保期内的服务质量不受影响直至质保期结束。</w:t>
            </w:r>
          </w:p>
          <w:p w14:paraId="2850BCB9">
            <w:pPr>
              <w:numPr>
                <w:ilvl w:val="0"/>
                <w:numId w:val="0"/>
              </w:numPr>
              <w:tabs>
                <w:tab w:val="left" w:pos="531"/>
              </w:tabs>
              <w:snapToGrid w:val="0"/>
              <w:spacing w:line="360" w:lineRule="auto"/>
              <w:rPr>
                <w:rFonts w:hint="eastAsia"/>
                <w:color w:val="FF0000"/>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ascii="Times New Roman" w:hAnsi="Times New Roman" w:cs="Times New Roman"/>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14:paraId="6416CB98">
            <w:pPr>
              <w:spacing w:before="156" w:beforeLines="50" w:after="156" w:afterLines="50" w:line="360" w:lineRule="auto"/>
              <w:jc w:val="center"/>
              <w:rPr>
                <w:rFonts w:ascii="宋体" w:hAnsi="宋体" w:cs="宋体"/>
                <w:b/>
                <w:bCs/>
                <w:szCs w:val="21"/>
              </w:rPr>
            </w:pPr>
            <w:r>
              <w:rPr>
                <w:rFonts w:hint="eastAsia" w:ascii="宋体" w:hAnsi="宋体" w:cs="宋体"/>
                <w:szCs w:val="21"/>
              </w:rPr>
              <w:t>不可偏离</w:t>
            </w:r>
          </w:p>
        </w:tc>
      </w:tr>
      <w:tr w14:paraId="7530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FBC766">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359FF97C">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ascii="宋体" w:hAnsi="宋体" w:eastAsia="宋体" w:cs="宋体"/>
                <w:spacing w:val="-7"/>
                <w:sz w:val="21"/>
                <w:szCs w:val="21"/>
              </w:rPr>
              <w:t>交货</w:t>
            </w:r>
            <w:r>
              <w:rPr>
                <w:rFonts w:hint="eastAsia" w:ascii="宋体" w:hAnsi="宋体" w:cs="宋体"/>
                <w:spacing w:val="-7"/>
                <w:sz w:val="21"/>
                <w:szCs w:val="21"/>
                <w:lang w:val="en-US" w:eastAsia="zh-CN"/>
              </w:rPr>
              <w:t>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1D569371">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lang w:val="en-US" w:eastAsia="zh-CN"/>
              </w:rPr>
              <w:t>1</w:t>
            </w: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rPr>
              <w:t>交货地点：</w:t>
            </w:r>
            <w:r>
              <w:rPr>
                <w:rFonts w:hint="eastAsia" w:cs="Times New Roman"/>
                <w:spacing w:val="0"/>
                <w:sz w:val="21"/>
                <w:szCs w:val="24"/>
                <w:lang w:val="en-US" w:eastAsia="zh-CN"/>
              </w:rPr>
              <w:t>采购</w:t>
            </w:r>
            <w:r>
              <w:rPr>
                <w:rFonts w:hint="eastAsia" w:ascii="Times New Roman" w:hAnsi="Times New Roman" w:cs="Times New Roman"/>
                <w:spacing w:val="0"/>
                <w:sz w:val="21"/>
                <w:szCs w:val="24"/>
                <w:lang w:val="en-US" w:eastAsia="zh-CN"/>
              </w:rPr>
              <w:t>人指定地点</w:t>
            </w:r>
            <w:r>
              <w:rPr>
                <w:rFonts w:hint="eastAsia" w:cs="Times New Roman"/>
                <w:spacing w:val="0"/>
                <w:sz w:val="21"/>
                <w:szCs w:val="24"/>
                <w:lang w:val="en-US" w:eastAsia="zh-CN"/>
              </w:rPr>
              <w:t>。</w:t>
            </w:r>
          </w:p>
          <w:p w14:paraId="428D4AB7">
            <w:pPr>
              <w:numPr>
                <w:ilvl w:val="0"/>
                <w:numId w:val="0"/>
              </w:numPr>
              <w:tabs>
                <w:tab w:val="left" w:pos="531"/>
              </w:tabs>
              <w:snapToGrid w:val="0"/>
              <w:spacing w:before="0" w:line="360" w:lineRule="auto"/>
              <w:ind w:left="0"/>
              <w:rPr>
                <w:rFonts w:hint="eastAsia" w:ascii="Times New Roman" w:hAnsi="Times New Roman" w:cs="Times New Roman"/>
                <w:spacing w:val="0"/>
                <w:sz w:val="21"/>
                <w:szCs w:val="24"/>
                <w:lang w:eastAsia="zh-CN"/>
              </w:rPr>
            </w:pP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cs="Times New Roman"/>
                <w:spacing w:val="0"/>
                <w:sz w:val="21"/>
                <w:szCs w:val="24"/>
                <w:highlight w:val="yellow"/>
                <w:lang w:val="en-US" w:eastAsia="zh-CN"/>
              </w:rPr>
              <w:t>2</w:t>
            </w: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eastAsia="宋体" w:cs="Times New Roman"/>
                <w:spacing w:val="0"/>
                <w:sz w:val="21"/>
                <w:szCs w:val="24"/>
                <w:highlight w:val="yellow"/>
              </w:rPr>
              <w:t>交货时间：</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p>
          <w:p w14:paraId="7A9407DC">
            <w:pPr>
              <w:numPr>
                <w:ilvl w:val="0"/>
                <w:numId w:val="0"/>
              </w:numPr>
              <w:tabs>
                <w:tab w:val="left" w:pos="531"/>
              </w:tabs>
              <w:snapToGrid w:val="0"/>
              <w:spacing w:before="0" w:line="360" w:lineRule="auto"/>
              <w:ind w:left="0"/>
              <w:rPr>
                <w:rFonts w:hint="eastAsia" w:ascii="Times New Roman" w:hAnsi="Times New Roman" w:eastAsia="宋体" w:cs="Times New Roman"/>
                <w:spacing w:val="0"/>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w:t>
            </w: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包装要求</w:t>
            </w:r>
          </w:p>
          <w:p w14:paraId="05920B7C">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3-1</w:t>
            </w:r>
            <w:r>
              <w:rPr>
                <w:rFonts w:hint="eastAsia" w:ascii="Times New Roman" w:hAnsi="Times New Roman" w:cs="Times New Roman"/>
                <w:spacing w:val="0"/>
                <w:sz w:val="21"/>
                <w:szCs w:val="24"/>
                <w:lang w:eastAsia="zh-CN"/>
              </w:rPr>
              <w:t>）</w:t>
            </w:r>
            <w:r>
              <w:rPr>
                <w:rFonts w:hint="eastAsia" w:cs="Times New Roman"/>
                <w:spacing w:val="0"/>
                <w:sz w:val="21"/>
                <w:szCs w:val="24"/>
                <w:lang w:val="en-US" w:eastAsia="zh-CN"/>
              </w:rPr>
              <w:t>参加单位</w:t>
            </w:r>
            <w:r>
              <w:rPr>
                <w:rFonts w:hint="eastAsia" w:ascii="Times New Roman" w:hAnsi="Times New Roman" w:cs="Times New Roman"/>
                <w:spacing w:val="0"/>
                <w:sz w:val="21"/>
                <w:szCs w:val="24"/>
                <w:lang w:val="en-US" w:eastAsia="zh-CN"/>
              </w:rPr>
              <w:t>需确保</w:t>
            </w:r>
            <w:r>
              <w:rPr>
                <w:rFonts w:hint="eastAsia" w:ascii="Times New Roman" w:hAnsi="Times New Roman" w:eastAsia="宋体" w:cs="Times New Roman"/>
                <w:spacing w:val="0"/>
                <w:sz w:val="21"/>
                <w:szCs w:val="24"/>
              </w:rPr>
              <w:t>所提供的设备及配件</w:t>
            </w:r>
            <w:r>
              <w:rPr>
                <w:rFonts w:hint="eastAsia" w:ascii="Times New Roman" w:hAnsi="Times New Roman" w:cs="Times New Roman"/>
                <w:spacing w:val="0"/>
                <w:sz w:val="21"/>
                <w:szCs w:val="24"/>
                <w:lang w:val="en-US" w:eastAsia="zh-CN"/>
              </w:rPr>
              <w:t>由原生产厂商供货，</w:t>
            </w:r>
            <w:r>
              <w:rPr>
                <w:rFonts w:hint="eastAsia" w:cs="Times New Roman"/>
                <w:spacing w:val="0"/>
                <w:sz w:val="21"/>
                <w:szCs w:val="24"/>
                <w:lang w:val="en-US" w:eastAsia="zh-CN"/>
              </w:rPr>
              <w:t>为</w:t>
            </w:r>
            <w:r>
              <w:rPr>
                <w:rFonts w:hint="eastAsia" w:ascii="Times New Roman" w:hAnsi="Times New Roman" w:cs="Times New Roman"/>
                <w:spacing w:val="0"/>
                <w:sz w:val="21"/>
                <w:szCs w:val="24"/>
                <w:lang w:val="en-US" w:eastAsia="zh-CN"/>
              </w:rPr>
              <w:t>出</w:t>
            </w:r>
            <w:r>
              <w:rPr>
                <w:rFonts w:hint="eastAsia" w:ascii="Times New Roman" w:hAnsi="Times New Roman" w:eastAsia="宋体" w:cs="Times New Roman"/>
                <w:spacing w:val="0"/>
                <w:sz w:val="21"/>
                <w:szCs w:val="24"/>
              </w:rPr>
              <w:t>厂包装，包装按厂家的有关规定执行，并且符合厂家的产品质量标准。</w:t>
            </w:r>
          </w:p>
          <w:p w14:paraId="5BD960D8">
            <w:pPr>
              <w:numPr>
                <w:ilvl w:val="-1"/>
                <w:numId w:val="0"/>
              </w:numPr>
              <w:tabs>
                <w:tab w:val="left" w:pos="531"/>
              </w:tabs>
              <w:snapToGrid w:val="0"/>
              <w:spacing w:line="360" w:lineRule="auto"/>
              <w:rPr>
                <w:rFonts w:hint="eastAsia" w:ascii="Times New Roman" w:eastAsia="宋体" w:cs="Times New Roman"/>
              </w:rPr>
            </w:pP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3-2</w:t>
            </w:r>
            <w:r>
              <w:rPr>
                <w:rFonts w:hint="eastAsia" w:ascii="Times New Roman" w:hAnsi="Times New Roman" w:eastAsia="宋体" w:cs="Times New Roman"/>
                <w:spacing w:val="0"/>
                <w:position w:val="0"/>
                <w:sz w:val="21"/>
                <w:szCs w:val="24"/>
                <w:lang w:eastAsia="zh-CN"/>
              </w:rPr>
              <w:t>）</w:t>
            </w:r>
            <w:r>
              <w:rPr>
                <w:rFonts w:hint="eastAsia" w:cs="Times New Roman"/>
                <w:spacing w:val="0"/>
                <w:position w:val="0"/>
                <w:sz w:val="21"/>
                <w:szCs w:val="24"/>
                <w:lang w:val="en-US" w:eastAsia="zh-CN"/>
              </w:rPr>
              <w:t>参加单位</w:t>
            </w:r>
            <w:r>
              <w:rPr>
                <w:rFonts w:hint="eastAsia" w:ascii="Times New Roman" w:hAnsi="Times New Roman" w:cs="Times New Roman"/>
                <w:spacing w:val="0"/>
                <w:position w:val="0"/>
                <w:sz w:val="21"/>
                <w:szCs w:val="24"/>
                <w:lang w:val="en-US" w:eastAsia="zh-CN"/>
              </w:rPr>
              <w:t>需</w:t>
            </w:r>
            <w:r>
              <w:rPr>
                <w:rFonts w:hint="eastAsia" w:ascii="Times New Roman" w:hAnsi="Times New Roman" w:eastAsia="宋体" w:cs="Times New Roman"/>
                <w:spacing w:val="0"/>
                <w:position w:val="0"/>
                <w:sz w:val="21"/>
                <w:szCs w:val="24"/>
                <w:lang w:val="en-US" w:eastAsia="zh-CN"/>
              </w:rPr>
              <w:t>对所供货物</w:t>
            </w:r>
            <w:r>
              <w:rPr>
                <w:rFonts w:hint="eastAsia" w:ascii="Times New Roman" w:hAnsi="Times New Roman" w:cs="Times New Roman"/>
                <w:spacing w:val="0"/>
                <w:position w:val="0"/>
                <w:sz w:val="21"/>
                <w:szCs w:val="24"/>
                <w:lang w:val="en-US" w:eastAsia="zh-CN"/>
              </w:rPr>
              <w:t>运输途中作</w:t>
            </w:r>
            <w:r>
              <w:rPr>
                <w:rFonts w:hint="eastAsia" w:ascii="Times New Roman" w:hAnsi="Times New Roman" w:eastAsia="宋体" w:cs="Times New Roman"/>
                <w:spacing w:val="0"/>
                <w:position w:val="0"/>
                <w:sz w:val="21"/>
                <w:szCs w:val="24"/>
                <w:lang w:val="en-US" w:eastAsia="zh-CN"/>
              </w:rPr>
              <w:t>必要保护，</w:t>
            </w:r>
            <w:r>
              <w:rPr>
                <w:rFonts w:hint="eastAsia" w:ascii="Times New Roman" w:hAnsi="Times New Roman" w:eastAsia="宋体" w:cs="Times New Roman"/>
                <w:spacing w:val="0"/>
                <w:position w:val="0"/>
                <w:sz w:val="21"/>
                <w:szCs w:val="24"/>
              </w:rPr>
              <w:t>承担</w:t>
            </w:r>
            <w:r>
              <w:rPr>
                <w:rFonts w:hint="eastAsia" w:ascii="Times New Roman" w:hAnsi="Times New Roman" w:eastAsia="宋体" w:cs="Times New Roman"/>
                <w:spacing w:val="0"/>
                <w:position w:val="0"/>
                <w:sz w:val="21"/>
                <w:szCs w:val="24"/>
                <w:lang w:val="en-US" w:eastAsia="zh-CN"/>
              </w:rPr>
              <w:t>货物</w:t>
            </w:r>
            <w:r>
              <w:rPr>
                <w:rFonts w:hint="eastAsia" w:ascii="Times New Roman" w:hAnsi="Times New Roman" w:eastAsia="宋体" w:cs="Times New Roman"/>
                <w:spacing w:val="0"/>
                <w:position w:val="0"/>
                <w:sz w:val="21"/>
                <w:szCs w:val="24"/>
              </w:rPr>
              <w:t>的运输</w:t>
            </w:r>
            <w:r>
              <w:rPr>
                <w:rFonts w:hint="eastAsia" w:ascii="Times New Roman" w:hAnsi="Times New Roman" w:eastAsia="宋体" w:cs="Times New Roman"/>
                <w:spacing w:val="0"/>
                <w:position w:val="0"/>
                <w:sz w:val="21"/>
                <w:szCs w:val="24"/>
                <w:lang w:val="en-US" w:eastAsia="zh-CN"/>
              </w:rPr>
              <w:t>风险及相关费用。</w:t>
            </w:r>
          </w:p>
        </w:tc>
        <w:tc>
          <w:tcPr>
            <w:tcW w:w="784" w:type="dxa"/>
            <w:tcBorders>
              <w:top w:val="single" w:color="auto" w:sz="4" w:space="0"/>
              <w:left w:val="single" w:color="auto" w:sz="4" w:space="0"/>
              <w:bottom w:val="single" w:color="auto" w:sz="4" w:space="0"/>
              <w:right w:val="single" w:color="auto" w:sz="4" w:space="0"/>
            </w:tcBorders>
            <w:vAlign w:val="center"/>
          </w:tcPr>
          <w:p w14:paraId="5333ADF2">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14:paraId="7BCC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C7B257">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14:paraId="098C6E3C">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hint="eastAsia" w:cs="Times New Roman"/>
                <w:szCs w:val="24"/>
                <w:lang w:val="en-US" w:eastAsia="zh-CN"/>
              </w:rPr>
              <w:t>验收要求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14:paraId="7F681A29">
            <w:pPr>
              <w:numPr>
                <w:ilvl w:val="0"/>
                <w:numId w:val="0"/>
              </w:numPr>
              <w:tabs>
                <w:tab w:val="left" w:pos="531"/>
              </w:tabs>
              <w:snapToGrid w:val="0"/>
              <w:spacing w:line="360" w:lineRule="auto"/>
              <w:rPr>
                <w:rFonts w:hint="eastAsia"/>
                <w:lang w:val="en-US" w:eastAsia="zh-CN"/>
              </w:rPr>
            </w:pPr>
            <w:r>
              <w:rPr>
                <w:rFonts w:hint="eastAsia"/>
                <w:lang w:val="en-US" w:eastAsia="zh-CN"/>
              </w:rPr>
              <w:t>（1）参加单位需确保所供货物</w:t>
            </w:r>
            <w:r>
              <w:rPr>
                <w:rFonts w:hint="eastAsia"/>
              </w:rPr>
              <w:t>质量标准为生产厂商的产品质量标准或产品的通常标准，</w:t>
            </w:r>
            <w:r>
              <w:rPr>
                <w:rFonts w:hint="eastAsia"/>
                <w:lang w:val="en-US" w:eastAsia="zh-CN"/>
              </w:rPr>
              <w:t>采购人对照</w:t>
            </w:r>
            <w:r>
              <w:rPr>
                <w:rFonts w:hint="eastAsia"/>
              </w:rPr>
              <w:t>本</w:t>
            </w:r>
            <w:r>
              <w:rPr>
                <w:rFonts w:hint="eastAsia"/>
                <w:lang w:val="en-US" w:eastAsia="zh-CN"/>
              </w:rPr>
              <w:t>项目招标要求，对货物</w:t>
            </w:r>
            <w:r>
              <w:rPr>
                <w:rFonts w:hint="eastAsia"/>
              </w:rPr>
              <w:t>品牌、原厂商、产地、规格型号、数量</w:t>
            </w:r>
            <w:r>
              <w:rPr>
                <w:rFonts w:hint="eastAsia"/>
                <w:lang w:val="en-US" w:eastAsia="zh-CN"/>
              </w:rPr>
              <w:t>进行核对确认签收</w:t>
            </w:r>
            <w:r>
              <w:rPr>
                <w:rFonts w:hint="eastAsia"/>
                <w:lang w:eastAsia="zh-CN"/>
              </w:rPr>
              <w:t>，</w:t>
            </w:r>
            <w:r>
              <w:rPr>
                <w:rFonts w:hint="eastAsia"/>
              </w:rPr>
              <w:t>即视为</w:t>
            </w:r>
            <w:r>
              <w:rPr>
                <w:rFonts w:hint="eastAsia"/>
                <w:lang w:val="en-US" w:eastAsia="zh-CN"/>
              </w:rPr>
              <w:t>参加单位交付完毕，通过初步验收。</w:t>
            </w:r>
          </w:p>
          <w:p w14:paraId="6C9B1B30">
            <w:pPr>
              <w:numPr>
                <w:ilvl w:val="0"/>
                <w:numId w:val="0"/>
              </w:numPr>
              <w:tabs>
                <w:tab w:val="left" w:pos="531"/>
              </w:tabs>
              <w:snapToGrid w:val="0"/>
              <w:spacing w:line="360" w:lineRule="auto"/>
              <w:rPr>
                <w:rFonts w:hint="eastAsia" w:cs="Times New Roman"/>
                <w:spacing w:val="0"/>
                <w:sz w:val="21"/>
                <w:szCs w:val="24"/>
                <w:u w:val="none"/>
                <w:lang w:val="en-US" w:eastAsia="zh-CN"/>
              </w:rPr>
            </w:pPr>
            <w:r>
              <w:rPr>
                <w:rFonts w:hint="default"/>
                <w:lang w:val="en-US" w:eastAsia="zh-CN"/>
              </w:rPr>
              <w:t>（2）</w:t>
            </w:r>
            <w:r>
              <w:rPr>
                <w:rFonts w:hint="eastAsia" w:cs="Times New Roman"/>
                <w:spacing w:val="0"/>
                <w:sz w:val="21"/>
                <w:szCs w:val="24"/>
                <w:lang w:val="en-US" w:eastAsia="zh-CN"/>
              </w:rPr>
              <w:t>参加单位</w:t>
            </w:r>
            <w:r>
              <w:rPr>
                <w:rFonts w:hint="eastAsia" w:ascii="Times New Roman" w:hAnsi="Times New Roman" w:eastAsia="宋体" w:cs="Times New Roman"/>
                <w:spacing w:val="0"/>
                <w:sz w:val="21"/>
                <w:szCs w:val="24"/>
              </w:rPr>
              <w:t>交付</w:t>
            </w:r>
            <w:r>
              <w:rPr>
                <w:rFonts w:hint="eastAsia"/>
                <w:lang w:val="en-US" w:eastAsia="zh-CN"/>
              </w:rPr>
              <w:t>完毕</w:t>
            </w:r>
            <w:r>
              <w:rPr>
                <w:rFonts w:hint="eastAsia" w:ascii="Times New Roman" w:hAnsi="Times New Roman" w:eastAsia="宋体" w:cs="Times New Roman"/>
                <w:spacing w:val="0"/>
                <w:sz w:val="21"/>
                <w:szCs w:val="24"/>
              </w:rPr>
              <w:t>后</w:t>
            </w:r>
            <w:r>
              <w:rPr>
                <w:rFonts w:hint="eastAsia"/>
                <w:lang w:eastAsia="zh-CN"/>
              </w:rPr>
              <w:t>，</w:t>
            </w:r>
            <w:r>
              <w:rPr>
                <w:rFonts w:hint="eastAsia" w:cs="Times New Roman"/>
                <w:spacing w:val="0"/>
                <w:sz w:val="21"/>
                <w:szCs w:val="24"/>
                <w:lang w:val="en-US" w:eastAsia="zh-CN"/>
              </w:rPr>
              <w:t>需</w:t>
            </w:r>
            <w:r>
              <w:rPr>
                <w:rFonts w:hint="eastAsia" w:ascii="Times New Roman" w:hAnsi="Times New Roman" w:eastAsia="宋体" w:cs="Times New Roman"/>
                <w:spacing w:val="0"/>
                <w:sz w:val="21"/>
                <w:szCs w:val="24"/>
              </w:rPr>
              <w:t>协助</w:t>
            </w:r>
            <w:r>
              <w:rPr>
                <w:rFonts w:hint="eastAsia"/>
                <w:lang w:val="en-US" w:eastAsia="zh-CN"/>
              </w:rPr>
              <w:t>采购人</w:t>
            </w:r>
            <w:r>
              <w:rPr>
                <w:rFonts w:hint="eastAsia" w:ascii="Times New Roman" w:hAnsi="Times New Roman" w:eastAsia="宋体" w:cs="Times New Roman"/>
                <w:spacing w:val="0"/>
                <w:sz w:val="21"/>
                <w:szCs w:val="24"/>
              </w:rPr>
              <w:t>安装操作系统并保证操作系统正版</w:t>
            </w:r>
            <w:r>
              <w:rPr>
                <w:rFonts w:hint="eastAsia" w:ascii="Times New Roman" w:hAnsi="Times New Roman" w:eastAsia="宋体" w:cs="Times New Roman"/>
                <w:spacing w:val="0"/>
                <w:sz w:val="21"/>
                <w:szCs w:val="24"/>
                <w:highlight w:val="none"/>
              </w:rPr>
              <w:t>无权利</w:t>
            </w:r>
            <w:r>
              <w:rPr>
                <w:rFonts w:hint="eastAsia" w:ascii="Times New Roman" w:hAnsi="Times New Roman" w:eastAsia="宋体" w:cs="Times New Roman"/>
                <w:spacing w:val="0"/>
                <w:sz w:val="21"/>
                <w:szCs w:val="24"/>
              </w:rPr>
              <w:t>或使用瑕疵。</w:t>
            </w:r>
            <w:r>
              <w:rPr>
                <w:rFonts w:hint="eastAsia" w:cs="Times New Roman"/>
                <w:spacing w:val="0"/>
                <w:sz w:val="21"/>
                <w:szCs w:val="24"/>
                <w:lang w:val="en-US" w:eastAsia="zh-CN"/>
              </w:rPr>
              <w:t>系统软件安装完毕且经采购人确认无误后，</w:t>
            </w:r>
            <w:r>
              <w:rPr>
                <w:rFonts w:hint="eastAsia" w:cs="Times New Roman"/>
                <w:spacing w:val="0"/>
                <w:sz w:val="21"/>
                <w:szCs w:val="24"/>
                <w:u w:val="none"/>
                <w:lang w:val="en-US" w:eastAsia="zh-CN"/>
              </w:rPr>
              <w:t>即视为通过最终验收。</w:t>
            </w:r>
          </w:p>
          <w:p w14:paraId="1478E481">
            <w:pPr>
              <w:numPr>
                <w:ilvl w:val="0"/>
                <w:numId w:val="0"/>
              </w:numPr>
              <w:tabs>
                <w:tab w:val="left" w:pos="531"/>
              </w:tabs>
              <w:snapToGrid w:val="0"/>
              <w:spacing w:line="360" w:lineRule="auto"/>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交货时，货物须保持完整的出厂包装，随货提供原厂售后服务承诺函（生产日期需在合同生效日期之后），同时提供生产厂商官方查询的结果（结果需与招标文件技术要求一致并加盖公章，且厂商备案信息为：深圳会展中心），以上不满足不予签收。</w:t>
            </w:r>
          </w:p>
        </w:tc>
        <w:tc>
          <w:tcPr>
            <w:tcW w:w="784" w:type="dxa"/>
            <w:tcBorders>
              <w:top w:val="single" w:color="auto" w:sz="4" w:space="0"/>
              <w:left w:val="single" w:color="auto" w:sz="4" w:space="0"/>
              <w:bottom w:val="single" w:color="auto" w:sz="4" w:space="0"/>
              <w:right w:val="single" w:color="auto" w:sz="4" w:space="0"/>
            </w:tcBorders>
            <w:vAlign w:val="center"/>
          </w:tcPr>
          <w:p w14:paraId="18E55BD2">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14:paraId="190B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14:paraId="16AC44B0">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14:paraId="5AEB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4E242C">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302B8A46">
            <w:pPr>
              <w:jc w:val="center"/>
              <w:rPr>
                <w:rFonts w:ascii="宋体" w:hAnsi="宋体" w:cs="宋体"/>
                <w:b/>
                <w:szCs w:val="21"/>
              </w:rPr>
            </w:pPr>
            <w:r>
              <w:rPr>
                <w:rFonts w:hint="eastAsia" w:ascii="宋体" w:hAnsi="宋体" w:cs="宋体"/>
                <w:b/>
                <w:szCs w:val="21"/>
              </w:rPr>
              <w:t>需求名称</w:t>
            </w:r>
          </w:p>
        </w:tc>
        <w:tc>
          <w:tcPr>
            <w:tcW w:w="7221" w:type="dxa"/>
            <w:tcBorders>
              <w:top w:val="single" w:color="auto" w:sz="4" w:space="0"/>
              <w:left w:val="single" w:color="auto" w:sz="4" w:space="0"/>
              <w:bottom w:val="single" w:color="auto" w:sz="4" w:space="0"/>
              <w:right w:val="single" w:color="auto" w:sz="4" w:space="0"/>
            </w:tcBorders>
            <w:vAlign w:val="center"/>
          </w:tcPr>
          <w:p w14:paraId="4C796FE5">
            <w:pPr>
              <w:ind w:left="1386" w:leftChars="660" w:firstLine="1136" w:firstLineChars="539"/>
              <w:rPr>
                <w:rFonts w:ascii="宋体" w:hAnsi="宋体" w:cs="宋体"/>
                <w:b/>
                <w:szCs w:val="21"/>
              </w:rPr>
            </w:pPr>
            <w:r>
              <w:rPr>
                <w:rFonts w:hint="eastAsia" w:ascii="宋体" w:hAnsi="宋体" w:cs="宋体"/>
                <w:b/>
                <w:szCs w:val="21"/>
              </w:rPr>
              <w:t>需求说明</w:t>
            </w:r>
          </w:p>
        </w:tc>
        <w:tc>
          <w:tcPr>
            <w:tcW w:w="1001" w:type="dxa"/>
            <w:gridSpan w:val="2"/>
            <w:tcBorders>
              <w:top w:val="single" w:color="auto" w:sz="4" w:space="0"/>
              <w:left w:val="single" w:color="auto" w:sz="4" w:space="0"/>
              <w:bottom w:val="single" w:color="auto" w:sz="4" w:space="0"/>
              <w:right w:val="single" w:color="auto" w:sz="4" w:space="0"/>
            </w:tcBorders>
            <w:vAlign w:val="center"/>
          </w:tcPr>
          <w:p w14:paraId="51BE50AF">
            <w:pPr>
              <w:jc w:val="center"/>
              <w:rPr>
                <w:rFonts w:hint="eastAsia" w:ascii="宋体" w:hAnsi="宋体" w:cs="宋体"/>
                <w:b/>
                <w:szCs w:val="21"/>
              </w:rPr>
            </w:pPr>
            <w:r>
              <w:rPr>
                <w:rFonts w:hint="eastAsia" w:ascii="宋体" w:hAnsi="宋体" w:cs="宋体"/>
                <w:b/>
                <w:szCs w:val="21"/>
              </w:rPr>
              <w:t>偏离</w:t>
            </w:r>
          </w:p>
          <w:p w14:paraId="1B77D741">
            <w:pPr>
              <w:jc w:val="center"/>
              <w:rPr>
                <w:rFonts w:ascii="宋体" w:hAnsi="宋体" w:cs="宋体"/>
                <w:b/>
                <w:szCs w:val="21"/>
              </w:rPr>
            </w:pPr>
            <w:r>
              <w:rPr>
                <w:rFonts w:hint="eastAsia" w:ascii="宋体" w:hAnsi="宋体" w:cs="宋体"/>
                <w:b/>
                <w:szCs w:val="21"/>
              </w:rPr>
              <w:t>选项</w:t>
            </w:r>
          </w:p>
        </w:tc>
      </w:tr>
      <w:tr w14:paraId="47BB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C3DD07">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14:paraId="060D1A6A">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型号</w:t>
            </w:r>
          </w:p>
        </w:tc>
        <w:tc>
          <w:tcPr>
            <w:tcW w:w="7221" w:type="dxa"/>
            <w:tcBorders>
              <w:top w:val="single" w:color="auto" w:sz="4" w:space="0"/>
              <w:left w:val="single" w:color="auto" w:sz="4" w:space="0"/>
              <w:bottom w:val="single" w:color="auto" w:sz="4" w:space="0"/>
              <w:right w:val="single" w:color="auto" w:sz="4" w:space="0"/>
            </w:tcBorders>
            <w:vAlign w:val="center"/>
          </w:tcPr>
          <w:p w14:paraId="6E4650EC">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联想台式电脑ThinkCentre M</w:t>
            </w:r>
            <w:r>
              <w:rPr>
                <w:rFonts w:hint="eastAsia" w:ascii="宋体" w:hAnsi="宋体" w:eastAsia="宋体" w:cs="宋体"/>
                <w:szCs w:val="24"/>
                <w:lang w:val="en-US" w:eastAsia="zh-CN"/>
              </w:rPr>
              <w:t>960</w:t>
            </w:r>
            <w:r>
              <w:rPr>
                <w:rFonts w:hint="eastAsia" w:ascii="宋体" w:hAnsi="宋体" w:eastAsia="宋体" w:cs="宋体"/>
                <w:szCs w:val="24"/>
              </w:rPr>
              <w:t>t</w:t>
            </w:r>
          </w:p>
        </w:tc>
        <w:tc>
          <w:tcPr>
            <w:tcW w:w="1001" w:type="dxa"/>
            <w:gridSpan w:val="2"/>
            <w:tcBorders>
              <w:top w:val="single" w:color="auto" w:sz="4" w:space="0"/>
              <w:left w:val="single" w:color="auto" w:sz="4" w:space="0"/>
              <w:bottom w:val="single" w:color="auto" w:sz="4" w:space="0"/>
              <w:right w:val="single" w:color="auto" w:sz="4" w:space="0"/>
            </w:tcBorders>
            <w:vAlign w:val="center"/>
          </w:tcPr>
          <w:p w14:paraId="014454C4">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6CD548B4">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14:paraId="1835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62D136E4">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w:t>
            </w:r>
          </w:p>
        </w:tc>
        <w:tc>
          <w:tcPr>
            <w:tcW w:w="1341" w:type="dxa"/>
            <w:vAlign w:val="center"/>
          </w:tcPr>
          <w:p w14:paraId="3FE32C75">
            <w:pPr>
              <w:pStyle w:val="36"/>
              <w:jc w:val="center"/>
              <w:rPr>
                <w:rFonts w:hint="eastAsia" w:ascii="宋体" w:hAnsi="宋体" w:eastAsia="宋体" w:cs="宋体"/>
                <w:szCs w:val="24"/>
              </w:rPr>
            </w:pPr>
            <w:r>
              <w:rPr>
                <w:rFonts w:hint="eastAsia" w:ascii="宋体" w:hAnsi="宋体" w:eastAsia="宋体" w:cs="宋体"/>
                <w:sz w:val="21"/>
                <w:szCs w:val="24"/>
                <w:highlight w:val="none"/>
              </w:rPr>
              <w:t>操作系统</w:t>
            </w:r>
          </w:p>
        </w:tc>
        <w:tc>
          <w:tcPr>
            <w:tcW w:w="7221" w:type="dxa"/>
            <w:vAlign w:val="center"/>
          </w:tcPr>
          <w:p w14:paraId="269CC898">
            <w:pPr>
              <w:pStyle w:val="36"/>
              <w:spacing w:line="360" w:lineRule="auto"/>
              <w:jc w:val="left"/>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WIN11 家庭版</w:t>
            </w:r>
          </w:p>
        </w:tc>
        <w:tc>
          <w:tcPr>
            <w:tcW w:w="1001" w:type="dxa"/>
            <w:gridSpan w:val="2"/>
            <w:vAlign w:val="center"/>
          </w:tcPr>
          <w:p w14:paraId="11ED7BC3">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268FAF44">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14:paraId="35DE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7628670E">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bookmarkStart w:id="43" w:name="_Toc82591996"/>
            <w:bookmarkEnd w:id="43"/>
            <w:bookmarkStart w:id="44" w:name="_Toc82684600"/>
            <w:bookmarkEnd w:id="44"/>
            <w:bookmarkStart w:id="45" w:name="_Toc82684715"/>
            <w:bookmarkEnd w:id="45"/>
            <w:bookmarkStart w:id="46" w:name="_Toc82685552"/>
            <w:bookmarkEnd w:id="46"/>
            <w:bookmarkStart w:id="47" w:name="_Toc106791257"/>
            <w:r>
              <w:rPr>
                <w:rFonts w:hint="eastAsia" w:ascii="宋体" w:hAnsi="宋体" w:eastAsia="宋体" w:cs="宋体"/>
                <w:snapToGrid/>
                <w:spacing w:val="0"/>
                <w:kern w:val="2"/>
                <w:sz w:val="21"/>
                <w:szCs w:val="24"/>
                <w:lang w:val="en-US" w:eastAsia="zh-CN"/>
              </w:rPr>
              <w:t>3</w:t>
            </w:r>
          </w:p>
        </w:tc>
        <w:tc>
          <w:tcPr>
            <w:tcW w:w="1341" w:type="dxa"/>
            <w:vAlign w:val="center"/>
          </w:tcPr>
          <w:p w14:paraId="3DD0B4D3">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★CPU</w:t>
            </w:r>
          </w:p>
        </w:tc>
        <w:tc>
          <w:tcPr>
            <w:tcW w:w="7221" w:type="dxa"/>
            <w:vAlign w:val="center"/>
          </w:tcPr>
          <w:p w14:paraId="1C4475A8">
            <w:pPr>
              <w:pStyle w:val="36"/>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szCs w:val="24"/>
                <w:lang w:val="en-US" w:eastAsia="zh-CN"/>
              </w:rPr>
              <w:t>Core i7-13700 2.1G 16C 24T vP</w:t>
            </w:r>
          </w:p>
        </w:tc>
        <w:tc>
          <w:tcPr>
            <w:tcW w:w="1001" w:type="dxa"/>
            <w:gridSpan w:val="2"/>
            <w:vAlign w:val="center"/>
          </w:tcPr>
          <w:p w14:paraId="62BB6570">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2E821D9D">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14:paraId="0F68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26B3CF3E">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4</w:t>
            </w:r>
          </w:p>
        </w:tc>
        <w:tc>
          <w:tcPr>
            <w:tcW w:w="1341" w:type="dxa"/>
            <w:vAlign w:val="center"/>
          </w:tcPr>
          <w:p w14:paraId="5314BB56">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★主板</w:t>
            </w:r>
          </w:p>
        </w:tc>
        <w:tc>
          <w:tcPr>
            <w:tcW w:w="7221" w:type="dxa"/>
            <w:vAlign w:val="center"/>
          </w:tcPr>
          <w:p w14:paraId="087FE73C">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RPL R Q670</w:t>
            </w:r>
          </w:p>
        </w:tc>
        <w:tc>
          <w:tcPr>
            <w:tcW w:w="1001" w:type="dxa"/>
            <w:gridSpan w:val="2"/>
            <w:vAlign w:val="center"/>
          </w:tcPr>
          <w:p w14:paraId="3BB24B9B">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6E539123">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14:paraId="5A8D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1D7C71F7">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5</w:t>
            </w:r>
          </w:p>
        </w:tc>
        <w:tc>
          <w:tcPr>
            <w:tcW w:w="1341" w:type="dxa"/>
            <w:vAlign w:val="center"/>
          </w:tcPr>
          <w:p w14:paraId="10262816">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★内存</w:t>
            </w:r>
          </w:p>
        </w:tc>
        <w:tc>
          <w:tcPr>
            <w:tcW w:w="7221" w:type="dxa"/>
            <w:vAlign w:val="center"/>
          </w:tcPr>
          <w:p w14:paraId="3F0A0D20">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16GB_ DDR5_5600_UDIMM</w:t>
            </w:r>
          </w:p>
        </w:tc>
        <w:tc>
          <w:tcPr>
            <w:tcW w:w="1001" w:type="dxa"/>
            <w:gridSpan w:val="2"/>
            <w:vAlign w:val="center"/>
          </w:tcPr>
          <w:p w14:paraId="7D83619C">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1B34512F">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14:paraId="6CC7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49FD896C">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6</w:t>
            </w:r>
          </w:p>
        </w:tc>
        <w:tc>
          <w:tcPr>
            <w:tcW w:w="1341" w:type="dxa"/>
            <w:vAlign w:val="center"/>
          </w:tcPr>
          <w:p w14:paraId="203F740E">
            <w:pPr>
              <w:pStyle w:val="36"/>
              <w:jc w:val="center"/>
              <w:rPr>
                <w:rFonts w:hint="eastAsia" w:ascii="宋体" w:hAnsi="宋体" w:eastAsia="宋体" w:cs="宋体"/>
                <w:szCs w:val="24"/>
              </w:rPr>
            </w:pPr>
            <w:r>
              <w:rPr>
                <w:rFonts w:hint="eastAsia" w:ascii="宋体" w:hAnsi="宋体" w:eastAsia="宋体" w:cs="宋体"/>
                <w:szCs w:val="24"/>
              </w:rPr>
              <w:t>★硬盘</w:t>
            </w:r>
            <w:r>
              <w:rPr>
                <w:rFonts w:hint="eastAsia" w:ascii="宋体" w:hAnsi="宋体" w:eastAsia="宋体" w:cs="宋体"/>
                <w:szCs w:val="24"/>
                <w:lang w:val="en-US" w:eastAsia="zh-CN"/>
              </w:rPr>
              <w:t>3</w:t>
            </w:r>
          </w:p>
        </w:tc>
        <w:tc>
          <w:tcPr>
            <w:tcW w:w="7221" w:type="dxa"/>
            <w:vAlign w:val="center"/>
          </w:tcPr>
          <w:p w14:paraId="2D34C097">
            <w:pPr>
              <w:pStyle w:val="36"/>
              <w:jc w:val="left"/>
              <w:rPr>
                <w:rFonts w:hint="eastAsia" w:ascii="宋体" w:hAnsi="宋体" w:eastAsia="宋体" w:cs="宋体"/>
                <w:szCs w:val="24"/>
              </w:rPr>
            </w:pPr>
            <w:r>
              <w:rPr>
                <w:rFonts w:hint="eastAsia" w:ascii="宋体" w:hAnsi="宋体" w:eastAsia="宋体" w:cs="宋体"/>
                <w:szCs w:val="24"/>
              </w:rPr>
              <w:t>1TB_SSD_M.2_2280_G4V_TLC_OPAL</w:t>
            </w:r>
          </w:p>
        </w:tc>
        <w:tc>
          <w:tcPr>
            <w:tcW w:w="1001" w:type="dxa"/>
            <w:gridSpan w:val="2"/>
            <w:vAlign w:val="center"/>
          </w:tcPr>
          <w:p w14:paraId="4DDC673B">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62ABEF74">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14:paraId="432D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2E06D3B8">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7</w:t>
            </w:r>
          </w:p>
        </w:tc>
        <w:tc>
          <w:tcPr>
            <w:tcW w:w="1341" w:type="dxa"/>
            <w:vAlign w:val="center"/>
          </w:tcPr>
          <w:p w14:paraId="4673D49B">
            <w:pPr>
              <w:keepNext w:val="0"/>
              <w:keepLines w:val="0"/>
              <w:widowControl/>
              <w:suppressLineNumbers w:val="0"/>
              <w:jc w:val="center"/>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硬盘支架</w:t>
            </w:r>
          </w:p>
        </w:tc>
        <w:tc>
          <w:tcPr>
            <w:tcW w:w="7221" w:type="dxa"/>
            <w:vAlign w:val="center"/>
          </w:tcPr>
          <w:p w14:paraId="1120BACA">
            <w:pPr>
              <w:keepNext w:val="0"/>
              <w:keepLines w:val="0"/>
              <w:widowControl/>
              <w:suppressLineNumbers w:val="0"/>
              <w:jc w:val="left"/>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3.5" Hard Drive Bracket TW</w:t>
            </w:r>
          </w:p>
        </w:tc>
        <w:tc>
          <w:tcPr>
            <w:tcW w:w="1001" w:type="dxa"/>
            <w:gridSpan w:val="2"/>
            <w:vAlign w:val="center"/>
          </w:tcPr>
          <w:p w14:paraId="4A09C187">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3C605ED1">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14:paraId="7D7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48022C26">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8</w:t>
            </w:r>
          </w:p>
        </w:tc>
        <w:tc>
          <w:tcPr>
            <w:tcW w:w="1341" w:type="dxa"/>
            <w:vAlign w:val="center"/>
          </w:tcPr>
          <w:p w14:paraId="5E29053C">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rPr>
              <w:t>M.2硬盘</w:t>
            </w:r>
            <w:r>
              <w:rPr>
                <w:rFonts w:hint="eastAsia" w:ascii="宋体" w:hAnsi="宋体" w:eastAsia="宋体" w:cs="宋体"/>
                <w:lang w:val="en-US" w:eastAsia="zh-CN"/>
              </w:rPr>
              <w:t xml:space="preserve">  </w:t>
            </w:r>
            <w:r>
              <w:rPr>
                <w:rFonts w:hint="eastAsia" w:ascii="宋体" w:hAnsi="宋体" w:eastAsia="宋体" w:cs="宋体"/>
              </w:rPr>
              <w:t>支架</w:t>
            </w:r>
          </w:p>
        </w:tc>
        <w:tc>
          <w:tcPr>
            <w:tcW w:w="7221" w:type="dxa"/>
            <w:vAlign w:val="center"/>
          </w:tcPr>
          <w:p w14:paraId="65EA8C72">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szCs w:val="24"/>
              </w:rPr>
              <w:t>M.2支架</w:t>
            </w:r>
          </w:p>
        </w:tc>
        <w:tc>
          <w:tcPr>
            <w:tcW w:w="1001" w:type="dxa"/>
            <w:gridSpan w:val="2"/>
            <w:vAlign w:val="center"/>
          </w:tcPr>
          <w:p w14:paraId="1C9EFD4E">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14:paraId="4B9F73CE">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14:paraId="514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3E63DA2F">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9</w:t>
            </w:r>
          </w:p>
        </w:tc>
        <w:tc>
          <w:tcPr>
            <w:tcW w:w="1341" w:type="dxa"/>
            <w:vAlign w:val="center"/>
          </w:tcPr>
          <w:p w14:paraId="6C8735D4">
            <w:pPr>
              <w:pStyle w:val="36"/>
              <w:jc w:val="center"/>
              <w:rPr>
                <w:rFonts w:hint="eastAsia" w:ascii="宋体" w:hAnsi="宋体" w:eastAsia="宋体" w:cs="宋体"/>
                <w:szCs w:val="24"/>
              </w:rPr>
            </w:pPr>
            <w:r>
              <w:rPr>
                <w:rFonts w:hint="eastAsia" w:ascii="宋体" w:hAnsi="宋体" w:eastAsia="宋体" w:cs="宋体"/>
                <w:szCs w:val="24"/>
              </w:rPr>
              <w:t>显卡</w:t>
            </w:r>
          </w:p>
        </w:tc>
        <w:tc>
          <w:tcPr>
            <w:tcW w:w="7221" w:type="dxa"/>
            <w:vAlign w:val="center"/>
          </w:tcPr>
          <w:p w14:paraId="194701DD">
            <w:pPr>
              <w:pStyle w:val="36"/>
              <w:jc w:val="left"/>
              <w:rPr>
                <w:rFonts w:hint="eastAsia" w:ascii="宋体" w:hAnsi="宋体" w:eastAsia="宋体" w:cs="宋体"/>
                <w:szCs w:val="24"/>
              </w:rPr>
            </w:pPr>
            <w:r>
              <w:rPr>
                <w:rFonts w:hint="eastAsia" w:ascii="宋体" w:hAnsi="宋体" w:eastAsia="宋体" w:cs="宋体"/>
                <w:szCs w:val="24"/>
              </w:rPr>
              <w:t>集成显卡</w:t>
            </w:r>
          </w:p>
        </w:tc>
        <w:tc>
          <w:tcPr>
            <w:tcW w:w="1001" w:type="dxa"/>
            <w:gridSpan w:val="2"/>
            <w:vAlign w:val="center"/>
          </w:tcPr>
          <w:p w14:paraId="4BE98619">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2130F1C">
            <w:pPr>
              <w:spacing w:line="360" w:lineRule="auto"/>
              <w:jc w:val="center"/>
              <w:rPr>
                <w:rFonts w:hint="eastAsia" w:ascii="Times New Roman" w:hAnsi="Times New Roman" w:cs="Times New Roman"/>
                <w:szCs w:val="24"/>
                <w:lang w:val="en-US" w:eastAsia="zh-CN"/>
              </w:rPr>
            </w:pPr>
            <w:r>
              <w:rPr>
                <w:rFonts w:hint="eastAsia" w:ascii="Times New Roman" w:hAnsi="Times New Roman"/>
                <w:szCs w:val="24"/>
                <w:lang w:val="en-US" w:eastAsia="zh-CN"/>
              </w:rPr>
              <w:t>偏离</w:t>
            </w:r>
          </w:p>
        </w:tc>
      </w:tr>
      <w:tr w14:paraId="730C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5EF10965">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10</w:t>
            </w:r>
          </w:p>
        </w:tc>
        <w:tc>
          <w:tcPr>
            <w:tcW w:w="1341" w:type="dxa"/>
            <w:vAlign w:val="center"/>
          </w:tcPr>
          <w:p w14:paraId="36587F69">
            <w:pPr>
              <w:pStyle w:val="36"/>
              <w:tabs>
                <w:tab w:val="left" w:pos="288"/>
              </w:tabs>
              <w:jc w:val="center"/>
              <w:rPr>
                <w:rFonts w:hint="eastAsia" w:ascii="宋体" w:hAnsi="宋体" w:eastAsia="宋体" w:cs="宋体"/>
                <w:kern w:val="2"/>
                <w:sz w:val="21"/>
                <w:szCs w:val="24"/>
                <w:highlight w:val="red"/>
                <w:lang w:val="en-US" w:eastAsia="zh-CN" w:bidi="ar-SA"/>
              </w:rPr>
            </w:pPr>
            <w:r>
              <w:rPr>
                <w:rFonts w:hint="eastAsia" w:ascii="宋体" w:hAnsi="宋体" w:eastAsia="宋体" w:cs="宋体"/>
                <w:szCs w:val="24"/>
                <w:lang w:eastAsia="zh-CN"/>
              </w:rPr>
              <w:t>平台+电源</w:t>
            </w:r>
          </w:p>
        </w:tc>
        <w:tc>
          <w:tcPr>
            <w:tcW w:w="7221" w:type="dxa"/>
            <w:vAlign w:val="center"/>
          </w:tcPr>
          <w:p w14:paraId="60B3CC9A">
            <w:pPr>
              <w:pStyle w:val="36"/>
              <w:jc w:val="left"/>
              <w:rPr>
                <w:rFonts w:hint="eastAsia" w:ascii="宋体" w:hAnsi="宋体" w:eastAsia="宋体" w:cs="宋体"/>
                <w:kern w:val="2"/>
                <w:sz w:val="21"/>
                <w:szCs w:val="24"/>
                <w:highlight w:val="red"/>
                <w:lang w:val="en-US" w:eastAsia="zh-CN" w:bidi="ar-SA"/>
              </w:rPr>
            </w:pPr>
            <w:r>
              <w:rPr>
                <w:rFonts w:hint="eastAsia" w:ascii="宋体" w:hAnsi="宋体" w:eastAsia="宋体" w:cs="宋体"/>
                <w:szCs w:val="24"/>
              </w:rPr>
              <w:t>TW 17L 300W 90% MLCHN</w:t>
            </w:r>
          </w:p>
        </w:tc>
        <w:tc>
          <w:tcPr>
            <w:tcW w:w="1001" w:type="dxa"/>
            <w:gridSpan w:val="2"/>
            <w:vAlign w:val="center"/>
          </w:tcPr>
          <w:p w14:paraId="5EFC5BEA">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14:paraId="19678A90">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14:paraId="67EF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2E7BA25C">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11</w:t>
            </w:r>
          </w:p>
        </w:tc>
        <w:tc>
          <w:tcPr>
            <w:tcW w:w="1341" w:type="dxa"/>
            <w:vAlign w:val="center"/>
          </w:tcPr>
          <w:p w14:paraId="233282EB">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szCs w:val="24"/>
              </w:rPr>
              <w:t>网卡</w:t>
            </w:r>
          </w:p>
        </w:tc>
        <w:tc>
          <w:tcPr>
            <w:tcW w:w="7221" w:type="dxa"/>
            <w:vAlign w:val="center"/>
          </w:tcPr>
          <w:p w14:paraId="2CE8AE00">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szCs w:val="24"/>
              </w:rPr>
              <w:t>集成网卡</w:t>
            </w:r>
          </w:p>
        </w:tc>
        <w:tc>
          <w:tcPr>
            <w:tcW w:w="1001" w:type="dxa"/>
            <w:gridSpan w:val="2"/>
            <w:vAlign w:val="center"/>
          </w:tcPr>
          <w:p w14:paraId="4491EF53">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6012197E">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14:paraId="6235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6F120858">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12</w:t>
            </w:r>
          </w:p>
        </w:tc>
        <w:tc>
          <w:tcPr>
            <w:tcW w:w="1341" w:type="dxa"/>
            <w:vAlign w:val="center"/>
          </w:tcPr>
          <w:p w14:paraId="745700AC">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内置扬声器</w:t>
            </w:r>
          </w:p>
        </w:tc>
        <w:tc>
          <w:tcPr>
            <w:tcW w:w="7221" w:type="dxa"/>
            <w:vAlign w:val="center"/>
          </w:tcPr>
          <w:p w14:paraId="40C0A9BD">
            <w:pPr>
              <w:pStyle w:val="36"/>
              <w:jc w:val="left"/>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内置扬声器TW</w:t>
            </w:r>
          </w:p>
        </w:tc>
        <w:tc>
          <w:tcPr>
            <w:tcW w:w="1001" w:type="dxa"/>
            <w:gridSpan w:val="2"/>
            <w:vAlign w:val="center"/>
          </w:tcPr>
          <w:p w14:paraId="1755E12D">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5D6F79A">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14:paraId="13A3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705B145B">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13</w:t>
            </w:r>
          </w:p>
        </w:tc>
        <w:tc>
          <w:tcPr>
            <w:tcW w:w="1341" w:type="dxa"/>
            <w:vAlign w:val="center"/>
          </w:tcPr>
          <w:p w14:paraId="42B76D87">
            <w:pPr>
              <w:keepNext w:val="0"/>
              <w:keepLines w:val="0"/>
              <w:widowControl/>
              <w:suppressLineNumbers w:val="0"/>
              <w:jc w:val="center"/>
              <w:textAlignment w:val="center"/>
              <w:rPr>
                <w:rFonts w:hint="eastAsia" w:ascii="宋体" w:hAnsi="宋体" w:eastAsia="宋体" w:cs="宋体"/>
                <w:szCs w:val="24"/>
                <w:lang w:eastAsia="zh-CN"/>
              </w:rPr>
            </w:pPr>
            <w:r>
              <w:rPr>
                <w:rFonts w:hint="eastAsia" w:ascii="宋体" w:hAnsi="宋体" w:eastAsia="宋体" w:cs="宋体"/>
                <w:i w:val="0"/>
                <w:iCs w:val="0"/>
                <w:color w:val="000000"/>
                <w:kern w:val="0"/>
                <w:sz w:val="21"/>
                <w:szCs w:val="21"/>
                <w:u w:val="none"/>
                <w:lang w:val="en-US" w:eastAsia="zh-CN" w:bidi="ar"/>
              </w:rPr>
              <w:t>灵巧锁</w:t>
            </w:r>
          </w:p>
        </w:tc>
        <w:tc>
          <w:tcPr>
            <w:tcW w:w="7221" w:type="dxa"/>
            <w:vAlign w:val="center"/>
          </w:tcPr>
          <w:p w14:paraId="1E470FD8">
            <w:pPr>
              <w:keepNext w:val="0"/>
              <w:keepLines w:val="0"/>
              <w:widowControl/>
              <w:suppressLineNumbers w:val="0"/>
              <w:jc w:val="left"/>
              <w:textAlignment w:val="center"/>
              <w:rPr>
                <w:rFonts w:hint="eastAsia" w:ascii="宋体" w:hAnsi="宋体" w:eastAsia="宋体" w:cs="宋体"/>
                <w:szCs w:val="24"/>
              </w:rPr>
            </w:pPr>
            <w:r>
              <w:rPr>
                <w:rFonts w:hint="eastAsia" w:ascii="宋体" w:hAnsi="宋体" w:eastAsia="宋体" w:cs="宋体"/>
                <w:i w:val="0"/>
                <w:iCs w:val="0"/>
                <w:color w:val="000000"/>
                <w:kern w:val="0"/>
                <w:sz w:val="21"/>
                <w:szCs w:val="21"/>
                <w:u w:val="none"/>
                <w:lang w:val="en-US" w:eastAsia="zh-CN" w:bidi="ar"/>
              </w:rPr>
              <w:t>灵巧锁TW</w:t>
            </w:r>
          </w:p>
        </w:tc>
        <w:tc>
          <w:tcPr>
            <w:tcW w:w="1001" w:type="dxa"/>
            <w:gridSpan w:val="2"/>
            <w:vAlign w:val="center"/>
          </w:tcPr>
          <w:p w14:paraId="19020E95">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1E51C6B7">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14:paraId="630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7BD46797">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14</w:t>
            </w:r>
          </w:p>
        </w:tc>
        <w:tc>
          <w:tcPr>
            <w:tcW w:w="1341" w:type="dxa"/>
            <w:vAlign w:val="center"/>
          </w:tcPr>
          <w:p w14:paraId="3D1CD9ED">
            <w:pPr>
              <w:pStyle w:val="36"/>
              <w:jc w:val="center"/>
              <w:rPr>
                <w:rFonts w:hint="eastAsia" w:ascii="宋体" w:hAnsi="宋体" w:eastAsia="宋体" w:cs="宋体"/>
                <w:szCs w:val="24"/>
                <w:lang w:eastAsia="zh-CN"/>
              </w:rPr>
            </w:pPr>
            <w:r>
              <w:rPr>
                <w:rFonts w:hint="eastAsia" w:ascii="宋体" w:hAnsi="宋体" w:eastAsia="宋体" w:cs="宋体"/>
                <w:szCs w:val="24"/>
              </w:rPr>
              <w:t>键盘、鼠标</w:t>
            </w:r>
          </w:p>
        </w:tc>
        <w:tc>
          <w:tcPr>
            <w:tcW w:w="7221" w:type="dxa"/>
            <w:vAlign w:val="center"/>
          </w:tcPr>
          <w:p w14:paraId="70350A8E">
            <w:pPr>
              <w:pStyle w:val="36"/>
              <w:jc w:val="left"/>
              <w:rPr>
                <w:rFonts w:hint="eastAsia" w:ascii="宋体" w:hAnsi="宋体" w:eastAsia="宋体" w:cs="宋体"/>
                <w:szCs w:val="24"/>
              </w:rPr>
            </w:pPr>
            <w:r>
              <w:rPr>
                <w:rFonts w:hint="eastAsia" w:ascii="宋体" w:hAnsi="宋体" w:eastAsia="宋体" w:cs="宋体"/>
                <w:szCs w:val="24"/>
              </w:rPr>
              <w:t>原厂USB键盘、USB Calliope 黑色鼠标</w:t>
            </w:r>
          </w:p>
        </w:tc>
        <w:tc>
          <w:tcPr>
            <w:tcW w:w="1001" w:type="dxa"/>
            <w:gridSpan w:val="2"/>
            <w:vAlign w:val="center"/>
          </w:tcPr>
          <w:p w14:paraId="1712D96D">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825587D">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偏离</w:t>
            </w:r>
          </w:p>
        </w:tc>
      </w:tr>
      <w:tr w14:paraId="745F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7C78C7B7">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15</w:t>
            </w:r>
          </w:p>
        </w:tc>
        <w:tc>
          <w:tcPr>
            <w:tcW w:w="1341" w:type="dxa"/>
            <w:vAlign w:val="center"/>
          </w:tcPr>
          <w:p w14:paraId="2C8DF67D">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lang w:eastAsia="zh-CN"/>
              </w:rPr>
              <w:t>基础</w:t>
            </w:r>
            <w:r>
              <w:rPr>
                <w:rFonts w:hint="eastAsia" w:ascii="宋体" w:hAnsi="宋体" w:eastAsia="宋体" w:cs="宋体"/>
                <w:szCs w:val="24"/>
              </w:rPr>
              <w:t>USB</w:t>
            </w:r>
            <w:r>
              <w:rPr>
                <w:rFonts w:hint="eastAsia" w:ascii="宋体" w:hAnsi="宋体" w:eastAsia="宋体" w:cs="宋体"/>
                <w:szCs w:val="24"/>
                <w:lang w:val="en-US" w:eastAsia="zh-CN"/>
              </w:rPr>
              <w:t xml:space="preserve">  </w:t>
            </w:r>
            <w:r>
              <w:rPr>
                <w:rFonts w:hint="eastAsia" w:ascii="宋体" w:hAnsi="宋体" w:eastAsia="宋体" w:cs="宋体"/>
                <w:szCs w:val="24"/>
              </w:rPr>
              <w:t>接口</w:t>
            </w:r>
          </w:p>
        </w:tc>
        <w:tc>
          <w:tcPr>
            <w:tcW w:w="7221" w:type="dxa"/>
            <w:vAlign w:val="center"/>
          </w:tcPr>
          <w:p w14:paraId="7479A239">
            <w:pPr>
              <w:pStyle w:val="36"/>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rPr>
              <w:t>USB-C+Frontx4+Rearx4 USB Ports</w:t>
            </w:r>
          </w:p>
        </w:tc>
        <w:tc>
          <w:tcPr>
            <w:tcW w:w="1001" w:type="dxa"/>
            <w:gridSpan w:val="2"/>
            <w:vAlign w:val="center"/>
          </w:tcPr>
          <w:p w14:paraId="34EA88BC">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6BB4463">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4E59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1E2D52F3">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16</w:t>
            </w:r>
          </w:p>
        </w:tc>
        <w:tc>
          <w:tcPr>
            <w:tcW w:w="1341" w:type="dxa"/>
            <w:vAlign w:val="center"/>
          </w:tcPr>
          <w:p w14:paraId="0F4427CC">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串口</w:t>
            </w:r>
          </w:p>
        </w:tc>
        <w:tc>
          <w:tcPr>
            <w:tcW w:w="7221" w:type="dxa"/>
            <w:vAlign w:val="center"/>
          </w:tcPr>
          <w:p w14:paraId="4C83D20F">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串口</w:t>
            </w:r>
          </w:p>
        </w:tc>
        <w:tc>
          <w:tcPr>
            <w:tcW w:w="1001" w:type="dxa"/>
            <w:gridSpan w:val="2"/>
            <w:vAlign w:val="center"/>
          </w:tcPr>
          <w:p w14:paraId="79097198">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0EA0ABF">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5E6F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001703E0">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17</w:t>
            </w:r>
          </w:p>
        </w:tc>
        <w:tc>
          <w:tcPr>
            <w:tcW w:w="1341" w:type="dxa"/>
            <w:vAlign w:val="center"/>
          </w:tcPr>
          <w:p w14:paraId="0E167C62">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无线网卡</w:t>
            </w:r>
          </w:p>
        </w:tc>
        <w:tc>
          <w:tcPr>
            <w:tcW w:w="7221" w:type="dxa"/>
            <w:vAlign w:val="center"/>
          </w:tcPr>
          <w:p w14:paraId="3A6C55B5">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无Wifi卡</w:t>
            </w:r>
          </w:p>
        </w:tc>
        <w:tc>
          <w:tcPr>
            <w:tcW w:w="1001" w:type="dxa"/>
            <w:gridSpan w:val="2"/>
            <w:vAlign w:val="center"/>
          </w:tcPr>
          <w:p w14:paraId="40A93B15">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41F9C598">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1DE2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00BA029C">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18</w:t>
            </w:r>
          </w:p>
        </w:tc>
        <w:tc>
          <w:tcPr>
            <w:tcW w:w="1341" w:type="dxa"/>
            <w:vAlign w:val="center"/>
          </w:tcPr>
          <w:p w14:paraId="6BE3A190">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机箱报警器开关</w:t>
            </w:r>
          </w:p>
        </w:tc>
        <w:tc>
          <w:tcPr>
            <w:tcW w:w="7221" w:type="dxa"/>
            <w:vAlign w:val="center"/>
          </w:tcPr>
          <w:p w14:paraId="1AA2D2A2">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机箱报警器开关</w:t>
            </w:r>
          </w:p>
        </w:tc>
        <w:tc>
          <w:tcPr>
            <w:tcW w:w="1001" w:type="dxa"/>
            <w:gridSpan w:val="2"/>
            <w:vAlign w:val="center"/>
          </w:tcPr>
          <w:p w14:paraId="6E219312">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2135D544">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71E1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2F8AD5E9">
            <w:pPr>
              <w:pStyle w:val="27"/>
              <w:keepNext w:val="0"/>
              <w:adjustRightInd/>
              <w:spacing w:before="0" w:after="0" w:line="240" w:lineRule="auto"/>
              <w:jc w:val="center"/>
              <w:rPr>
                <w:rFonts w:hint="eastAsia" w:ascii="宋体" w:hAnsi="宋体" w:eastAsia="宋体" w:cs="宋体"/>
                <w:snapToGrid/>
                <w:spacing w:val="0"/>
                <w:kern w:val="2"/>
                <w:sz w:val="21"/>
                <w:szCs w:val="24"/>
              </w:rPr>
            </w:pPr>
          </w:p>
          <w:p w14:paraId="718AF95F">
            <w:pPr>
              <w:keepNext w:val="0"/>
              <w:adjustRightInd/>
              <w:spacing w:before="0" w:after="0" w:line="240" w:lineRule="auto"/>
              <w:ind w:firstLine="0"/>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1341" w:type="dxa"/>
            <w:vAlign w:val="center"/>
          </w:tcPr>
          <w:p w14:paraId="26BF8B96">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TPM Settings</w:t>
            </w:r>
          </w:p>
        </w:tc>
        <w:tc>
          <w:tcPr>
            <w:tcW w:w="7221" w:type="dxa"/>
            <w:vAlign w:val="center"/>
          </w:tcPr>
          <w:p w14:paraId="2F1679EA">
            <w:pPr>
              <w:keepNext w:val="0"/>
              <w:keepLines w:val="0"/>
              <w:widowControl/>
              <w:suppressLineNumbers w:val="0"/>
              <w:jc w:val="left"/>
              <w:textAlignment w:val="bottom"/>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Enable fTPM</w:t>
            </w:r>
          </w:p>
        </w:tc>
        <w:tc>
          <w:tcPr>
            <w:tcW w:w="1001" w:type="dxa"/>
            <w:gridSpan w:val="2"/>
            <w:vAlign w:val="center"/>
          </w:tcPr>
          <w:p w14:paraId="40B81F74">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4E371DD9">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2B5F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7478ED78">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20</w:t>
            </w:r>
          </w:p>
        </w:tc>
        <w:tc>
          <w:tcPr>
            <w:tcW w:w="1341" w:type="dxa"/>
            <w:vAlign w:val="center"/>
          </w:tcPr>
          <w:p w14:paraId="5981F502">
            <w:pPr>
              <w:keepNext w:val="0"/>
              <w:keepLines w:val="0"/>
              <w:widowControl/>
              <w:suppressLineNumbers w:val="0"/>
              <w:jc w:val="center"/>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★显示器 尺寸</w:t>
            </w:r>
          </w:p>
        </w:tc>
        <w:tc>
          <w:tcPr>
            <w:tcW w:w="7221" w:type="dxa"/>
            <w:vAlign w:val="center"/>
          </w:tcPr>
          <w:p w14:paraId="2DF872EB">
            <w:pPr>
              <w:keepNext w:val="0"/>
              <w:keepLines w:val="0"/>
              <w:widowControl/>
              <w:suppressLineNumbers w:val="0"/>
              <w:jc w:val="left"/>
              <w:textAlignment w:val="center"/>
              <w:rPr>
                <w:rFonts w:hint="eastAsia" w:ascii="宋体" w:hAnsi="宋体" w:eastAsia="宋体" w:cs="宋体"/>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23.8寸屏1920*1080@60hz/Vga+Hdmi+DP+USB hub/三年保修</w:t>
            </w:r>
          </w:p>
        </w:tc>
        <w:tc>
          <w:tcPr>
            <w:tcW w:w="1001" w:type="dxa"/>
            <w:gridSpan w:val="2"/>
            <w:vAlign w:val="center"/>
          </w:tcPr>
          <w:p w14:paraId="5AAAD781">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5D7B2A86">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50E0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21E39E1C">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21</w:t>
            </w:r>
          </w:p>
        </w:tc>
        <w:tc>
          <w:tcPr>
            <w:tcW w:w="1341" w:type="dxa"/>
            <w:vAlign w:val="center"/>
          </w:tcPr>
          <w:p w14:paraId="4B066046">
            <w:pPr>
              <w:keepNext w:val="0"/>
              <w:keepLines w:val="0"/>
              <w:widowControl/>
              <w:suppressLineNumbers w:val="0"/>
              <w:jc w:val="center"/>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显示器接口</w:t>
            </w:r>
          </w:p>
        </w:tc>
        <w:tc>
          <w:tcPr>
            <w:tcW w:w="7221" w:type="dxa"/>
            <w:vAlign w:val="center"/>
          </w:tcPr>
          <w:p w14:paraId="15F54FCB">
            <w:pPr>
              <w:keepNext w:val="0"/>
              <w:keepLines w:val="0"/>
              <w:widowControl/>
              <w:suppressLineNumbers w:val="0"/>
              <w:jc w:val="left"/>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≧一个HDMI</w:t>
            </w:r>
          </w:p>
        </w:tc>
        <w:tc>
          <w:tcPr>
            <w:tcW w:w="1001" w:type="dxa"/>
            <w:gridSpan w:val="2"/>
            <w:vAlign w:val="center"/>
          </w:tcPr>
          <w:p w14:paraId="3474942D">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29940A9C">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5EF5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685B545C">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22</w:t>
            </w:r>
          </w:p>
        </w:tc>
        <w:tc>
          <w:tcPr>
            <w:tcW w:w="1341" w:type="dxa"/>
            <w:vAlign w:val="center"/>
          </w:tcPr>
          <w:p w14:paraId="2C500DBB">
            <w:pPr>
              <w:keepNext w:val="0"/>
              <w:keepLines w:val="0"/>
              <w:widowControl/>
              <w:suppressLineNumbers w:val="0"/>
              <w:jc w:val="center"/>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显示器功能</w:t>
            </w:r>
          </w:p>
        </w:tc>
        <w:tc>
          <w:tcPr>
            <w:tcW w:w="7221" w:type="dxa"/>
            <w:vAlign w:val="center"/>
          </w:tcPr>
          <w:p w14:paraId="443CF541">
            <w:pPr>
              <w:keepNext w:val="0"/>
              <w:keepLines w:val="0"/>
              <w:widowControl/>
              <w:suppressLineNumbers w:val="0"/>
              <w:jc w:val="left"/>
              <w:textAlignment w:val="center"/>
              <w:rPr>
                <w:rFonts w:hint="eastAsia" w:ascii="宋体" w:hAnsi="宋体" w:eastAsia="宋体" w:cs="宋体"/>
                <w:kern w:val="2"/>
                <w:sz w:val="21"/>
                <w:szCs w:val="24"/>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显示器具有低蓝光护眼功能，能在普通模式和低蓝光模式之间进行切换，投标时提供国际权威机构的证书，中国环保认证。</w:t>
            </w:r>
          </w:p>
        </w:tc>
        <w:tc>
          <w:tcPr>
            <w:tcW w:w="1001" w:type="dxa"/>
            <w:gridSpan w:val="2"/>
            <w:vAlign w:val="center"/>
          </w:tcPr>
          <w:p w14:paraId="31531238">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75FAEF94">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6D6A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14:paraId="1C81A761">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23</w:t>
            </w:r>
          </w:p>
        </w:tc>
        <w:tc>
          <w:tcPr>
            <w:tcW w:w="1341" w:type="dxa"/>
            <w:vAlign w:val="center"/>
          </w:tcPr>
          <w:p w14:paraId="15F18C70">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★保修服务</w:t>
            </w:r>
          </w:p>
        </w:tc>
        <w:tc>
          <w:tcPr>
            <w:tcW w:w="7221" w:type="dxa"/>
            <w:vAlign w:val="center"/>
          </w:tcPr>
          <w:p w14:paraId="2DDF3F37">
            <w:pPr>
              <w:keepNext w:val="0"/>
              <w:keepLines w:val="0"/>
              <w:widowControl/>
              <w:suppressLineNumbers w:val="0"/>
              <w:jc w:val="left"/>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提供三年整机部件及人工服务，原厂400/800技术支持，可通过网络、电话、邮件等方式提供软硬件技术支持。</w:t>
            </w:r>
          </w:p>
        </w:tc>
        <w:tc>
          <w:tcPr>
            <w:tcW w:w="1001" w:type="dxa"/>
            <w:gridSpan w:val="2"/>
            <w:vAlign w:val="center"/>
          </w:tcPr>
          <w:p w14:paraId="5E1BC332">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593FF059">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14:paraId="7E21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14:paraId="280E28DB">
            <w:pPr>
              <w:pStyle w:val="27"/>
              <w:keepNext w:val="0"/>
              <w:adjustRightInd/>
              <w:spacing w:before="0" w:after="0" w:line="240" w:lineRule="auto"/>
              <w:jc w:val="center"/>
              <w:rPr>
                <w:rFonts w:hint="eastAsia" w:ascii="宋体" w:hAnsi="宋体" w:eastAsia="宋体" w:cs="宋体"/>
                <w:snapToGrid/>
                <w:spacing w:val="0"/>
                <w:kern w:val="2"/>
                <w:sz w:val="21"/>
                <w:szCs w:val="24"/>
                <w:lang w:val="en-US" w:eastAsia="zh-CN"/>
              </w:rPr>
            </w:pPr>
            <w:r>
              <w:rPr>
                <w:rFonts w:hint="eastAsia" w:ascii="宋体" w:hAnsi="宋体" w:eastAsia="宋体" w:cs="宋体"/>
                <w:snapToGrid/>
                <w:spacing w:val="0"/>
                <w:kern w:val="2"/>
                <w:sz w:val="21"/>
                <w:szCs w:val="24"/>
                <w:lang w:val="en-US" w:eastAsia="zh-CN"/>
              </w:rPr>
              <w:t>24</w:t>
            </w:r>
          </w:p>
        </w:tc>
        <w:tc>
          <w:tcPr>
            <w:tcW w:w="1341" w:type="dxa"/>
            <w:vAlign w:val="center"/>
          </w:tcPr>
          <w:p w14:paraId="35EC886D">
            <w:pPr>
              <w:pStyle w:val="36"/>
              <w:jc w:val="center"/>
              <w:rPr>
                <w:rFonts w:hint="eastAsia" w:ascii="宋体" w:hAnsi="宋体" w:eastAsia="宋体" w:cs="宋体"/>
                <w:kern w:val="2"/>
                <w:sz w:val="21"/>
                <w:szCs w:val="24"/>
                <w:lang w:val="en-US" w:eastAsia="zh-CN" w:bidi="ar-SA"/>
              </w:rPr>
            </w:pPr>
            <w:r>
              <w:rPr>
                <w:rFonts w:hint="eastAsia" w:ascii="宋体" w:hAnsi="宋体" w:eastAsia="宋体" w:cs="宋体"/>
                <w:szCs w:val="24"/>
              </w:rPr>
              <w:t>数量</w:t>
            </w:r>
          </w:p>
        </w:tc>
        <w:tc>
          <w:tcPr>
            <w:tcW w:w="7221" w:type="dxa"/>
            <w:vAlign w:val="center"/>
          </w:tcPr>
          <w:p w14:paraId="40A9FF03">
            <w:pPr>
              <w:numPr>
                <w:ilvl w:val="0"/>
                <w:numId w:val="0"/>
              </w:numPr>
              <w:tabs>
                <w:tab w:val="left" w:pos="531"/>
              </w:tabs>
              <w:snapToGrid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szCs w:val="24"/>
                <w:lang w:val="en-US" w:eastAsia="zh-CN"/>
              </w:rPr>
              <w:t>23</w:t>
            </w:r>
            <w:r>
              <w:rPr>
                <w:rFonts w:hint="eastAsia" w:ascii="宋体" w:hAnsi="宋体" w:eastAsia="宋体" w:cs="宋体"/>
                <w:szCs w:val="24"/>
              </w:rPr>
              <w:t>套</w:t>
            </w:r>
          </w:p>
        </w:tc>
        <w:tc>
          <w:tcPr>
            <w:tcW w:w="1001" w:type="dxa"/>
            <w:gridSpan w:val="2"/>
            <w:vAlign w:val="center"/>
          </w:tcPr>
          <w:p w14:paraId="15276931">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14:paraId="3F085E43">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bookmarkEnd w:id="47"/>
    </w:tbl>
    <w:p w14:paraId="76125C8D">
      <w:pPr>
        <w:widowControl/>
        <w:jc w:val="left"/>
        <w:rPr>
          <w:color w:val="FF0000"/>
          <w:highlight w:val="yellow"/>
        </w:rPr>
      </w:pPr>
    </w:p>
    <w:p w14:paraId="115DF444">
      <w:pPr>
        <w:widowControl/>
        <w:numPr>
          <w:ilvl w:val="0"/>
          <w:numId w:val="1"/>
        </w:numPr>
        <w:spacing w:line="560" w:lineRule="exact"/>
        <w:jc w:val="left"/>
        <w:outlineLvl w:val="1"/>
        <w:rPr>
          <w:rFonts w:hint="eastAsia" w:ascii="宋体" w:hAnsi="宋体"/>
          <w:b/>
          <w:szCs w:val="21"/>
          <w:lang w:val="en-US" w:eastAsia="zh-CN"/>
        </w:rPr>
      </w:pPr>
      <w:bookmarkStart w:id="48" w:name="_Toc16256"/>
      <w:r>
        <w:rPr>
          <w:rFonts w:hint="eastAsia" w:ascii="宋体" w:hAnsi="宋体"/>
          <w:b/>
          <w:szCs w:val="21"/>
          <w:lang w:val="en-US" w:eastAsia="zh-CN"/>
        </w:rPr>
        <w:t>其他项目说明资料</w:t>
      </w:r>
      <w:bookmarkEnd w:id="48"/>
    </w:p>
    <w:p w14:paraId="5BB8509C">
      <w:pPr>
        <w:widowControl/>
        <w:numPr>
          <w:ilvl w:val="-1"/>
          <w:numId w:val="0"/>
        </w:numPr>
        <w:ind w:firstLine="420"/>
        <w:jc w:val="left"/>
        <w:rPr>
          <w:rFonts w:hint="eastAsia"/>
          <w:color w:val="auto"/>
          <w:highlight w:val="none"/>
          <w:lang w:val="en-US" w:eastAsia="zh-CN"/>
        </w:rPr>
      </w:pPr>
      <w:r>
        <w:rPr>
          <w:rFonts w:hint="eastAsia"/>
          <w:color w:val="auto"/>
          <w:highlight w:val="none"/>
          <w:lang w:val="en-US" w:eastAsia="zh-CN"/>
        </w:rPr>
        <w:t>无</w:t>
      </w:r>
    </w:p>
    <w:p w14:paraId="75755DB4">
      <w:pPr>
        <w:widowControl/>
        <w:numPr>
          <w:ilvl w:val="0"/>
          <w:numId w:val="0"/>
        </w:numPr>
        <w:spacing w:line="240" w:lineRule="auto"/>
        <w:ind w:firstLine="420"/>
        <w:jc w:val="center"/>
        <w:outlineLvl w:val="9"/>
        <w:rPr>
          <w:rFonts w:hint="eastAsia" w:ascii="宋体" w:hAnsi="宋体"/>
          <w:b/>
          <w:sz w:val="32"/>
          <w:szCs w:val="32"/>
        </w:rPr>
      </w:pPr>
      <w:bookmarkStart w:id="49" w:name="_Toc106791258"/>
      <w:bookmarkStart w:id="50" w:name="_Toc11497"/>
    </w:p>
    <w:p w14:paraId="1978BBCF">
      <w:pPr>
        <w:widowControl/>
        <w:numPr>
          <w:ilvl w:val="0"/>
          <w:numId w:val="0"/>
        </w:numPr>
        <w:spacing w:line="240" w:lineRule="auto"/>
        <w:ind w:firstLine="420"/>
        <w:jc w:val="center"/>
        <w:outlineLvl w:val="9"/>
        <w:rPr>
          <w:rFonts w:ascii="宋体" w:hAnsi="宋体"/>
          <w:b/>
          <w:sz w:val="32"/>
          <w:szCs w:val="32"/>
        </w:rPr>
      </w:pPr>
      <w:r>
        <w:rPr>
          <w:rFonts w:hint="eastAsia" w:ascii="宋体" w:hAnsi="宋体"/>
          <w:b/>
          <w:sz w:val="32"/>
          <w:szCs w:val="32"/>
        </w:rPr>
        <w:t>第二部分：开标评标流程</w:t>
      </w:r>
      <w:bookmarkEnd w:id="49"/>
      <w:bookmarkEnd w:id="50"/>
    </w:p>
    <w:p w14:paraId="7132B655">
      <w:pPr>
        <w:numPr>
          <w:ilvl w:val="0"/>
          <w:numId w:val="1"/>
        </w:numPr>
        <w:spacing w:line="360" w:lineRule="auto"/>
        <w:outlineLvl w:val="1"/>
        <w:rPr>
          <w:b/>
        </w:rPr>
      </w:pPr>
      <w:bookmarkStart w:id="51" w:name="_Toc104994641"/>
      <w:bookmarkStart w:id="52" w:name="_Toc106791260"/>
      <w:bookmarkStart w:id="53" w:name="_Toc9410"/>
      <w:bookmarkStart w:id="54" w:name="_Hlk104908581"/>
      <w:bookmarkStart w:id="55" w:name="_Hlk104908397"/>
      <w:r>
        <w:rPr>
          <w:rFonts w:hint="eastAsia"/>
          <w:b/>
        </w:rPr>
        <w:t>开标</w:t>
      </w:r>
      <w:r>
        <w:rPr>
          <w:rFonts w:hint="eastAsia"/>
          <w:b/>
          <w:lang w:eastAsia="zh-CN"/>
        </w:rPr>
        <w:t>评标</w:t>
      </w:r>
      <w:r>
        <w:rPr>
          <w:rFonts w:hint="eastAsia"/>
          <w:b/>
        </w:rPr>
        <w:t>阶段</w:t>
      </w:r>
      <w:bookmarkEnd w:id="51"/>
      <w:bookmarkEnd w:id="52"/>
      <w:bookmarkEnd w:id="53"/>
    </w:p>
    <w:bookmarkEnd w:id="54"/>
    <w:p w14:paraId="6BEB24FD">
      <w:pPr>
        <w:numPr>
          <w:ilvl w:val="0"/>
          <w:numId w:val="10"/>
        </w:numPr>
        <w:spacing w:line="360" w:lineRule="auto"/>
        <w:ind w:hanging="6"/>
        <w:rPr>
          <w:rFonts w:ascii="宋体" w:hAnsi="宋体" w:cs="宋体"/>
          <w:szCs w:val="21"/>
          <w:highlight w:val="none"/>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14:paraId="5F3BBE51">
      <w:pPr>
        <w:numPr>
          <w:ilvl w:val="0"/>
          <w:numId w:val="10"/>
        </w:numPr>
        <w:spacing w:line="360" w:lineRule="auto"/>
        <w:ind w:hanging="6"/>
        <w:rPr>
          <w:rFonts w:ascii="宋体" w:hAnsi="宋体" w:cs="宋体"/>
          <w:szCs w:val="21"/>
          <w:highlight w:val="none"/>
        </w:rPr>
      </w:pPr>
      <w:r>
        <w:rPr>
          <w:rFonts w:hint="eastAsia" w:ascii="宋体" w:hAnsi="宋体"/>
          <w:szCs w:val="21"/>
          <w:highlight w:val="none"/>
        </w:rPr>
        <w:t>宣读开标注意事项、流程；</w:t>
      </w:r>
    </w:p>
    <w:p w14:paraId="0F4D28C5">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评标小组推选组长；</w:t>
      </w:r>
    </w:p>
    <w:p w14:paraId="274F7BF4">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14:paraId="36C7629E">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商务及技术/服务需求响应性评定；</w:t>
      </w:r>
    </w:p>
    <w:p w14:paraId="0F98EAC3">
      <w:pPr>
        <w:numPr>
          <w:ilvl w:val="0"/>
          <w:numId w:val="10"/>
        </w:numPr>
        <w:spacing w:line="360" w:lineRule="auto"/>
        <w:ind w:hanging="6"/>
        <w:rPr>
          <w:rFonts w:ascii="宋体" w:hAnsi="宋体" w:cs="宋体"/>
          <w:szCs w:val="21"/>
          <w:highlight w:val="none"/>
        </w:rPr>
      </w:pPr>
      <w:r>
        <w:rPr>
          <w:rFonts w:hint="eastAsia" w:ascii="宋体" w:hAnsi="宋体" w:cs="宋体"/>
          <w:szCs w:val="21"/>
          <w:highlight w:val="none"/>
        </w:rPr>
        <w:t>确定中标候选供应商及评标报告的出具。</w:t>
      </w:r>
    </w:p>
    <w:p w14:paraId="79A7C4E5">
      <w:pPr>
        <w:pStyle w:val="12"/>
        <w:rPr>
          <w:rFonts w:ascii="宋体" w:eastAsia="宋体" w:cs="宋体"/>
          <w:highlight w:val="none"/>
        </w:rPr>
      </w:pPr>
    </w:p>
    <w:bookmarkEnd w:id="55"/>
    <w:p w14:paraId="2D560112">
      <w:pPr>
        <w:pStyle w:val="12"/>
        <w:rPr>
          <w:rFonts w:ascii="宋体"/>
          <w:b/>
          <w:sz w:val="28"/>
        </w:rPr>
      </w:pPr>
    </w:p>
    <w:p w14:paraId="38ABC6D7">
      <w:pPr>
        <w:spacing w:line="360" w:lineRule="auto"/>
        <w:jc w:val="center"/>
        <w:outlineLvl w:val="0"/>
        <w:rPr>
          <w:rFonts w:ascii="宋体" w:hAnsi="宋体"/>
          <w:b/>
          <w:sz w:val="32"/>
          <w:szCs w:val="32"/>
        </w:rPr>
      </w:pPr>
      <w:bookmarkStart w:id="56" w:name="_Toc116550353"/>
      <w:bookmarkStart w:id="57" w:name="_Toc31124"/>
      <w:bookmarkStart w:id="58" w:name="_Toc106791262"/>
      <w:r>
        <w:rPr>
          <w:rFonts w:hint="eastAsia" w:ascii="宋体" w:hAnsi="宋体"/>
          <w:b/>
          <w:sz w:val="32"/>
          <w:szCs w:val="32"/>
        </w:rPr>
        <w:t>第三部分：评审办法</w:t>
      </w:r>
      <w:bookmarkEnd w:id="56"/>
      <w:bookmarkEnd w:id="57"/>
    </w:p>
    <w:p w14:paraId="613C0439">
      <w:pPr>
        <w:numPr>
          <w:ilvl w:val="0"/>
          <w:numId w:val="1"/>
        </w:numPr>
        <w:spacing w:line="360" w:lineRule="auto"/>
        <w:outlineLvl w:val="1"/>
        <w:rPr>
          <w:rFonts w:ascii="宋体" w:hAnsi="宋体"/>
          <w:szCs w:val="21"/>
        </w:rPr>
      </w:pPr>
      <w:bookmarkStart w:id="59" w:name="_Toc4263"/>
      <w:bookmarkStart w:id="60" w:name="_Toc116550354"/>
      <w:r>
        <w:rPr>
          <w:rFonts w:hint="eastAsia" w:ascii="宋体" w:hAnsi="宋体"/>
          <w:b/>
          <w:bCs/>
          <w:szCs w:val="21"/>
        </w:rPr>
        <w:t>评审办法</w:t>
      </w:r>
      <w:bookmarkEnd w:id="59"/>
      <w:bookmarkEnd w:id="60"/>
    </w:p>
    <w:p w14:paraId="7BD99AC9">
      <w:pPr>
        <w:spacing w:line="240" w:lineRule="auto"/>
        <w:ind w:firstLine="420" w:firstLineChars="200"/>
      </w:pPr>
      <w:r>
        <w:rPr>
          <w:rFonts w:hint="eastAsia" w:ascii="宋体" w:hAnsi="宋体"/>
          <w:szCs w:val="21"/>
        </w:rPr>
        <w:t>首先对各</w:t>
      </w:r>
      <w:r>
        <w:rPr>
          <w:rFonts w:hint="eastAsia" w:ascii="宋体" w:hAnsi="宋体"/>
          <w:szCs w:val="21"/>
          <w:lang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参加单位</w:t>
      </w:r>
      <w:r>
        <w:rPr>
          <w:rFonts w:hint="eastAsia" w:ascii="宋体" w:hAnsi="宋体"/>
          <w:szCs w:val="21"/>
        </w:rPr>
        <w:t>，采用</w:t>
      </w:r>
      <w:r>
        <w:rPr>
          <w:rFonts w:hint="eastAsia" w:ascii="宋体" w:hAnsi="宋体"/>
          <w:b/>
          <w:szCs w:val="21"/>
          <w:highlight w:val="none"/>
        </w:rPr>
        <w:t>100分制综合评分法</w:t>
      </w:r>
      <w:r>
        <w:rPr>
          <w:rFonts w:hint="eastAsia" w:ascii="宋体" w:hAnsi="宋体"/>
          <w:szCs w:val="21"/>
          <w:highlight w:val="none"/>
        </w:rPr>
        <w:t>进</w:t>
      </w:r>
      <w:r>
        <w:rPr>
          <w:rFonts w:hint="eastAsia" w:ascii="宋体" w:hAnsi="宋体"/>
          <w:szCs w:val="21"/>
        </w:rPr>
        <w:t>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3410"/>
        <w:gridCol w:w="3436"/>
      </w:tblGrid>
      <w:tr w14:paraId="7F47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3"/>
            <w:vAlign w:val="center"/>
          </w:tcPr>
          <w:p w14:paraId="00724B4A">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14:paraId="5091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14:paraId="27A2F85C">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3410" w:type="dxa"/>
            <w:vAlign w:val="center"/>
          </w:tcPr>
          <w:p w14:paraId="79C8C6F9">
            <w:pPr>
              <w:autoSpaceDE w:val="0"/>
              <w:autoSpaceDN w:val="0"/>
              <w:adjustRightInd w:val="0"/>
              <w:snapToGrid w:val="0"/>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技术标权重</w:t>
            </w:r>
          </w:p>
        </w:tc>
        <w:tc>
          <w:tcPr>
            <w:tcW w:w="3436" w:type="dxa"/>
            <w:vAlign w:val="center"/>
          </w:tcPr>
          <w:p w14:paraId="32A358C7">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14:paraId="259A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14:paraId="6CCB542E">
            <w:pPr>
              <w:autoSpaceDE w:val="0"/>
              <w:autoSpaceDN w:val="0"/>
              <w:adjustRightInd w:val="0"/>
              <w:snapToGrid w:val="0"/>
              <w:jc w:val="center"/>
              <w:rPr>
                <w:rFonts w:ascii="宋体" w:hAnsi="宋体"/>
                <w:szCs w:val="21"/>
              </w:rPr>
            </w:pPr>
            <w:r>
              <w:rPr>
                <w:rFonts w:hint="eastAsia" w:ascii="宋体" w:hAnsi="宋体"/>
                <w:szCs w:val="21"/>
              </w:rPr>
              <w:t>权重</w:t>
            </w:r>
          </w:p>
        </w:tc>
        <w:tc>
          <w:tcPr>
            <w:tcW w:w="3410" w:type="dxa"/>
            <w:vAlign w:val="center"/>
          </w:tcPr>
          <w:p w14:paraId="5E9C7437">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60</w:t>
            </w:r>
            <w:r>
              <w:rPr>
                <w:rFonts w:hint="eastAsia" w:ascii="宋体" w:hAnsi="宋体"/>
                <w:b/>
                <w:bCs/>
                <w:szCs w:val="21"/>
                <w:highlight w:val="none"/>
              </w:rPr>
              <w:t>%</w:t>
            </w:r>
          </w:p>
        </w:tc>
        <w:tc>
          <w:tcPr>
            <w:tcW w:w="3436" w:type="dxa"/>
            <w:vAlign w:val="center"/>
          </w:tcPr>
          <w:p w14:paraId="434DF092">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40</w:t>
            </w:r>
            <w:r>
              <w:rPr>
                <w:rFonts w:hint="eastAsia" w:ascii="宋体" w:hAnsi="宋体"/>
                <w:b/>
                <w:bCs/>
                <w:color w:val="auto"/>
                <w:szCs w:val="21"/>
                <w:highlight w:val="none"/>
              </w:rPr>
              <w:t>%</w:t>
            </w:r>
          </w:p>
        </w:tc>
      </w:tr>
      <w:tr w14:paraId="7A93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14:paraId="6A3C8621">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2"/>
            <w:vAlign w:val="center"/>
          </w:tcPr>
          <w:p w14:paraId="7A8F3DF7">
            <w:pPr>
              <w:pStyle w:val="2"/>
              <w:spacing w:after="0" w:line="240" w:lineRule="auto"/>
              <w:jc w:val="center"/>
              <w:rPr>
                <w:sz w:val="21"/>
                <w:szCs w:val="21"/>
              </w:rPr>
            </w:pPr>
            <w:r>
              <w:rPr>
                <w:rFonts w:hint="eastAsia" w:ascii="宋体" w:hAnsi="宋体"/>
                <w:sz w:val="21"/>
                <w:szCs w:val="21"/>
              </w:rPr>
              <w:t>商务</w:t>
            </w:r>
            <w:r>
              <w:rPr>
                <w:rFonts w:hint="eastAsia" w:ascii="宋体" w:hAnsi="宋体"/>
                <w:sz w:val="21"/>
                <w:szCs w:val="21"/>
                <w:lang w:val="en-US" w:eastAsia="zh-CN"/>
              </w:rPr>
              <w:t>及</w:t>
            </w:r>
            <w:r>
              <w:rPr>
                <w:rFonts w:hint="eastAsia" w:ascii="宋体" w:hAnsi="宋体"/>
                <w:sz w:val="21"/>
                <w:szCs w:val="21"/>
              </w:rPr>
              <w:t>技术标得分+价格标得分=100</w:t>
            </w:r>
          </w:p>
        </w:tc>
      </w:tr>
    </w:tbl>
    <w:p w14:paraId="660EF6CE">
      <w:pPr>
        <w:numPr>
          <w:ilvl w:val="0"/>
          <w:numId w:val="11"/>
        </w:numPr>
        <w:spacing w:before="156" w:beforeLines="50"/>
        <w:jc w:val="left"/>
        <w:outlineLvl w:val="2"/>
        <w:rPr>
          <w:rStyle w:val="31"/>
          <w:rFonts w:ascii="宋体" w:hAnsi="宋体"/>
          <w:b/>
          <w:szCs w:val="21"/>
        </w:rPr>
      </w:pPr>
      <w:bookmarkStart w:id="61" w:name="_Toc116550355"/>
      <w:bookmarkStart w:id="62" w:name="_Toc3804"/>
      <w:r>
        <w:rPr>
          <w:rStyle w:val="31"/>
          <w:rFonts w:hint="eastAsia" w:ascii="宋体" w:hAnsi="宋体"/>
          <w:b/>
          <w:bCs/>
          <w:szCs w:val="21"/>
        </w:rPr>
        <w:t>符合性检查</w:t>
      </w:r>
      <w:bookmarkEnd w:id="61"/>
      <w:bookmarkEnd w:id="62"/>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14:paraId="40ABE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14:paraId="0914A05F">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14:paraId="79628036">
            <w:pPr>
              <w:spacing w:line="360" w:lineRule="auto"/>
              <w:jc w:val="center"/>
              <w:rPr>
                <w:rFonts w:ascii="宋体" w:hAnsi="宋体" w:cs="仿宋"/>
                <w:szCs w:val="21"/>
              </w:rPr>
            </w:pPr>
            <w:r>
              <w:rPr>
                <w:rFonts w:hint="eastAsia" w:ascii="宋体" w:hAnsi="宋体" w:cs="仿宋"/>
                <w:szCs w:val="21"/>
              </w:rPr>
              <w:t>评议标准</w:t>
            </w:r>
          </w:p>
        </w:tc>
      </w:tr>
      <w:tr w14:paraId="41E8E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6" w:hRule="atLeast"/>
          <w:tblCellSpacing w:w="0" w:type="dxa"/>
        </w:trPr>
        <w:tc>
          <w:tcPr>
            <w:tcW w:w="1881" w:type="dxa"/>
            <w:tcBorders>
              <w:tl2br w:val="nil"/>
              <w:tr2bl w:val="nil"/>
            </w:tcBorders>
            <w:vAlign w:val="center"/>
          </w:tcPr>
          <w:p w14:paraId="372A4B66">
            <w:pPr>
              <w:spacing w:line="360" w:lineRule="auto"/>
              <w:jc w:val="center"/>
              <w:rPr>
                <w:rFonts w:ascii="宋体" w:hAnsi="宋体" w:cs="仿宋"/>
                <w:szCs w:val="21"/>
              </w:rPr>
            </w:pPr>
            <w:r>
              <w:rPr>
                <w:rFonts w:hint="eastAsia" w:ascii="宋体" w:hAnsi="宋体" w:cs="仿宋"/>
                <w:color w:val="auto"/>
                <w:szCs w:val="21"/>
                <w:highlight w:val="none"/>
              </w:rPr>
              <w:t>投标文件</w:t>
            </w:r>
          </w:p>
        </w:tc>
        <w:tc>
          <w:tcPr>
            <w:tcW w:w="7635" w:type="dxa"/>
            <w:tcBorders>
              <w:tl2br w:val="nil"/>
              <w:tr2bl w:val="nil"/>
            </w:tcBorders>
            <w:vAlign w:val="center"/>
          </w:tcPr>
          <w:p w14:paraId="1E6CB0C8">
            <w:pPr>
              <w:spacing w:line="360" w:lineRule="auto"/>
              <w:ind w:firstLine="0" w:firstLineChars="0"/>
              <w:rPr>
                <w:rFonts w:ascii="宋体" w:hAnsi="宋体" w:cs="仿宋"/>
                <w:szCs w:val="21"/>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提交的投标文件是否按要求编制目录、加密；投标文件的加密密码按要求发送至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且保证文件完整可正常打开；</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必须提供由法人代表或其书面授权人签署并加盖</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公章的投标响应文件。</w:t>
            </w:r>
          </w:p>
        </w:tc>
      </w:tr>
      <w:tr w14:paraId="5D7BC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8" w:hRule="atLeast"/>
          <w:tblCellSpacing w:w="0" w:type="dxa"/>
        </w:trPr>
        <w:tc>
          <w:tcPr>
            <w:tcW w:w="1881" w:type="dxa"/>
            <w:tcBorders>
              <w:tl2br w:val="nil"/>
              <w:tr2bl w:val="nil"/>
            </w:tcBorders>
            <w:vAlign w:val="center"/>
          </w:tcPr>
          <w:p w14:paraId="5564E42B">
            <w:pPr>
              <w:spacing w:line="360" w:lineRule="auto"/>
              <w:jc w:val="center"/>
              <w:rPr>
                <w:rFonts w:ascii="宋体" w:hAnsi="宋体" w:cs="仿宋"/>
                <w:szCs w:val="21"/>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14:paraId="2AC7F490">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w:t>
            </w: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公章）。</w:t>
            </w:r>
          </w:p>
        </w:tc>
      </w:tr>
      <w:tr w14:paraId="7339A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26" w:hRule="atLeast"/>
          <w:tblCellSpacing w:w="0" w:type="dxa"/>
        </w:trPr>
        <w:tc>
          <w:tcPr>
            <w:tcW w:w="1881" w:type="dxa"/>
            <w:tcBorders>
              <w:tl2br w:val="nil"/>
              <w:tr2bl w:val="nil"/>
            </w:tcBorders>
            <w:vAlign w:val="center"/>
          </w:tcPr>
          <w:p w14:paraId="0F0F1272">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14:paraId="7C70BC21">
            <w:pPr>
              <w:pStyle w:val="38"/>
              <w:widowControl/>
              <w:tabs>
                <w:tab w:val="left" w:pos="606"/>
              </w:tabs>
              <w:spacing w:line="360" w:lineRule="auto"/>
              <w:ind w:right="30" w:firstLine="0" w:firstLineChars="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是否提供以下证明文件：</w:t>
            </w:r>
          </w:p>
          <w:p w14:paraId="7CBADBBA">
            <w:pPr>
              <w:numPr>
                <w:ilvl w:val="-1"/>
                <w:numId w:val="0"/>
              </w:numPr>
              <w:tabs>
                <w:tab w:val="left" w:pos="531"/>
              </w:tabs>
              <w:snapToGrid w:val="0"/>
              <w:spacing w:line="360" w:lineRule="auto"/>
              <w:ind w:left="-1" w:firstLine="0"/>
              <w:rPr>
                <w:rFonts w:ascii="宋体"/>
                <w:highlight w:val="none"/>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）参加单位</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w:t>
            </w:r>
            <w:r>
              <w:rPr>
                <w:rFonts w:hint="eastAsia" w:ascii="宋体" w:hAnsi="宋体" w:cs="仿宋_GB2312"/>
                <w:szCs w:val="21"/>
                <w:highlight w:val="none"/>
              </w:rPr>
              <w:t>采购活动。）</w:t>
            </w:r>
          </w:p>
          <w:p w14:paraId="513A8B59">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参加单位需提供由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及参加单位公章。</w:t>
            </w:r>
          </w:p>
          <w:p w14:paraId="071E5BFA">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14:paraId="37E5FADF">
            <w:pPr>
              <w:numPr>
                <w:ilvl w:val="0"/>
                <w:numId w:val="0"/>
              </w:numPr>
              <w:tabs>
                <w:tab w:val="left" w:pos="531"/>
              </w:tabs>
              <w:snapToGrid w:val="0"/>
              <w:spacing w:line="360" w:lineRule="auto"/>
              <w:ind w:firstLine="0" w:firstLineChars="0"/>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r>
      <w:tr w14:paraId="41C2A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1" w:hRule="atLeast"/>
          <w:tblCellSpacing w:w="0" w:type="dxa"/>
        </w:trPr>
        <w:tc>
          <w:tcPr>
            <w:tcW w:w="1881" w:type="dxa"/>
            <w:tcBorders>
              <w:tl2br w:val="nil"/>
              <w:tr2bl w:val="nil"/>
            </w:tcBorders>
            <w:vAlign w:val="center"/>
          </w:tcPr>
          <w:p w14:paraId="023B7F9D">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14:paraId="5337D0F3">
            <w:pPr>
              <w:spacing w:line="360" w:lineRule="auto"/>
              <w:ind w:firstLine="0" w:firstLineChars="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w:t>
            </w:r>
            <w:r>
              <w:rPr>
                <w:rFonts w:hint="eastAsia" w:ascii="宋体" w:hAnsi="宋体" w:cs="宋体"/>
                <w:color w:val="auto"/>
                <w:kern w:val="2"/>
                <w:sz w:val="21"/>
                <w:szCs w:val="21"/>
                <w:highlight w:val="none"/>
                <w:lang w:val="en-US" w:eastAsia="zh-CN" w:bidi="ar-SA"/>
              </w:rPr>
              <w:t xml:space="preserve"> 16.1</w:t>
            </w:r>
            <w:r>
              <w:rPr>
                <w:rFonts w:hint="eastAsia" w:ascii="宋体" w:hAnsi="宋体" w:eastAsia="宋体" w:cs="宋体"/>
                <w:color w:val="auto"/>
                <w:kern w:val="2"/>
                <w:sz w:val="21"/>
                <w:szCs w:val="21"/>
                <w:highlight w:val="none"/>
                <w:lang w:val="en-US" w:eastAsia="zh-CN" w:bidi="ar-SA"/>
              </w:rPr>
              <w:t>万元（含税），报价超过上述控制金额的投标文件作废标处理。</w:t>
            </w:r>
          </w:p>
        </w:tc>
      </w:tr>
    </w:tbl>
    <w:p w14:paraId="5C9E0832">
      <w:pPr>
        <w:numPr>
          <w:ilvl w:val="0"/>
          <w:numId w:val="11"/>
        </w:numPr>
        <w:spacing w:before="156" w:beforeLines="50"/>
        <w:jc w:val="left"/>
        <w:outlineLvl w:val="2"/>
        <w:rPr>
          <w:rStyle w:val="31"/>
          <w:rFonts w:ascii="宋体" w:hAnsi="宋体"/>
          <w:b/>
          <w:bCs/>
          <w:szCs w:val="21"/>
        </w:rPr>
      </w:pPr>
      <w:bookmarkStart w:id="63" w:name="_Toc3171"/>
      <w:bookmarkStart w:id="64" w:name="_Toc116550356"/>
      <w:r>
        <w:rPr>
          <w:rStyle w:val="31"/>
          <w:rFonts w:hint="eastAsia" w:ascii="宋体" w:hAnsi="宋体"/>
          <w:b/>
          <w:bCs/>
          <w:szCs w:val="21"/>
        </w:rPr>
        <w:t>不可偏离项检查</w:t>
      </w:r>
      <w:bookmarkEnd w:id="63"/>
      <w:bookmarkEnd w:id="64"/>
    </w:p>
    <w:p w14:paraId="5E65A68A">
      <w:pPr>
        <w:pStyle w:val="2"/>
        <w:ind w:left="0" w:leftChars="0" w:firstLine="200" w:firstLineChars="100"/>
        <w:rPr>
          <w:rFonts w:hint="eastAsia" w:ascii="宋体" w:hAnsi="宋体"/>
          <w:sz w:val="21"/>
          <w:szCs w:val="21"/>
        </w:rPr>
      </w:pPr>
      <w:r>
        <w:rPr>
          <w:rFonts w:hint="eastAsia" w:ascii="宋体" w:hAnsi="宋体"/>
          <w:sz w:val="21"/>
          <w:szCs w:val="21"/>
        </w:rPr>
        <w:t>检查内容详见第四条《项目要求》之（一）《商务需求》、（二）技术/服务需求。</w:t>
      </w:r>
    </w:p>
    <w:p w14:paraId="15D4C329">
      <w:pPr>
        <w:numPr>
          <w:ilvl w:val="0"/>
          <w:numId w:val="11"/>
        </w:numPr>
        <w:ind w:left="0" w:firstLine="0"/>
        <w:jc w:val="left"/>
        <w:outlineLvl w:val="2"/>
        <w:rPr>
          <w:rFonts w:hint="eastAsia" w:ascii="宋体" w:hAnsi="宋体"/>
          <w:sz w:val="21"/>
          <w:szCs w:val="21"/>
        </w:rPr>
      </w:pPr>
      <w:bookmarkStart w:id="65" w:name="_Toc9227"/>
      <w:r>
        <w:rPr>
          <w:rStyle w:val="31"/>
          <w:rFonts w:hint="eastAsia" w:ascii="宋体" w:hAnsi="宋体"/>
          <w:b/>
          <w:bCs/>
          <w:szCs w:val="21"/>
        </w:rPr>
        <w:t>综合评议指标表</w:t>
      </w:r>
      <w:bookmarkEnd w:id="65"/>
    </w:p>
    <w:tbl>
      <w:tblPr>
        <w:tblStyle w:val="16"/>
        <w:tblpPr w:leftFromText="180" w:rightFromText="180" w:vertAnchor="text" w:horzAnchor="page" w:tblpX="1299" w:tblpY="726"/>
        <w:tblOverlap w:val="never"/>
        <w:tblW w:w="958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14:paraId="559CC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14:paraId="2B9A3968">
            <w:pPr>
              <w:spacing w:line="360" w:lineRule="auto"/>
              <w:jc w:val="center"/>
              <w:rPr>
                <w:rFonts w:ascii="宋体" w:hAnsi="宋体"/>
                <w:b/>
                <w:szCs w:val="21"/>
              </w:rPr>
            </w:pPr>
            <w:bookmarkStart w:id="66"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2AB21DD4">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14:paraId="3D1141AC">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14:paraId="5AE0E72D">
            <w:pPr>
              <w:spacing w:line="360" w:lineRule="auto"/>
              <w:jc w:val="center"/>
              <w:rPr>
                <w:rFonts w:ascii="宋体" w:hAnsi="宋体"/>
                <w:b/>
                <w:szCs w:val="21"/>
              </w:rPr>
            </w:pPr>
            <w:r>
              <w:rPr>
                <w:rFonts w:hint="eastAsia" w:ascii="宋体" w:hAnsi="宋体"/>
                <w:b/>
                <w:szCs w:val="21"/>
              </w:rPr>
              <w:t>评议标准及权重</w:t>
            </w:r>
          </w:p>
        </w:tc>
      </w:tr>
      <w:tr w14:paraId="32EE9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14:paraId="10D65AD1">
            <w:pPr>
              <w:spacing w:line="360" w:lineRule="auto"/>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技术评议项（</w:t>
            </w:r>
            <w:r>
              <w:rPr>
                <w:rFonts w:hint="eastAsia" w:ascii="宋体" w:hAnsi="宋体"/>
                <w:b/>
                <w:szCs w:val="21"/>
                <w:lang w:val="en-US" w:eastAsia="zh-CN"/>
              </w:rPr>
              <w:t>50</w:t>
            </w:r>
            <w:r>
              <w:rPr>
                <w:rFonts w:hint="eastAsia" w:ascii="宋体" w:hAnsi="宋体"/>
                <w:b/>
                <w:szCs w:val="21"/>
              </w:rPr>
              <w:t>分）</w:t>
            </w:r>
          </w:p>
        </w:tc>
      </w:tr>
      <w:tr w14:paraId="0663C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0" w:hRule="atLeast"/>
          <w:tblCellSpacing w:w="0" w:type="dxa"/>
        </w:trPr>
        <w:tc>
          <w:tcPr>
            <w:tcW w:w="704" w:type="dxa"/>
            <w:tcBorders>
              <w:tl2br w:val="nil"/>
              <w:tr2bl w:val="nil"/>
            </w:tcBorders>
            <w:vAlign w:val="center"/>
          </w:tcPr>
          <w:p w14:paraId="68EBA658">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0B50CFDE">
            <w:pPr>
              <w:jc w:val="center"/>
              <w:rPr>
                <w:rFonts w:ascii="宋体" w:hAnsi="宋体"/>
                <w:color w:val="FF0000"/>
                <w:szCs w:val="21"/>
              </w:rPr>
            </w:pPr>
            <w:r>
              <w:rPr>
                <w:rFonts w:hint="eastAsia" w:ascii="宋体" w:hAnsi="宋体" w:cs="宋体"/>
                <w:color w:val="auto"/>
                <w:kern w:val="0"/>
                <w:szCs w:val="21"/>
                <w:highlight w:val="none"/>
              </w:rPr>
              <w:t>企业</w:t>
            </w:r>
            <w:r>
              <w:rPr>
                <w:rFonts w:hint="eastAsia" w:ascii="宋体" w:hAnsi="宋体" w:cs="宋体"/>
                <w:color w:val="auto"/>
                <w:kern w:val="0"/>
                <w:szCs w:val="21"/>
                <w:highlight w:val="none"/>
                <w:lang w:val="en-US" w:eastAsia="zh-CN"/>
              </w:rPr>
              <w:t>实力</w:t>
            </w:r>
          </w:p>
        </w:tc>
        <w:tc>
          <w:tcPr>
            <w:tcW w:w="1563" w:type="dxa"/>
            <w:tcBorders>
              <w:tl2br w:val="nil"/>
              <w:tr2bl w:val="nil"/>
            </w:tcBorders>
            <w:tcMar>
              <w:top w:w="15" w:type="dxa"/>
              <w:left w:w="15" w:type="dxa"/>
              <w:bottom w:w="15" w:type="dxa"/>
              <w:right w:w="15" w:type="dxa"/>
            </w:tcMar>
            <w:vAlign w:val="center"/>
          </w:tcPr>
          <w:p w14:paraId="3058DB02">
            <w:pPr>
              <w:jc w:val="center"/>
              <w:rPr>
                <w:rFonts w:ascii="宋体" w:hAnsi="宋体"/>
                <w:color w:val="FF0000"/>
                <w:szCs w:val="21"/>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186" w:type="dxa"/>
            <w:tcBorders>
              <w:tl2br w:val="nil"/>
              <w:tr2bl w:val="nil"/>
            </w:tcBorders>
            <w:tcMar>
              <w:top w:w="15" w:type="dxa"/>
              <w:left w:w="15" w:type="dxa"/>
              <w:bottom w:w="15" w:type="dxa"/>
              <w:right w:w="15" w:type="dxa"/>
            </w:tcMar>
            <w:vAlign w:val="center"/>
          </w:tcPr>
          <w:p w14:paraId="4A83AD60">
            <w:pPr>
              <w:pStyle w:val="39"/>
              <w:numPr>
                <w:ilvl w:val="0"/>
                <w:numId w:val="0"/>
              </w:numPr>
              <w:spacing w:line="360" w:lineRule="auto"/>
              <w:ind w:leftChars="0"/>
              <w:rPr>
                <w:rFonts w:hint="eastAsia" w:ascii="宋体" w:hAnsi="Times New Roman" w:eastAsia="宋体"/>
                <w:b/>
                <w:bCs/>
                <w:color w:val="auto"/>
                <w:spacing w:val="0"/>
                <w:sz w:val="21"/>
                <w:szCs w:val="24"/>
                <w:highlight w:val="none"/>
              </w:rPr>
            </w:pPr>
            <w:r>
              <w:rPr>
                <w:rFonts w:hint="eastAsia" w:ascii="宋体" w:hAnsi="Times New Roman" w:eastAsia="宋体"/>
                <w:b/>
                <w:bCs/>
                <w:color w:val="auto"/>
                <w:spacing w:val="0"/>
                <w:sz w:val="21"/>
                <w:szCs w:val="24"/>
                <w:highlight w:val="none"/>
              </w:rPr>
              <w:t>评审标准：</w:t>
            </w:r>
          </w:p>
          <w:p w14:paraId="666FB8B7">
            <w:pPr>
              <w:pStyle w:val="39"/>
              <w:numPr>
                <w:ilvl w:val="0"/>
                <w:numId w:val="0"/>
              </w:numPr>
              <w:spacing w:line="360" w:lineRule="auto"/>
              <w:ind w:leftChars="0"/>
              <w:rPr>
                <w:rFonts w:hint="eastAsia" w:ascii="宋体" w:eastAsia="宋体"/>
                <w:color w:val="auto"/>
                <w:sz w:val="21"/>
                <w:szCs w:val="24"/>
                <w:highlight w:val="none"/>
              </w:rPr>
            </w:pPr>
            <w:r>
              <w:rPr>
                <w:rFonts w:hint="eastAsia" w:ascii="宋体" w:hAnsi="Times New Roman" w:eastAsia="宋体"/>
                <w:color w:val="auto"/>
                <w:spacing w:val="0"/>
                <w:sz w:val="21"/>
                <w:szCs w:val="24"/>
                <w:highlight w:val="none"/>
              </w:rPr>
              <w:t>根据</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企业规模、</w:t>
            </w:r>
            <w:r>
              <w:rPr>
                <w:rFonts w:hint="eastAsia" w:ascii="宋体"/>
                <w:color w:val="auto"/>
                <w:sz w:val="21"/>
                <w:szCs w:val="24"/>
                <w:highlight w:val="none"/>
                <w:lang w:val="en-US" w:eastAsia="zh-CN"/>
              </w:rPr>
              <w:t>履约评价、荣誉或表彰</w:t>
            </w:r>
            <w:r>
              <w:rPr>
                <w:rFonts w:hint="eastAsia" w:ascii="宋体" w:eastAsia="宋体"/>
                <w:color w:val="auto"/>
                <w:sz w:val="21"/>
                <w:szCs w:val="24"/>
                <w:highlight w:val="none"/>
              </w:rPr>
              <w:t>等内容</w:t>
            </w:r>
            <w:r>
              <w:rPr>
                <w:rFonts w:hint="eastAsia" w:ascii="宋体" w:hAnsi="Times New Roman"/>
                <w:color w:val="auto"/>
                <w:sz w:val="21"/>
                <w:szCs w:val="24"/>
                <w:highlight w:val="none"/>
                <w:lang w:val="en-US" w:eastAsia="zh-CN"/>
              </w:rPr>
              <w:t>综合评议：</w:t>
            </w:r>
          </w:p>
          <w:p w14:paraId="58A421F3">
            <w:pPr>
              <w:spacing w:line="360" w:lineRule="auto"/>
              <w:rPr>
                <w:rFonts w:hint="eastAsia" w:ascii="宋体" w:eastAsia="宋体"/>
                <w:color w:val="auto"/>
                <w:sz w:val="21"/>
                <w:szCs w:val="24"/>
                <w:highlight w:val="none"/>
                <w:lang w:val="en-US" w:eastAsia="zh-CN"/>
              </w:rPr>
            </w:pPr>
            <w:r>
              <w:rPr>
                <w:rFonts w:hint="eastAsia" w:ascii="宋体"/>
                <w:color w:val="auto"/>
                <w:sz w:val="21"/>
                <w:szCs w:val="24"/>
                <w:highlight w:val="none"/>
                <w:lang w:val="en-US" w:eastAsia="zh-CN"/>
              </w:rPr>
              <w:t>1.</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w:t>
            </w:r>
            <w:r>
              <w:rPr>
                <w:rFonts w:hint="eastAsia" w:ascii="宋体"/>
                <w:color w:val="auto"/>
                <w:sz w:val="21"/>
                <w:szCs w:val="24"/>
                <w:highlight w:val="none"/>
                <w:lang w:val="en-US" w:eastAsia="zh-CN"/>
              </w:rPr>
              <w:t>1</w:t>
            </w:r>
            <w:r>
              <w:rPr>
                <w:rFonts w:hint="eastAsia" w:ascii="宋体" w:eastAsia="宋体"/>
                <w:color w:val="auto"/>
                <w:sz w:val="21"/>
                <w:szCs w:val="24"/>
                <w:highlight w:val="none"/>
              </w:rPr>
              <w:t>00平方米以上，</w:t>
            </w:r>
            <w:r>
              <w:rPr>
                <w:rFonts w:hint="eastAsia" w:ascii="宋体" w:eastAsia="宋体"/>
                <w:color w:val="auto"/>
                <w:sz w:val="21"/>
                <w:szCs w:val="24"/>
                <w:highlight w:val="none"/>
                <w:lang w:val="en-US" w:eastAsia="zh-CN"/>
              </w:rPr>
              <w:t>得</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达200平方米以上，</w:t>
            </w:r>
            <w:r>
              <w:rPr>
                <w:rFonts w:hint="eastAsia" w:ascii="宋体" w:eastAsia="宋体"/>
                <w:color w:val="auto"/>
                <w:sz w:val="21"/>
                <w:szCs w:val="24"/>
                <w:highlight w:val="none"/>
                <w:lang w:val="en-US" w:eastAsia="zh-CN"/>
              </w:rPr>
              <w:t>得2分</w:t>
            </w:r>
            <w:r>
              <w:rPr>
                <w:rFonts w:hint="eastAsia" w:ascii="宋体"/>
                <w:color w:val="auto"/>
                <w:sz w:val="21"/>
                <w:szCs w:val="24"/>
                <w:highlight w:val="none"/>
                <w:lang w:val="en-US" w:eastAsia="zh-CN"/>
              </w:rPr>
              <w:t>。</w:t>
            </w:r>
          </w:p>
          <w:p w14:paraId="35929CF2">
            <w:pPr>
              <w:spacing w:line="360" w:lineRule="auto"/>
              <w:rPr>
                <w:rFonts w:hint="eastAsia" w:ascii="宋体" w:eastAsia="宋体"/>
                <w:color w:val="auto"/>
                <w:sz w:val="21"/>
                <w:szCs w:val="24"/>
                <w:highlight w:val="none"/>
                <w:lang w:eastAsia="zh-CN"/>
              </w:rPr>
            </w:pPr>
            <w:r>
              <w:rPr>
                <w:rFonts w:hint="eastAsia" w:ascii="宋体" w:eastAsia="宋体"/>
                <w:color w:val="auto"/>
                <w:sz w:val="21"/>
                <w:szCs w:val="24"/>
                <w:highlight w:val="none"/>
                <w:lang w:val="en-US" w:eastAsia="zh-CN"/>
              </w:rPr>
              <w:t>2</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rPr>
              <w:t>库房面积达到</w:t>
            </w:r>
            <w:r>
              <w:rPr>
                <w:rFonts w:hint="eastAsia" w:ascii="宋体"/>
                <w:color w:val="auto"/>
                <w:sz w:val="21"/>
                <w:szCs w:val="24"/>
                <w:highlight w:val="none"/>
                <w:lang w:val="en-US" w:eastAsia="zh-CN"/>
              </w:rPr>
              <w:t>2</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分；库房面积达到</w:t>
            </w:r>
            <w:r>
              <w:rPr>
                <w:rFonts w:hint="eastAsia" w:ascii="宋体"/>
                <w:color w:val="auto"/>
                <w:sz w:val="21"/>
                <w:szCs w:val="24"/>
                <w:highlight w:val="none"/>
                <w:lang w:val="en-US" w:eastAsia="zh-CN"/>
              </w:rPr>
              <w:t>4</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4</w:t>
            </w:r>
            <w:r>
              <w:rPr>
                <w:rFonts w:hint="eastAsia" w:ascii="宋体" w:eastAsia="宋体"/>
                <w:color w:val="auto"/>
                <w:sz w:val="21"/>
                <w:szCs w:val="24"/>
                <w:highlight w:val="none"/>
              </w:rPr>
              <w:t>分</w:t>
            </w:r>
            <w:r>
              <w:rPr>
                <w:rFonts w:hint="eastAsia" w:ascii="宋体"/>
                <w:color w:val="auto"/>
                <w:sz w:val="21"/>
                <w:szCs w:val="24"/>
                <w:highlight w:val="none"/>
                <w:lang w:eastAsia="zh-CN"/>
              </w:rPr>
              <w:t>。</w:t>
            </w:r>
          </w:p>
          <w:p w14:paraId="2C22FD36">
            <w:pPr>
              <w:spacing w:line="360" w:lineRule="auto"/>
              <w:rPr>
                <w:rFonts w:hint="eastAsia" w:ascii="宋体" w:eastAsia="宋体"/>
                <w:color w:val="auto"/>
                <w:sz w:val="21"/>
                <w:szCs w:val="24"/>
                <w:highlight w:val="none"/>
              </w:rPr>
            </w:pPr>
            <w:r>
              <w:rPr>
                <w:rFonts w:hint="eastAsia" w:ascii="宋体" w:eastAsia="宋体"/>
                <w:color w:val="auto"/>
                <w:sz w:val="21"/>
                <w:szCs w:val="24"/>
                <w:highlight w:val="none"/>
                <w:lang w:val="en-US" w:eastAsia="zh-CN"/>
              </w:rPr>
              <w:t>3</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eastAsia="宋体"/>
                <w:color w:val="auto"/>
                <w:sz w:val="21"/>
                <w:szCs w:val="24"/>
                <w:highlight w:val="none"/>
                <w:lang w:val="en-US" w:eastAsia="zh-CN"/>
              </w:rPr>
              <w:t>202</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年1月1日以后</w:t>
            </w:r>
            <w:r>
              <w:rPr>
                <w:rFonts w:hint="eastAsia" w:ascii="宋体"/>
                <w:color w:val="auto"/>
                <w:sz w:val="21"/>
                <w:szCs w:val="24"/>
                <w:highlight w:val="none"/>
                <w:lang w:val="en-US" w:eastAsia="zh-CN"/>
              </w:rPr>
              <w:t>获得</w:t>
            </w:r>
            <w:r>
              <w:rPr>
                <w:rFonts w:hint="eastAsia" w:ascii="宋体" w:eastAsia="宋体"/>
                <w:color w:val="auto"/>
                <w:sz w:val="21"/>
                <w:szCs w:val="24"/>
                <w:highlight w:val="none"/>
              </w:rPr>
              <w:t>客户履约评价</w:t>
            </w:r>
            <w:r>
              <w:rPr>
                <w:rFonts w:hint="eastAsia" w:ascii="宋体"/>
                <w:color w:val="auto"/>
                <w:sz w:val="21"/>
                <w:szCs w:val="24"/>
                <w:highlight w:val="none"/>
                <w:lang w:val="en-US" w:eastAsia="zh-CN"/>
              </w:rPr>
              <w:t>优良</w:t>
            </w:r>
            <w:r>
              <w:rPr>
                <w:rFonts w:hint="eastAsia" w:ascii="宋体" w:eastAsia="宋体"/>
                <w:color w:val="auto"/>
                <w:sz w:val="21"/>
                <w:szCs w:val="24"/>
                <w:highlight w:val="none"/>
              </w:rPr>
              <w:t>或客户授予的荣誉或表彰的，</w:t>
            </w:r>
            <w:r>
              <w:rPr>
                <w:rFonts w:hint="eastAsia" w:ascii="宋体" w:eastAsia="宋体"/>
                <w:color w:val="auto"/>
                <w:sz w:val="21"/>
                <w:szCs w:val="24"/>
                <w:highlight w:val="none"/>
                <w:lang w:val="en-US" w:eastAsia="zh-CN"/>
              </w:rPr>
              <w:t>每提供一份</w:t>
            </w:r>
            <w:r>
              <w:rPr>
                <w:rFonts w:hint="eastAsia" w:ascii="宋体" w:eastAsia="宋体"/>
                <w:color w:val="auto"/>
                <w:sz w:val="21"/>
                <w:szCs w:val="24"/>
                <w:highlight w:val="none"/>
              </w:rPr>
              <w:t>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w:t>
            </w:r>
            <w:r>
              <w:rPr>
                <w:rFonts w:hint="eastAsia" w:ascii="宋体" w:eastAsia="宋体"/>
                <w:color w:val="auto"/>
                <w:sz w:val="21"/>
                <w:szCs w:val="24"/>
                <w:highlight w:val="none"/>
                <w:lang w:val="en-US" w:eastAsia="zh-CN"/>
              </w:rPr>
              <w:t>最高</w:t>
            </w:r>
            <w:r>
              <w:rPr>
                <w:rFonts w:hint="eastAsia" w:ascii="宋体"/>
                <w:color w:val="auto"/>
                <w:sz w:val="21"/>
                <w:szCs w:val="24"/>
                <w:highlight w:val="none"/>
                <w:lang w:val="en-US" w:eastAsia="zh-CN"/>
              </w:rPr>
              <w:t>得6</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w:t>
            </w:r>
          </w:p>
          <w:p w14:paraId="7C07A1DE">
            <w:pPr>
              <w:spacing w:line="360" w:lineRule="auto"/>
              <w:rPr>
                <w:rFonts w:hint="eastAsia" w:ascii="宋体" w:eastAsia="宋体"/>
                <w:color w:val="auto"/>
                <w:sz w:val="21"/>
                <w:szCs w:val="24"/>
                <w:highlight w:val="none"/>
                <w:lang w:val="en-US" w:eastAsia="zh-CN"/>
              </w:rPr>
            </w:pPr>
            <w:r>
              <w:rPr>
                <w:rFonts w:hint="eastAsia" w:ascii="宋体" w:eastAsia="宋体"/>
                <w:color w:val="auto"/>
                <w:sz w:val="21"/>
                <w:szCs w:val="24"/>
                <w:highlight w:val="none"/>
                <w:lang w:val="en-US" w:eastAsia="zh-CN"/>
              </w:rPr>
              <w:t>4</w:t>
            </w:r>
            <w:r>
              <w:rPr>
                <w:rFonts w:hint="eastAsia" w:ascii="宋体"/>
                <w:color w:val="auto"/>
                <w:sz w:val="21"/>
                <w:szCs w:val="24"/>
                <w:highlight w:val="none"/>
                <w:lang w:val="en-US" w:eastAsia="zh-CN"/>
              </w:rPr>
              <w:t>.</w:t>
            </w:r>
            <w:r>
              <w:rPr>
                <w:rFonts w:hint="eastAsia" w:ascii="宋体"/>
                <w:color w:val="auto"/>
                <w:spacing w:val="0"/>
                <w:sz w:val="21"/>
                <w:szCs w:val="24"/>
                <w:highlight w:val="none"/>
                <w:lang w:eastAsia="zh-CN"/>
              </w:rPr>
              <w:t>参加单位</w:t>
            </w:r>
            <w:r>
              <w:rPr>
                <w:rFonts w:hint="eastAsia" w:ascii="宋体" w:hAnsi="Times New Roman" w:eastAsia="宋体"/>
                <w:color w:val="auto"/>
                <w:spacing w:val="0"/>
                <w:sz w:val="21"/>
                <w:szCs w:val="24"/>
                <w:highlight w:val="none"/>
                <w:lang w:val="en-US" w:eastAsia="zh-CN"/>
              </w:rPr>
              <w:t>202</w:t>
            </w:r>
            <w:r>
              <w:rPr>
                <w:rFonts w:hint="eastAsia" w:ascii="宋体"/>
                <w:color w:val="auto"/>
                <w:spacing w:val="0"/>
                <w:sz w:val="21"/>
                <w:szCs w:val="24"/>
                <w:highlight w:val="none"/>
                <w:lang w:val="en-US" w:eastAsia="zh-CN"/>
              </w:rPr>
              <w:t>1</w:t>
            </w:r>
            <w:r>
              <w:rPr>
                <w:rFonts w:hint="eastAsia" w:ascii="宋体" w:hAnsi="Times New Roman" w:eastAsia="宋体"/>
                <w:color w:val="auto"/>
                <w:spacing w:val="0"/>
                <w:sz w:val="21"/>
                <w:szCs w:val="24"/>
                <w:highlight w:val="none"/>
                <w:lang w:val="en-US" w:eastAsia="zh-CN"/>
              </w:rPr>
              <w:t>年1月1日以后</w:t>
            </w:r>
            <w:r>
              <w:rPr>
                <w:rFonts w:hint="eastAsia" w:ascii="宋体" w:hAnsi="Times New Roman" w:eastAsia="宋体"/>
                <w:color w:val="auto"/>
                <w:spacing w:val="0"/>
                <w:sz w:val="21"/>
                <w:szCs w:val="24"/>
                <w:highlight w:val="none"/>
              </w:rPr>
              <w:t>有获得</w:t>
            </w:r>
            <w:r>
              <w:rPr>
                <w:rFonts w:hint="eastAsia" w:ascii="宋体"/>
                <w:color w:val="auto"/>
                <w:spacing w:val="0"/>
                <w:sz w:val="21"/>
                <w:szCs w:val="24"/>
                <w:highlight w:val="none"/>
                <w:lang w:val="en-US" w:eastAsia="zh-CN"/>
              </w:rPr>
              <w:t>联想品牌</w:t>
            </w:r>
            <w:r>
              <w:rPr>
                <w:rFonts w:hint="eastAsia" w:ascii="宋体" w:hAnsi="Times New Roman" w:eastAsia="宋体"/>
                <w:color w:val="auto"/>
                <w:spacing w:val="0"/>
                <w:sz w:val="21"/>
                <w:szCs w:val="24"/>
                <w:highlight w:val="none"/>
              </w:rPr>
              <w:t>授予的全国性荣誉或表彰的，</w:t>
            </w:r>
            <w:r>
              <w:rPr>
                <w:rFonts w:hint="eastAsia" w:ascii="宋体" w:eastAsia="宋体"/>
                <w:bCs w:val="0"/>
                <w:color w:val="auto"/>
                <w:sz w:val="21"/>
                <w:szCs w:val="24"/>
                <w:highlight w:val="none"/>
              </w:rPr>
              <w:t>每</w:t>
            </w:r>
            <w:r>
              <w:rPr>
                <w:rFonts w:hint="eastAsia" w:ascii="宋体" w:eastAsia="宋体"/>
                <w:color w:val="auto"/>
                <w:sz w:val="21"/>
                <w:szCs w:val="24"/>
                <w:highlight w:val="none"/>
              </w:rPr>
              <w:t>得</w:t>
            </w:r>
            <w:r>
              <w:rPr>
                <w:rFonts w:hint="eastAsia" w:ascii="宋体" w:eastAsia="宋体"/>
                <w:color w:val="auto"/>
                <w:sz w:val="21"/>
                <w:szCs w:val="24"/>
                <w:highlight w:val="none"/>
                <w:lang w:eastAsia="zh-CN"/>
              </w:rPr>
              <w:t>一次</w:t>
            </w:r>
            <w:r>
              <w:rPr>
                <w:rFonts w:hint="eastAsia" w:ascii="宋体" w:eastAsia="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，最</w:t>
            </w:r>
            <w:r>
              <w:rPr>
                <w:rFonts w:hint="eastAsia" w:ascii="宋体"/>
                <w:color w:val="auto"/>
                <w:sz w:val="21"/>
                <w:szCs w:val="24"/>
                <w:highlight w:val="none"/>
                <w:lang w:eastAsia="zh-CN"/>
              </w:rPr>
              <w:t>高</w:t>
            </w:r>
            <w:r>
              <w:rPr>
                <w:rFonts w:hint="eastAsia" w:ascii="宋体"/>
                <w:color w:val="auto"/>
                <w:sz w:val="21"/>
                <w:szCs w:val="24"/>
                <w:highlight w:val="none"/>
                <w:lang w:val="en-US" w:eastAsia="zh-CN"/>
              </w:rPr>
              <w:t>8</w:t>
            </w:r>
            <w:r>
              <w:rPr>
                <w:rFonts w:hint="eastAsia" w:ascii="宋体"/>
                <w:color w:val="auto"/>
                <w:sz w:val="21"/>
                <w:szCs w:val="24"/>
                <w:highlight w:val="none"/>
                <w:lang w:eastAsia="zh-CN"/>
              </w:rPr>
              <w:t>分</w:t>
            </w:r>
            <w:r>
              <w:rPr>
                <w:rFonts w:hint="eastAsia" w:ascii="宋体"/>
                <w:color w:val="auto"/>
                <w:spacing w:val="0"/>
                <w:sz w:val="21"/>
                <w:szCs w:val="24"/>
                <w:highlight w:val="none"/>
                <w:lang w:eastAsia="zh-CN"/>
              </w:rPr>
              <w:t>。</w:t>
            </w:r>
          </w:p>
          <w:p w14:paraId="1516EA32">
            <w:pPr>
              <w:spacing w:line="360" w:lineRule="auto"/>
              <w:rPr>
                <w:rFonts w:hint="eastAsia" w:ascii="宋体" w:hAnsi="Times New Roman" w:eastAsia="宋体"/>
                <w:b/>
                <w:bCs/>
                <w:color w:val="auto"/>
                <w:sz w:val="21"/>
                <w:szCs w:val="24"/>
                <w:highlight w:val="none"/>
                <w:lang w:val="en-US"/>
              </w:rPr>
            </w:pPr>
            <w:r>
              <w:rPr>
                <w:rFonts w:hint="eastAsia" w:ascii="宋体" w:hAnsi="Times New Roman" w:eastAsia="宋体"/>
                <w:b/>
                <w:bCs/>
                <w:color w:val="auto"/>
                <w:sz w:val="21"/>
                <w:szCs w:val="24"/>
                <w:highlight w:val="none"/>
                <w:lang w:val="en-US"/>
              </w:rPr>
              <w:t>证明材料：</w:t>
            </w:r>
          </w:p>
          <w:p w14:paraId="6957E827">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1.参加单位需</w:t>
            </w:r>
            <w:r>
              <w:rPr>
                <w:rFonts w:hint="eastAsia" w:ascii="宋体" w:hAnsi="Times New Roman" w:eastAsia="宋体"/>
                <w:color w:val="auto"/>
                <w:sz w:val="21"/>
                <w:szCs w:val="24"/>
                <w:highlight w:val="none"/>
                <w:lang w:val="en-US" w:eastAsia="zh-CN"/>
              </w:rPr>
              <w:t>提供</w:t>
            </w:r>
            <w:r>
              <w:rPr>
                <w:rFonts w:hint="eastAsia" w:ascii="宋体" w:hAnsi="Times New Roman" w:eastAsia="宋体"/>
                <w:color w:val="auto"/>
                <w:sz w:val="21"/>
                <w:szCs w:val="24"/>
                <w:highlight w:val="none"/>
              </w:rPr>
              <w:t>公司营业执照</w:t>
            </w:r>
            <w:r>
              <w:rPr>
                <w:rFonts w:hint="eastAsia" w:ascii="宋体"/>
                <w:color w:val="auto"/>
                <w:sz w:val="21"/>
                <w:szCs w:val="24"/>
                <w:highlight w:val="none"/>
                <w:lang w:val="en-US" w:eastAsia="zh-CN"/>
              </w:rPr>
              <w:t>复印件及</w:t>
            </w:r>
            <w:r>
              <w:rPr>
                <w:rFonts w:hint="eastAsia" w:ascii="宋体" w:hAnsi="Times New Roman" w:eastAsia="宋体"/>
                <w:color w:val="auto"/>
                <w:sz w:val="21"/>
                <w:szCs w:val="24"/>
                <w:highlight w:val="none"/>
              </w:rPr>
              <w:t>公共平台查询的企业信用信息资料的网页截图</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r>
              <w:rPr>
                <w:rFonts w:hint="eastAsia" w:ascii="宋体"/>
                <w:color w:val="auto"/>
                <w:sz w:val="21"/>
                <w:szCs w:val="24"/>
                <w:highlight w:val="none"/>
                <w:lang w:eastAsia="zh-CN"/>
              </w:rPr>
              <w:t>。</w:t>
            </w:r>
          </w:p>
          <w:p w14:paraId="68A91C89">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2.参加单位需提供办公面积</w:t>
            </w:r>
            <w:r>
              <w:rPr>
                <w:rFonts w:hint="eastAsia" w:ascii="宋体" w:hAnsi="Times New Roman" w:eastAsia="宋体"/>
                <w:color w:val="auto"/>
                <w:sz w:val="21"/>
                <w:szCs w:val="24"/>
                <w:highlight w:val="none"/>
                <w:lang w:val="en-US" w:eastAsia="zh-CN"/>
              </w:rPr>
              <w:t>、库房</w:t>
            </w:r>
            <w:r>
              <w:rPr>
                <w:rFonts w:hint="eastAsia" w:ascii="宋体"/>
                <w:color w:val="auto"/>
                <w:sz w:val="21"/>
                <w:szCs w:val="24"/>
                <w:highlight w:val="none"/>
                <w:lang w:val="en-US" w:eastAsia="zh-CN"/>
              </w:rPr>
              <w:t>等</w:t>
            </w:r>
            <w:r>
              <w:rPr>
                <w:rFonts w:hint="eastAsia" w:ascii="宋体" w:hAnsi="Times New Roman" w:eastAsia="宋体"/>
                <w:color w:val="auto"/>
                <w:sz w:val="21"/>
                <w:szCs w:val="24"/>
                <w:highlight w:val="none"/>
                <w:lang w:val="en-US" w:eastAsia="zh-CN"/>
              </w:rPr>
              <w:t>相关</w:t>
            </w:r>
            <w:r>
              <w:rPr>
                <w:rFonts w:hint="eastAsia" w:ascii="宋体"/>
                <w:color w:val="auto"/>
                <w:sz w:val="21"/>
                <w:szCs w:val="24"/>
                <w:highlight w:val="none"/>
                <w:lang w:val="en-US" w:eastAsia="zh-CN"/>
              </w:rPr>
              <w:t>自有或</w:t>
            </w:r>
            <w:r>
              <w:rPr>
                <w:rFonts w:hint="eastAsia" w:ascii="宋体" w:hAnsi="Times New Roman" w:eastAsia="宋体"/>
                <w:color w:val="auto"/>
                <w:sz w:val="21"/>
                <w:szCs w:val="24"/>
                <w:highlight w:val="none"/>
                <w:lang w:val="en-US" w:eastAsia="zh-CN"/>
              </w:rPr>
              <w:t>租赁证明材料</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p>
          <w:p w14:paraId="29C1552E">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3.参加单位需</w:t>
            </w:r>
            <w:r>
              <w:rPr>
                <w:rFonts w:hint="eastAsia" w:ascii="宋体" w:hAnsi="Times New Roman" w:eastAsia="宋体"/>
                <w:color w:val="auto"/>
                <w:sz w:val="21"/>
                <w:szCs w:val="24"/>
                <w:highlight w:val="none"/>
                <w:lang w:val="en-US" w:eastAsia="zh-CN"/>
              </w:rPr>
              <w:t>提供</w:t>
            </w:r>
            <w:r>
              <w:rPr>
                <w:rFonts w:hint="eastAsia" w:ascii="宋体"/>
                <w:color w:val="auto"/>
                <w:sz w:val="21"/>
                <w:szCs w:val="24"/>
                <w:highlight w:val="none"/>
                <w:lang w:val="en-US" w:eastAsia="zh-CN"/>
              </w:rPr>
              <w:t>客户履约评价、</w:t>
            </w:r>
            <w:r>
              <w:rPr>
                <w:rFonts w:hint="eastAsia" w:ascii="宋体" w:hAnsi="Times New Roman" w:eastAsia="宋体"/>
                <w:color w:val="auto"/>
                <w:sz w:val="21"/>
                <w:szCs w:val="24"/>
                <w:highlight w:val="none"/>
                <w:lang w:val="en-US" w:eastAsia="zh-CN"/>
              </w:rPr>
              <w:t>荣誉或表彰复印件</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参加单位</w:t>
            </w:r>
            <w:r>
              <w:rPr>
                <w:rFonts w:hint="eastAsia" w:ascii="宋体" w:hAnsi="Times New Roman" w:eastAsia="宋体"/>
                <w:color w:val="auto"/>
                <w:sz w:val="21"/>
                <w:szCs w:val="24"/>
                <w:highlight w:val="none"/>
                <w:lang w:val="en-US" w:eastAsia="zh-CN"/>
              </w:rPr>
              <w:t>公章。</w:t>
            </w:r>
          </w:p>
          <w:p w14:paraId="7843DCA8">
            <w:pPr>
              <w:numPr>
                <w:ilvl w:val="0"/>
                <w:numId w:val="0"/>
              </w:numPr>
              <w:spacing w:line="360" w:lineRule="auto"/>
              <w:ind w:leftChars="0" w:firstLine="0" w:firstLineChars="0"/>
              <w:rPr>
                <w:rFonts w:hint="default" w:ascii="宋体" w:cs="Times New Roman"/>
                <w:b w:val="0"/>
                <w:bCs w:val="0"/>
                <w:i w:val="0"/>
                <w:iCs w:val="0"/>
                <w:color w:val="auto"/>
                <w:kern w:val="2"/>
                <w:sz w:val="21"/>
                <w:szCs w:val="24"/>
                <w:highlight w:val="none"/>
                <w:vertAlign w:val="baseline"/>
                <w:lang w:val="en-US" w:eastAsia="zh-CN" w:bidi="ar-SA"/>
              </w:rPr>
            </w:pPr>
            <w:r>
              <w:rPr>
                <w:rFonts w:hint="eastAsia" w:ascii="宋体"/>
                <w:color w:val="auto"/>
                <w:sz w:val="21"/>
                <w:szCs w:val="24"/>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14:paraId="09880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6" w:hRule="atLeast"/>
          <w:tblCellSpacing w:w="0" w:type="dxa"/>
        </w:trPr>
        <w:tc>
          <w:tcPr>
            <w:tcW w:w="704" w:type="dxa"/>
            <w:tcBorders>
              <w:tl2br w:val="nil"/>
              <w:tr2bl w:val="nil"/>
            </w:tcBorders>
            <w:vAlign w:val="center"/>
          </w:tcPr>
          <w:p w14:paraId="0D1F8866">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49872AA5">
            <w:pPr>
              <w:jc w:val="center"/>
              <w:rPr>
                <w:color w:val="FF0000"/>
                <w:highlight w:val="yellow"/>
              </w:rPr>
            </w:pPr>
            <w:r>
              <w:rPr>
                <w:rFonts w:hint="eastAsia" w:ascii="宋体" w:hAnsi="宋体" w:cs="宋体"/>
                <w:color w:val="auto"/>
                <w:kern w:val="0"/>
                <w:szCs w:val="21"/>
                <w:highlight w:val="none"/>
                <w:lang w:val="en-US" w:eastAsia="zh-CN"/>
              </w:rPr>
              <w:t>资质</w:t>
            </w:r>
            <w:r>
              <w:rPr>
                <w:rFonts w:hint="eastAsia" w:ascii="宋体" w:hAnsi="宋体" w:cs="宋体"/>
                <w:color w:val="auto"/>
                <w:kern w:val="0"/>
                <w:szCs w:val="21"/>
                <w:highlight w:val="none"/>
              </w:rPr>
              <w:t>情况</w:t>
            </w:r>
          </w:p>
        </w:tc>
        <w:tc>
          <w:tcPr>
            <w:tcW w:w="1563" w:type="dxa"/>
            <w:tcBorders>
              <w:tl2br w:val="nil"/>
              <w:tr2bl w:val="nil"/>
            </w:tcBorders>
            <w:tcMar>
              <w:top w:w="15" w:type="dxa"/>
              <w:left w:w="15" w:type="dxa"/>
              <w:bottom w:w="15" w:type="dxa"/>
              <w:right w:w="15" w:type="dxa"/>
            </w:tcMar>
            <w:vAlign w:val="center"/>
          </w:tcPr>
          <w:p w14:paraId="2F1A494C">
            <w:pPr>
              <w:jc w:val="center"/>
              <w:rPr>
                <w:rFonts w:hint="eastAsia" w:ascii="Times New Roman" w:hAnsi="Times New Roman" w:eastAsia="宋体" w:cs="Times New Roman"/>
                <w:lang w:val="en-US" w:eastAsia="zh-CN"/>
              </w:rPr>
            </w:pPr>
            <w:r>
              <w:rPr>
                <w:rFonts w:hint="eastAsia" w:cs="Times New Roman"/>
                <w:lang w:val="en-US" w:eastAsia="zh-CN"/>
              </w:rPr>
              <w:t>6</w:t>
            </w:r>
            <w:r>
              <w:rPr>
                <w:rFonts w:hint="eastAsia" w:ascii="Times New Roman" w:hAnsi="Times New Roman" w:eastAsia="宋体" w:cs="Times New Roman"/>
                <w:lang w:val="en-US" w:eastAsia="zh-CN"/>
              </w:rPr>
              <w:t>分</w:t>
            </w:r>
          </w:p>
        </w:tc>
        <w:tc>
          <w:tcPr>
            <w:tcW w:w="6186" w:type="dxa"/>
            <w:tcBorders>
              <w:tl2br w:val="nil"/>
              <w:tr2bl w:val="nil"/>
            </w:tcBorders>
            <w:tcMar>
              <w:top w:w="15" w:type="dxa"/>
              <w:left w:w="15" w:type="dxa"/>
              <w:bottom w:w="15" w:type="dxa"/>
              <w:right w:w="15" w:type="dxa"/>
            </w:tcMar>
            <w:vAlign w:val="center"/>
          </w:tcPr>
          <w:p w14:paraId="5154839E">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评审标准：</w:t>
            </w:r>
          </w:p>
          <w:p w14:paraId="45A9D467">
            <w:pPr>
              <w:numPr>
                <w:ilvl w:val="0"/>
                <w:numId w:val="0"/>
              </w:numPr>
              <w:spacing w:line="360" w:lineRule="auto"/>
              <w:ind w:firstLine="0" w:firstLineChars="0"/>
              <w:rPr>
                <w:rFonts w:hint="eastAsia" w:ascii="宋体" w:eastAsia="宋体"/>
                <w:color w:val="auto"/>
                <w:highlight w:val="none"/>
                <w:lang w:val="en-US" w:eastAsia="zh-CN"/>
              </w:rPr>
            </w:pPr>
            <w:r>
              <w:rPr>
                <w:rFonts w:hint="eastAsia" w:ascii="宋体"/>
                <w:color w:val="auto"/>
                <w:highlight w:val="none"/>
                <w:lang w:val="en-US" w:eastAsia="zh-CN"/>
              </w:rPr>
              <w:t>根据参加单位</w:t>
            </w:r>
            <w:r>
              <w:rPr>
                <w:rFonts w:hint="eastAsia" w:ascii="宋体" w:hAnsi="Times New Roman" w:eastAsia="宋体"/>
                <w:color w:val="auto"/>
                <w:spacing w:val="0"/>
                <w:sz w:val="21"/>
                <w:szCs w:val="24"/>
                <w:highlight w:val="none"/>
              </w:rPr>
              <w:t>具</w:t>
            </w:r>
            <w:r>
              <w:rPr>
                <w:rFonts w:hint="eastAsia" w:ascii="宋体"/>
                <w:color w:val="auto"/>
                <w:spacing w:val="0"/>
                <w:sz w:val="21"/>
                <w:szCs w:val="24"/>
                <w:highlight w:val="none"/>
                <w:lang w:val="en-US" w:eastAsia="zh-CN"/>
              </w:rPr>
              <w:t>有的</w:t>
            </w:r>
            <w:r>
              <w:rPr>
                <w:rFonts w:hint="eastAsia" w:ascii="宋体" w:hAnsi="Times New Roman" w:eastAsia="宋体"/>
                <w:color w:val="auto"/>
                <w:spacing w:val="0"/>
                <w:sz w:val="21"/>
                <w:szCs w:val="24"/>
                <w:highlight w:val="none"/>
              </w:rPr>
              <w:t>所投品牌代理商资</w:t>
            </w:r>
            <w:r>
              <w:rPr>
                <w:rFonts w:hint="eastAsia" w:ascii="宋体"/>
                <w:color w:val="auto"/>
                <w:spacing w:val="0"/>
                <w:sz w:val="21"/>
                <w:szCs w:val="24"/>
                <w:highlight w:val="none"/>
                <w:lang w:val="en-US" w:eastAsia="zh-CN"/>
              </w:rPr>
              <w:t>质，进行评议：</w:t>
            </w:r>
            <w:r>
              <w:rPr>
                <w:rFonts w:hint="eastAsia" w:ascii="宋体" w:hAnsi="Times New Roman" w:eastAsia="宋体"/>
                <w:color w:val="auto"/>
                <w:spacing w:val="0"/>
                <w:sz w:val="21"/>
                <w:szCs w:val="24"/>
                <w:highlight w:val="none"/>
                <w:lang w:eastAsia="zh-CN"/>
              </w:rPr>
              <w:t>钻石</w:t>
            </w:r>
            <w:r>
              <w:rPr>
                <w:rFonts w:hint="eastAsia" w:ascii="宋体"/>
                <w:color w:val="auto"/>
                <w:spacing w:val="0"/>
                <w:sz w:val="21"/>
                <w:szCs w:val="24"/>
                <w:highlight w:val="none"/>
                <w:lang w:val="en-US" w:eastAsia="zh-CN"/>
              </w:rPr>
              <w:t>/铂金</w:t>
            </w:r>
            <w:r>
              <w:rPr>
                <w:rFonts w:hint="eastAsia" w:ascii="宋体" w:hAnsi="Times New Roman" w:eastAsia="宋体"/>
                <w:color w:val="auto"/>
                <w:spacing w:val="0"/>
                <w:sz w:val="21"/>
                <w:szCs w:val="24"/>
                <w:highlight w:val="none"/>
                <w:lang w:eastAsia="zh-CN"/>
              </w:rPr>
              <w:t>代理商（</w:t>
            </w:r>
            <w:r>
              <w:rPr>
                <w:rFonts w:hint="eastAsia" w:ascii="宋体"/>
                <w:color w:val="auto"/>
                <w:spacing w:val="0"/>
                <w:sz w:val="21"/>
                <w:szCs w:val="24"/>
                <w:highlight w:val="none"/>
                <w:lang w:eastAsia="zh-CN"/>
              </w:rPr>
              <w:t>政企</w:t>
            </w:r>
            <w:r>
              <w:rPr>
                <w:rFonts w:hint="eastAsia" w:ascii="宋体" w:hAnsi="Times New Roman" w:eastAsia="宋体"/>
                <w:color w:val="auto"/>
                <w:spacing w:val="0"/>
                <w:sz w:val="21"/>
                <w:szCs w:val="24"/>
                <w:highlight w:val="none"/>
                <w:lang w:eastAsia="zh-CN"/>
              </w:rPr>
              <w:t>增值代理商，可以在厂商</w:t>
            </w:r>
            <w:r>
              <w:rPr>
                <w:rFonts w:hint="eastAsia" w:ascii="宋体" w:hAnsi="Times New Roman" w:eastAsia="宋体"/>
                <w:color w:val="auto"/>
                <w:spacing w:val="0"/>
                <w:sz w:val="21"/>
                <w:szCs w:val="24"/>
                <w:highlight w:val="none"/>
                <w:lang w:val="en-US" w:eastAsia="zh-CN"/>
              </w:rPr>
              <w:t>官</w:t>
            </w:r>
            <w:r>
              <w:rPr>
                <w:rFonts w:hint="eastAsia" w:ascii="宋体" w:hAnsi="Times New Roman" w:eastAsia="宋体"/>
                <w:color w:val="auto"/>
                <w:spacing w:val="0"/>
                <w:sz w:val="21"/>
                <w:szCs w:val="24"/>
                <w:highlight w:val="none"/>
                <w:lang w:eastAsia="zh-CN"/>
              </w:rPr>
              <w:t>方网站能查询），</w:t>
            </w:r>
            <w:r>
              <w:rPr>
                <w:rFonts w:hint="eastAsia" w:ascii="宋体" w:hAnsi="Times New Roman" w:eastAsia="宋体"/>
                <w:color w:val="auto"/>
                <w:spacing w:val="0"/>
                <w:sz w:val="21"/>
                <w:szCs w:val="24"/>
                <w:highlight w:val="none"/>
              </w:rPr>
              <w:t>得</w:t>
            </w:r>
            <w:r>
              <w:rPr>
                <w:rFonts w:hint="eastAsia" w:ascii="宋体"/>
                <w:color w:val="auto"/>
                <w:spacing w:val="0"/>
                <w:sz w:val="21"/>
                <w:szCs w:val="24"/>
                <w:highlight w:val="none"/>
                <w:lang w:val="en-US" w:eastAsia="zh-CN"/>
              </w:rPr>
              <w:t>6</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金牌代理商得</w:t>
            </w:r>
            <w:r>
              <w:rPr>
                <w:rFonts w:hint="eastAsia" w:ascii="宋体" w:hAnsi="Times New Roman" w:eastAsia="宋体"/>
                <w:color w:val="auto"/>
                <w:spacing w:val="0"/>
                <w:sz w:val="21"/>
                <w:szCs w:val="24"/>
                <w:highlight w:val="none"/>
                <w:lang w:val="en-US" w:eastAsia="zh-CN"/>
              </w:rPr>
              <w:t>3</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普通代理商得</w:t>
            </w:r>
            <w:r>
              <w:rPr>
                <w:rFonts w:hint="eastAsia" w:ascii="宋体"/>
                <w:color w:val="auto"/>
                <w:spacing w:val="0"/>
                <w:sz w:val="21"/>
                <w:szCs w:val="24"/>
                <w:highlight w:val="none"/>
                <w:lang w:val="en-US" w:eastAsia="zh-CN"/>
              </w:rPr>
              <w:t>1</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p>
          <w:p w14:paraId="2459ADF9">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证明文件：</w:t>
            </w:r>
          </w:p>
          <w:p w14:paraId="5B17F21F">
            <w:pPr>
              <w:numPr>
                <w:ilvl w:val="-1"/>
                <w:numId w:val="0"/>
              </w:numPr>
              <w:spacing w:line="360" w:lineRule="auto"/>
              <w:rPr>
                <w:rFonts w:hint="eastAsia" w:ascii="宋体" w:hAnsi="Times New Roman"/>
                <w:color w:val="auto"/>
                <w:spacing w:val="0"/>
                <w:kern w:val="2"/>
                <w:sz w:val="21"/>
                <w:szCs w:val="24"/>
                <w:highlight w:val="none"/>
                <w:lang w:val="en-US" w:eastAsia="zh-CN"/>
              </w:rPr>
            </w:pPr>
            <w:r>
              <w:rPr>
                <w:rFonts w:hint="eastAsia" w:ascii="宋体" w:hAnsi="Times New Roman"/>
                <w:color w:val="auto"/>
                <w:spacing w:val="0"/>
                <w:kern w:val="2"/>
                <w:sz w:val="21"/>
                <w:highlight w:val="none"/>
                <w:lang w:val="en-US" w:eastAsia="zh-CN"/>
              </w:rPr>
              <w:t>1.</w:t>
            </w:r>
            <w:r>
              <w:rPr>
                <w:rFonts w:hint="eastAsia" w:ascii="宋体"/>
                <w:color w:val="auto"/>
                <w:sz w:val="21"/>
                <w:highlight w:val="none"/>
                <w:lang w:val="en-US" w:eastAsia="zh-CN"/>
              </w:rPr>
              <w:t>参加单位需</w:t>
            </w:r>
            <w:r>
              <w:rPr>
                <w:rFonts w:hint="eastAsia" w:ascii="宋体" w:hAnsi="Times New Roman" w:eastAsia="宋体"/>
                <w:color w:val="auto"/>
                <w:spacing w:val="0"/>
                <w:sz w:val="21"/>
                <w:szCs w:val="24"/>
                <w:highlight w:val="none"/>
                <w:lang w:val="en-US" w:eastAsia="zh-CN"/>
              </w:rPr>
              <w:t>提供代理资质复印件，</w:t>
            </w:r>
            <w:r>
              <w:rPr>
                <w:rFonts w:hint="eastAsia" w:ascii="宋体" w:hAnsi="Times New Roman"/>
                <w:color w:val="auto"/>
                <w:spacing w:val="0"/>
                <w:kern w:val="2"/>
                <w:sz w:val="21"/>
                <w:szCs w:val="24"/>
                <w:highlight w:val="none"/>
                <w:lang w:val="en-US" w:eastAsia="zh-CN"/>
              </w:rPr>
              <w:t>同时</w:t>
            </w:r>
            <w:r>
              <w:rPr>
                <w:rFonts w:hint="eastAsia" w:ascii="宋体" w:hAnsi="Times New Roman" w:eastAsia="宋体"/>
                <w:color w:val="auto"/>
                <w:spacing w:val="0"/>
                <w:sz w:val="21"/>
                <w:szCs w:val="24"/>
                <w:highlight w:val="none"/>
                <w:lang w:val="en-US" w:eastAsia="zh-CN"/>
              </w:rPr>
              <w:t>提供</w:t>
            </w:r>
            <w:r>
              <w:rPr>
                <w:rFonts w:hint="eastAsia" w:ascii="宋体" w:hAnsi="Times New Roman"/>
                <w:color w:val="auto"/>
                <w:spacing w:val="0"/>
                <w:kern w:val="2"/>
                <w:sz w:val="21"/>
                <w:szCs w:val="24"/>
                <w:highlight w:val="none"/>
                <w:lang w:val="en-US" w:eastAsia="zh-CN"/>
              </w:rPr>
              <w:t>品牌</w:t>
            </w:r>
            <w:r>
              <w:rPr>
                <w:rFonts w:hint="eastAsia" w:ascii="宋体" w:hAnsi="Times New Roman" w:eastAsia="宋体"/>
                <w:color w:val="auto"/>
                <w:spacing w:val="0"/>
                <w:sz w:val="21"/>
                <w:szCs w:val="24"/>
                <w:highlight w:val="none"/>
                <w:lang w:val="en-US" w:eastAsia="zh-CN"/>
              </w:rPr>
              <w:t>官网查询截图，加盖</w:t>
            </w:r>
            <w:r>
              <w:rPr>
                <w:rFonts w:hint="eastAsia" w:ascii="宋体"/>
                <w:color w:val="auto"/>
                <w:spacing w:val="0"/>
                <w:kern w:val="2"/>
                <w:sz w:val="21"/>
                <w:szCs w:val="24"/>
                <w:highlight w:val="none"/>
                <w:lang w:val="en-US" w:eastAsia="zh-CN"/>
              </w:rPr>
              <w:t>参加单位</w:t>
            </w:r>
            <w:r>
              <w:rPr>
                <w:rFonts w:hint="eastAsia" w:ascii="宋体" w:hAnsi="Times New Roman" w:eastAsia="宋体"/>
                <w:color w:val="auto"/>
                <w:spacing w:val="0"/>
                <w:sz w:val="21"/>
                <w:szCs w:val="24"/>
                <w:highlight w:val="none"/>
                <w:lang w:val="en-US" w:eastAsia="zh-CN"/>
              </w:rPr>
              <w:t>公章</w:t>
            </w:r>
            <w:r>
              <w:rPr>
                <w:rFonts w:hint="eastAsia" w:ascii="宋体" w:hAnsi="Times New Roman"/>
                <w:color w:val="auto"/>
                <w:spacing w:val="0"/>
                <w:kern w:val="2"/>
                <w:sz w:val="21"/>
                <w:szCs w:val="24"/>
                <w:highlight w:val="none"/>
                <w:lang w:val="en-US" w:eastAsia="zh-CN"/>
              </w:rPr>
              <w:t>。</w:t>
            </w:r>
          </w:p>
          <w:p w14:paraId="3355DCF7">
            <w:pPr>
              <w:numPr>
                <w:ilvl w:val="0"/>
                <w:numId w:val="0"/>
              </w:numPr>
              <w:spacing w:line="360" w:lineRule="auto"/>
              <w:rPr>
                <w:rFonts w:hint="eastAsia"/>
                <w:lang w:val="en-US" w:eastAsia="zh-CN"/>
              </w:rPr>
            </w:pPr>
            <w:r>
              <w:rPr>
                <w:rFonts w:hint="eastAsia" w:ascii="宋体" w:hAnsi="Times New Roman"/>
                <w:color w:val="auto"/>
                <w:spacing w:val="0"/>
                <w:kern w:val="2"/>
                <w:sz w:val="21"/>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14:paraId="7157B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0" w:hRule="atLeast"/>
          <w:tblCellSpacing w:w="0" w:type="dxa"/>
        </w:trPr>
        <w:tc>
          <w:tcPr>
            <w:tcW w:w="704" w:type="dxa"/>
            <w:tcBorders>
              <w:tl2br w:val="nil"/>
              <w:tr2bl w:val="nil"/>
            </w:tcBorders>
            <w:vAlign w:val="center"/>
          </w:tcPr>
          <w:p w14:paraId="3000C41E">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7C5B2F64">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经营业绩</w:t>
            </w:r>
          </w:p>
        </w:tc>
        <w:tc>
          <w:tcPr>
            <w:tcW w:w="1563" w:type="dxa"/>
            <w:tcBorders>
              <w:tl2br w:val="nil"/>
              <w:tr2bl w:val="nil"/>
            </w:tcBorders>
            <w:tcMar>
              <w:top w:w="15" w:type="dxa"/>
              <w:left w:w="15" w:type="dxa"/>
              <w:bottom w:w="15" w:type="dxa"/>
              <w:right w:w="15" w:type="dxa"/>
            </w:tcMar>
            <w:vAlign w:val="center"/>
          </w:tcPr>
          <w:p w14:paraId="4258FCF3">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20分</w:t>
            </w:r>
          </w:p>
        </w:tc>
        <w:tc>
          <w:tcPr>
            <w:tcW w:w="6186" w:type="dxa"/>
            <w:tcBorders>
              <w:tl2br w:val="nil"/>
              <w:tr2bl w:val="nil"/>
            </w:tcBorders>
            <w:tcMar>
              <w:top w:w="15" w:type="dxa"/>
              <w:left w:w="15" w:type="dxa"/>
              <w:bottom w:w="15" w:type="dxa"/>
              <w:right w:w="15" w:type="dxa"/>
            </w:tcMar>
            <w:vAlign w:val="center"/>
          </w:tcPr>
          <w:p w14:paraId="0E595B1F">
            <w:pPr>
              <w:pStyle w:val="15"/>
              <w:numPr>
                <w:ilvl w:val="0"/>
                <w:numId w:val="0"/>
              </w:numPr>
              <w:spacing w:line="360" w:lineRule="auto"/>
              <w:rPr>
                <w:rFonts w:hint="eastAsia"/>
                <w:b/>
                <w:bCs/>
                <w:lang w:val="en-US" w:eastAsia="zh-CN"/>
              </w:rPr>
            </w:pPr>
            <w:r>
              <w:rPr>
                <w:rFonts w:hint="eastAsia"/>
                <w:b/>
                <w:bCs/>
                <w:lang w:val="en-US" w:eastAsia="zh-CN"/>
              </w:rPr>
              <w:t>评审标准：</w:t>
            </w:r>
          </w:p>
          <w:p w14:paraId="4C1D7C92">
            <w:pPr>
              <w:pStyle w:val="15"/>
              <w:numPr>
                <w:ilvl w:val="0"/>
                <w:numId w:val="0"/>
              </w:numPr>
              <w:spacing w:line="360" w:lineRule="auto"/>
              <w:ind w:firstLine="0" w:firstLineChars="0"/>
              <w:rPr>
                <w:rFonts w:hint="eastAsia"/>
                <w:highlight w:val="none"/>
                <w:lang w:val="en-US" w:eastAsia="zh-CN"/>
              </w:rPr>
            </w:pPr>
            <w:r>
              <w:rPr>
                <w:rFonts w:hint="eastAsia"/>
                <w:lang w:val="en-US" w:eastAsia="zh-CN"/>
              </w:rPr>
              <w:t>根据参加单位</w:t>
            </w:r>
            <w:r>
              <w:rPr>
                <w:rFonts w:hint="eastAsia"/>
                <w:highlight w:val="none"/>
                <w:lang w:val="en-US" w:eastAsia="zh-CN"/>
              </w:rPr>
              <w:t>提供合同的业绩规模进行评议：</w:t>
            </w:r>
          </w:p>
          <w:p w14:paraId="694D99AF">
            <w:pPr>
              <w:pStyle w:val="15"/>
              <w:widowControl/>
              <w:numPr>
                <w:ilvl w:val="-1"/>
                <w:numId w:val="0"/>
              </w:numPr>
              <w:spacing w:line="360" w:lineRule="auto"/>
              <w:ind w:left="0" w:leftChars="0" w:firstLine="0" w:firstLineChars="0"/>
              <w:jc w:val="left"/>
              <w:rPr>
                <w:rFonts w:hint="eastAsia" w:ascii="Times New Roman" w:hAnsi="Times New Roman" w:eastAsia="宋体" w:cs="Times New Roman"/>
                <w:sz w:val="21"/>
                <w:szCs w:val="24"/>
                <w:highlight w:val="none"/>
                <w:lang w:eastAsia="zh-CN"/>
              </w:rPr>
            </w:pPr>
            <w:r>
              <w:rPr>
                <w:rFonts w:hint="eastAsia"/>
                <w:sz w:val="21"/>
                <w:szCs w:val="24"/>
                <w:highlight w:val="none"/>
                <w:lang w:val="en-US" w:eastAsia="zh-CN"/>
              </w:rPr>
              <w:t>1.</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100</w:t>
            </w:r>
            <w:r>
              <w:rPr>
                <w:rFonts w:hint="eastAsia" w:ascii="Times New Roman" w:eastAsia="宋体"/>
                <w:sz w:val="21"/>
                <w:szCs w:val="24"/>
                <w:highlight w:val="none"/>
              </w:rPr>
              <w:t>万元以上</w:t>
            </w:r>
            <w:r>
              <w:rPr>
                <w:rFonts w:hint="eastAsia" w:ascii="Times New Roman" w:eastAsia="宋体"/>
                <w:sz w:val="21"/>
                <w:szCs w:val="24"/>
                <w:highlight w:val="none"/>
                <w:lang w:eastAsia="zh-CN"/>
              </w:rPr>
              <w:t>，</w:t>
            </w:r>
            <w:r>
              <w:rPr>
                <w:rFonts w:hint="eastAsia" w:ascii="Times New Roman" w:eastAsia="宋体"/>
                <w:bCs w:val="0"/>
                <w:sz w:val="21"/>
                <w:szCs w:val="24"/>
                <w:highlight w:val="none"/>
              </w:rPr>
              <w:t>每</w:t>
            </w:r>
            <w:r>
              <w:rPr>
                <w:rFonts w:hint="eastAsia" w:ascii="Times New Roman" w:eastAsia="宋体"/>
                <w:sz w:val="21"/>
                <w:szCs w:val="24"/>
                <w:highlight w:val="none"/>
              </w:rPr>
              <w:t>一份得</w:t>
            </w:r>
            <w:r>
              <w:rPr>
                <w:rFonts w:hint="eastAsia" w:ascii="Times New Roman" w:eastAsia="宋体"/>
                <w:sz w:val="21"/>
                <w:szCs w:val="24"/>
                <w:highlight w:val="none"/>
                <w:lang w:val="en-US" w:eastAsia="zh-CN"/>
              </w:rPr>
              <w:t>3</w:t>
            </w:r>
            <w:r>
              <w:rPr>
                <w:rFonts w:hint="eastAsia" w:ascii="Times New Roman" w:eastAsia="宋体"/>
                <w:sz w:val="21"/>
                <w:szCs w:val="24"/>
                <w:highlight w:val="none"/>
              </w:rPr>
              <w:t>分，</w:t>
            </w:r>
            <w:r>
              <w:rPr>
                <w:rFonts w:hint="eastAsia" w:ascii="Times New Roman" w:hAnsi="Times New Roman" w:eastAsia="宋体" w:cs="Times New Roman"/>
                <w:sz w:val="21"/>
                <w:szCs w:val="24"/>
                <w:highlight w:val="none"/>
              </w:rPr>
              <w:t>最多得</w:t>
            </w:r>
            <w:r>
              <w:rPr>
                <w:rFonts w:hint="eastAsia" w:ascii="Times New Roman" w:hAnsi="Times New Roman" w:eastAsia="宋体" w:cs="Times New Roman"/>
                <w:sz w:val="21"/>
                <w:szCs w:val="24"/>
                <w:highlight w:val="none"/>
                <w:lang w:val="en-US" w:eastAsia="zh-CN"/>
              </w:rPr>
              <w:t>9</w:t>
            </w:r>
            <w:r>
              <w:rPr>
                <w:rFonts w:hint="eastAsia" w:ascii="Times New Roman" w:hAnsi="Times New Roman" w:eastAsia="宋体" w:cs="Times New Roman"/>
                <w:sz w:val="21"/>
                <w:szCs w:val="24"/>
                <w:highlight w:val="none"/>
              </w:rPr>
              <w:t>分</w:t>
            </w:r>
            <w:r>
              <w:rPr>
                <w:rFonts w:hint="eastAsia" w:ascii="Times New Roman" w:hAnsi="Times New Roman" w:eastAsia="宋体" w:cs="Times New Roman"/>
                <w:sz w:val="21"/>
                <w:szCs w:val="24"/>
                <w:highlight w:val="none"/>
                <w:lang w:eastAsia="zh-CN"/>
              </w:rPr>
              <w:t>。</w:t>
            </w:r>
          </w:p>
          <w:p w14:paraId="35D7A61B">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highlight w:val="none"/>
              </w:rPr>
            </w:pPr>
            <w:r>
              <w:rPr>
                <w:rFonts w:hint="eastAsia"/>
                <w:sz w:val="21"/>
                <w:szCs w:val="24"/>
                <w:highlight w:val="none"/>
                <w:lang w:val="en-US" w:eastAsia="zh-CN"/>
              </w:rPr>
              <w:t>2.</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50</w:t>
            </w:r>
            <w:r>
              <w:rPr>
                <w:rFonts w:hint="eastAsia" w:ascii="Times New Roman" w:eastAsia="宋体"/>
                <w:sz w:val="21"/>
                <w:szCs w:val="24"/>
                <w:highlight w:val="none"/>
              </w:rPr>
              <w:t>万元以上，</w:t>
            </w:r>
            <w:r>
              <w:rPr>
                <w:rFonts w:hint="eastAsia" w:ascii="Times New Roman" w:eastAsia="宋体"/>
                <w:sz w:val="21"/>
                <w:szCs w:val="24"/>
                <w:highlight w:val="none"/>
                <w:lang w:val="en-US" w:eastAsia="zh-CN"/>
              </w:rPr>
              <w:t>每一份得2分，最高得6分</w:t>
            </w:r>
            <w:r>
              <w:rPr>
                <w:rFonts w:hint="eastAsia"/>
                <w:sz w:val="21"/>
                <w:szCs w:val="24"/>
                <w:highlight w:val="none"/>
                <w:lang w:val="en-US" w:eastAsia="zh-CN"/>
              </w:rPr>
              <w:t>。</w:t>
            </w:r>
          </w:p>
          <w:p w14:paraId="43536B80">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rPr>
            </w:pPr>
            <w:r>
              <w:rPr>
                <w:rFonts w:hint="eastAsia"/>
                <w:sz w:val="21"/>
                <w:szCs w:val="24"/>
                <w:highlight w:val="none"/>
                <w:lang w:val="en-US" w:eastAsia="zh-CN"/>
              </w:rPr>
              <w:t>3.</w:t>
            </w:r>
            <w:r>
              <w:rPr>
                <w:rFonts w:hint="eastAsia"/>
                <w:sz w:val="21"/>
                <w:szCs w:val="24"/>
                <w:highlight w:val="none"/>
                <w:lang w:eastAsia="zh-CN"/>
              </w:rPr>
              <w:t>参加单位</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30</w:t>
            </w:r>
            <w:r>
              <w:rPr>
                <w:rFonts w:hint="eastAsia" w:ascii="Times New Roman" w:eastAsia="宋体"/>
                <w:sz w:val="21"/>
                <w:szCs w:val="24"/>
                <w:highlight w:val="none"/>
              </w:rPr>
              <w:t>万元</w:t>
            </w:r>
            <w:r>
              <w:rPr>
                <w:rFonts w:hint="eastAsia"/>
                <w:sz w:val="21"/>
                <w:szCs w:val="24"/>
                <w:highlight w:val="none"/>
                <w:lang w:val="en-US" w:eastAsia="zh-CN"/>
              </w:rPr>
              <w:t>以上</w:t>
            </w:r>
            <w:r>
              <w:rPr>
                <w:rFonts w:hint="eastAsia" w:ascii="Times New Roman" w:eastAsia="宋体"/>
                <w:sz w:val="21"/>
                <w:szCs w:val="24"/>
                <w:highlight w:val="none"/>
              </w:rPr>
              <w:t>，</w:t>
            </w:r>
            <w:r>
              <w:rPr>
                <w:rFonts w:hint="eastAsia" w:ascii="Times New Roman" w:eastAsia="宋体"/>
                <w:sz w:val="21"/>
                <w:szCs w:val="24"/>
                <w:highlight w:val="none"/>
                <w:lang w:val="en-US" w:eastAsia="zh-CN"/>
              </w:rPr>
              <w:t>每一份得1分</w:t>
            </w:r>
            <w:r>
              <w:rPr>
                <w:rFonts w:hint="eastAsia" w:ascii="Times New Roman" w:eastAsia="宋体"/>
                <w:sz w:val="21"/>
                <w:szCs w:val="24"/>
                <w:lang w:val="en-US" w:eastAsia="zh-CN"/>
              </w:rPr>
              <w:t>，最高得5分。</w:t>
            </w:r>
          </w:p>
          <w:p w14:paraId="1E645684">
            <w:pPr>
              <w:pStyle w:val="15"/>
              <w:numPr>
                <w:ilvl w:val="0"/>
                <w:numId w:val="0"/>
              </w:numPr>
              <w:spacing w:line="360" w:lineRule="auto"/>
              <w:rPr>
                <w:rFonts w:hint="eastAsia"/>
                <w:b/>
                <w:bCs/>
                <w:lang w:val="en-US" w:eastAsia="zh-CN"/>
              </w:rPr>
            </w:pPr>
            <w:r>
              <w:rPr>
                <w:rFonts w:hint="eastAsia"/>
                <w:b/>
                <w:bCs/>
                <w:lang w:val="en-US" w:eastAsia="zh-CN"/>
              </w:rPr>
              <w:t>证明文件：</w:t>
            </w:r>
          </w:p>
          <w:p w14:paraId="35688752">
            <w:pPr>
              <w:pStyle w:val="15"/>
              <w:numPr>
                <w:ilvl w:val="-1"/>
                <w:numId w:val="0"/>
              </w:numPr>
              <w:spacing w:line="360" w:lineRule="auto"/>
              <w:ind w:left="0" w:leftChars="0" w:firstLine="0" w:firstLineChars="0"/>
              <w:rPr>
                <w:rFonts w:hint="eastAsia" w:ascii="宋体" w:hAnsi="宋体" w:eastAsia="宋体" w:cs="宋体"/>
                <w:b w:val="0"/>
                <w:color w:val="auto"/>
                <w:kern w:val="2"/>
                <w:sz w:val="21"/>
                <w:szCs w:val="24"/>
                <w:highlight w:val="none"/>
                <w:lang w:val="en-US" w:eastAsia="zh-CN" w:bidi="ar-SA"/>
              </w:rPr>
            </w:pPr>
            <w:r>
              <w:rPr>
                <w:rFonts w:hint="eastAsia" w:ascii="宋体" w:hAnsi="宋体" w:cs="宋体"/>
                <w:b w:val="0"/>
                <w:color w:val="auto"/>
                <w:kern w:val="2"/>
                <w:sz w:val="21"/>
                <w:szCs w:val="24"/>
                <w:highlight w:val="none"/>
                <w:lang w:val="en-US" w:eastAsia="zh-CN" w:bidi="ar-SA"/>
              </w:rPr>
              <w:t>1.参加单位</w:t>
            </w:r>
            <w:r>
              <w:rPr>
                <w:rFonts w:hint="eastAsia" w:ascii="宋体" w:hAnsi="宋体" w:eastAsia="宋体" w:cs="宋体"/>
                <w:b w:val="0"/>
                <w:color w:val="auto"/>
                <w:kern w:val="2"/>
                <w:sz w:val="21"/>
                <w:szCs w:val="24"/>
                <w:highlight w:val="none"/>
                <w:lang w:val="en-US" w:eastAsia="zh-CN" w:bidi="ar-SA"/>
              </w:rPr>
              <w:t>须提供合</w:t>
            </w:r>
            <w:r>
              <w:rPr>
                <w:rFonts w:hint="eastAsia" w:ascii="宋体" w:hAnsi="宋体" w:eastAsia="宋体" w:cs="宋体"/>
                <w:b w:val="0"/>
                <w:color w:val="auto"/>
                <w:kern w:val="2"/>
                <w:sz w:val="21"/>
                <w:szCs w:val="24"/>
                <w:highlight w:val="yellow"/>
                <w:lang w:val="en-US" w:eastAsia="zh-CN" w:bidi="ar-SA"/>
              </w:rPr>
              <w:t>同关键页复印件</w:t>
            </w:r>
            <w:r>
              <w:rPr>
                <w:rFonts w:hint="eastAsia" w:ascii="宋体" w:hAnsi="宋体" w:eastAsia="宋体" w:cs="宋体"/>
                <w:b w:val="0"/>
                <w:color w:val="auto"/>
                <w:kern w:val="2"/>
                <w:sz w:val="21"/>
                <w:szCs w:val="24"/>
                <w:highlight w:val="none"/>
                <w:lang w:val="en-US" w:eastAsia="zh-CN" w:bidi="ar-SA"/>
              </w:rPr>
              <w:t>（合同关键页包含但不限于：项目名称、业主方名称、合同主要内容、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w:t>
            </w:r>
            <w:r>
              <w:rPr>
                <w:rFonts w:hint="eastAsia" w:ascii="宋体" w:hAnsi="宋体" w:cs="宋体"/>
                <w:b w:val="0"/>
                <w:color w:val="auto"/>
                <w:kern w:val="2"/>
                <w:sz w:val="21"/>
                <w:szCs w:val="24"/>
                <w:highlight w:val="yellow"/>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w:t>
            </w:r>
            <w:r>
              <w:rPr>
                <w:rFonts w:hint="eastAsia" w:ascii="宋体" w:hAnsi="宋体" w:cs="宋体"/>
                <w:b w:val="0"/>
                <w:color w:val="auto"/>
                <w:kern w:val="2"/>
                <w:sz w:val="21"/>
                <w:szCs w:val="24"/>
                <w:highlight w:val="none"/>
                <w:lang w:val="en-US" w:eastAsia="zh-CN" w:bidi="ar-SA"/>
              </w:rPr>
              <w:t>参加单位</w:t>
            </w:r>
            <w:r>
              <w:rPr>
                <w:rFonts w:hint="eastAsia" w:ascii="宋体" w:hAnsi="宋体" w:eastAsia="宋体" w:cs="宋体"/>
                <w:b w:val="0"/>
                <w:color w:val="auto"/>
                <w:kern w:val="2"/>
                <w:sz w:val="21"/>
                <w:szCs w:val="24"/>
                <w:highlight w:val="none"/>
                <w:lang w:val="en-US" w:eastAsia="zh-CN" w:bidi="ar-SA"/>
              </w:rPr>
              <w:t>公章。</w:t>
            </w:r>
          </w:p>
          <w:p w14:paraId="575EC7AA">
            <w:pPr>
              <w:pStyle w:val="15"/>
              <w:numPr>
                <w:ilvl w:val="0"/>
                <w:numId w:val="0"/>
              </w:numPr>
              <w:spacing w:line="360" w:lineRule="auto"/>
              <w:ind w:left="0" w:leftChars="0" w:firstLine="0" w:firstLineChars="0"/>
              <w:rPr>
                <w:rFonts w:hint="default"/>
                <w:lang w:val="en-US" w:eastAsia="zh-CN"/>
              </w:rPr>
            </w:pPr>
            <w:r>
              <w:rPr>
                <w:rFonts w:hint="eastAsia" w:ascii="宋体" w:hAnsi="宋体" w:cs="宋体"/>
                <w:color w:val="auto"/>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14:paraId="5F946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blCellSpacing w:w="0" w:type="dxa"/>
        </w:trPr>
        <w:tc>
          <w:tcPr>
            <w:tcW w:w="704" w:type="dxa"/>
            <w:tcBorders>
              <w:tl2br w:val="nil"/>
              <w:tr2bl w:val="nil"/>
            </w:tcBorders>
            <w:vAlign w:val="center"/>
          </w:tcPr>
          <w:p w14:paraId="0C772CDD">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3DEB06D8">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公司技术人员资质评议</w:t>
            </w:r>
          </w:p>
        </w:tc>
        <w:tc>
          <w:tcPr>
            <w:tcW w:w="1563" w:type="dxa"/>
            <w:tcBorders>
              <w:tl2br w:val="nil"/>
              <w:tr2bl w:val="nil"/>
            </w:tcBorders>
            <w:tcMar>
              <w:top w:w="15" w:type="dxa"/>
              <w:left w:w="15" w:type="dxa"/>
              <w:bottom w:w="15" w:type="dxa"/>
              <w:right w:w="15" w:type="dxa"/>
            </w:tcMar>
            <w:vAlign w:val="center"/>
          </w:tcPr>
          <w:p w14:paraId="6593DA36">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186" w:type="dxa"/>
            <w:tcBorders>
              <w:tl2br w:val="nil"/>
              <w:tr2bl w:val="nil"/>
            </w:tcBorders>
            <w:tcMar>
              <w:top w:w="15" w:type="dxa"/>
              <w:left w:w="15" w:type="dxa"/>
              <w:bottom w:w="15" w:type="dxa"/>
              <w:right w:w="15" w:type="dxa"/>
            </w:tcMar>
            <w:vAlign w:val="center"/>
          </w:tcPr>
          <w:p w14:paraId="635D7C1B">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评审标准：</w:t>
            </w:r>
          </w:p>
          <w:p w14:paraId="267C381C">
            <w:pPr>
              <w:pStyle w:val="15"/>
              <w:numPr>
                <w:ilvl w:val="0"/>
                <w:numId w:val="0"/>
              </w:numPr>
              <w:spacing w:line="360" w:lineRule="auto"/>
              <w:ind w:left="0" w:leftChars="0" w:firstLine="0" w:firstLineChars="0"/>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根据</w:t>
            </w:r>
            <w:r>
              <w:rPr>
                <w:rFonts w:hint="eastAsia" w:ascii="宋体" w:hAnsi="宋体" w:cs="宋体"/>
                <w:color w:val="auto"/>
                <w:sz w:val="21"/>
                <w:szCs w:val="24"/>
                <w:highlight w:val="none"/>
                <w:lang w:eastAsia="zh-CN"/>
              </w:rPr>
              <w:t>参加单位</w:t>
            </w:r>
            <w:r>
              <w:rPr>
                <w:rFonts w:hint="eastAsia" w:ascii="宋体" w:hAnsi="宋体" w:eastAsia="宋体" w:cs="宋体"/>
                <w:color w:val="auto"/>
                <w:sz w:val="21"/>
                <w:szCs w:val="24"/>
                <w:highlight w:val="none"/>
                <w:lang w:eastAsia="zh-CN"/>
              </w:rPr>
              <w:t>技术人员具备</w:t>
            </w:r>
            <w:r>
              <w:rPr>
                <w:rFonts w:hint="eastAsia" w:ascii="宋体" w:hAnsi="宋体" w:eastAsia="宋体" w:cs="宋体"/>
                <w:color w:val="auto"/>
                <w:sz w:val="21"/>
                <w:szCs w:val="24"/>
                <w:highlight w:val="none"/>
              </w:rPr>
              <w:t>获得联想官网认证</w:t>
            </w:r>
            <w:r>
              <w:rPr>
                <w:rFonts w:hint="eastAsia" w:ascii="宋体" w:hAnsi="宋体" w:cs="宋体"/>
                <w:color w:val="auto"/>
                <w:sz w:val="21"/>
                <w:szCs w:val="24"/>
                <w:highlight w:val="none"/>
                <w:lang w:eastAsia="zh-CN"/>
              </w:rPr>
              <w:t>的</w:t>
            </w:r>
            <w:r>
              <w:rPr>
                <w:rFonts w:hint="eastAsia" w:ascii="宋体" w:hAnsi="宋体" w:eastAsia="宋体" w:cs="宋体"/>
                <w:color w:val="auto"/>
                <w:sz w:val="21"/>
                <w:szCs w:val="24"/>
                <w:highlight w:val="none"/>
                <w:lang w:eastAsia="zh-CN"/>
              </w:rPr>
              <w:t>资质进行评议，包括但不限于</w:t>
            </w:r>
            <w:r>
              <w:rPr>
                <w:rFonts w:hint="eastAsia" w:ascii="宋体" w:hAnsi="宋体" w:eastAsia="宋体" w:cs="宋体"/>
                <w:color w:val="auto"/>
                <w:sz w:val="21"/>
                <w:szCs w:val="24"/>
                <w:highlight w:val="none"/>
              </w:rPr>
              <w:t>A级工程师认证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铂金高级工程师认证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AAA级专家认证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金牌工程师认证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解决方案专家认证等</w:t>
            </w:r>
            <w:r>
              <w:rPr>
                <w:rFonts w:hint="eastAsia" w:ascii="宋体" w:hAnsi="宋体" w:cs="宋体"/>
                <w:color w:val="auto"/>
                <w:sz w:val="21"/>
                <w:szCs w:val="24"/>
                <w:highlight w:val="none"/>
                <w:lang w:eastAsia="zh-CN"/>
              </w:rPr>
              <w:t>。</w:t>
            </w:r>
            <w:r>
              <w:rPr>
                <w:rFonts w:hint="eastAsia" w:ascii="Times New Roman" w:eastAsia="宋体"/>
                <w:sz w:val="21"/>
                <w:szCs w:val="24"/>
                <w:lang w:val="en-US" w:eastAsia="zh-CN"/>
              </w:rPr>
              <w:t>每</w:t>
            </w:r>
            <w:r>
              <w:rPr>
                <w:rFonts w:hint="eastAsia"/>
                <w:sz w:val="21"/>
                <w:szCs w:val="24"/>
                <w:lang w:val="en-US" w:eastAsia="zh-CN"/>
              </w:rPr>
              <w:t>具备一项认证</w:t>
            </w:r>
            <w:r>
              <w:rPr>
                <w:rFonts w:hint="eastAsia" w:ascii="Times New Roman" w:eastAsia="宋体"/>
                <w:sz w:val="21"/>
                <w:szCs w:val="24"/>
                <w:lang w:val="en-US" w:eastAsia="zh-CN"/>
              </w:rPr>
              <w:t>得1分，最高得</w:t>
            </w:r>
            <w:r>
              <w:rPr>
                <w:rFonts w:hint="eastAsia"/>
                <w:sz w:val="21"/>
                <w:szCs w:val="24"/>
                <w:lang w:val="en-US" w:eastAsia="zh-CN"/>
              </w:rPr>
              <w:t>5</w:t>
            </w:r>
            <w:r>
              <w:rPr>
                <w:rFonts w:hint="eastAsia" w:ascii="Times New Roman" w:eastAsia="宋体"/>
                <w:sz w:val="21"/>
                <w:szCs w:val="24"/>
                <w:lang w:val="en-US" w:eastAsia="zh-CN"/>
              </w:rPr>
              <w:t>分。</w:t>
            </w:r>
          </w:p>
          <w:p w14:paraId="2059A553">
            <w:pPr>
              <w:pStyle w:val="15"/>
              <w:numPr>
                <w:ilvl w:val="0"/>
                <w:numId w:val="0"/>
              </w:numPr>
              <w:spacing w:line="360" w:lineRule="auto"/>
              <w:ind w:left="0" w:leftChars="0" w:firstLine="0" w:firstLineChars="0"/>
              <w:rPr>
                <w:rFonts w:hint="eastAsia" w:ascii="宋体" w:hAnsi="宋体" w:cs="宋体"/>
                <w:b/>
                <w:bCs/>
                <w:color w:val="auto"/>
                <w:sz w:val="21"/>
                <w:szCs w:val="24"/>
                <w:highlight w:val="none"/>
                <w:lang w:eastAsia="zh-CN"/>
              </w:rPr>
            </w:pPr>
            <w:r>
              <w:rPr>
                <w:rFonts w:hint="eastAsia" w:ascii="宋体" w:hAnsi="宋体" w:cs="宋体"/>
                <w:b/>
                <w:bCs/>
                <w:color w:val="auto"/>
                <w:sz w:val="21"/>
                <w:szCs w:val="24"/>
                <w:highlight w:val="none"/>
                <w:lang w:eastAsia="zh-CN"/>
              </w:rPr>
              <w:t>证明文件：</w:t>
            </w:r>
          </w:p>
          <w:p w14:paraId="2FC8892C">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1.参加单位需提供相关资质证明材料复印件，加盖参加单位公章。</w:t>
            </w:r>
          </w:p>
          <w:p w14:paraId="37061A6C">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2.参加单位提供上述材料的</w:t>
            </w:r>
            <w:r>
              <w:rPr>
                <w:rFonts w:hint="eastAsia" w:ascii="宋体" w:hAnsi="宋体" w:cs="宋体"/>
                <w:color w:val="auto"/>
                <w:sz w:val="21"/>
                <w:szCs w:val="24"/>
                <w:highlight w:val="none"/>
                <w:lang w:eastAsia="zh-CN"/>
              </w:rPr>
              <w:t>联想官网查询结果页面截图</w:t>
            </w:r>
            <w:r>
              <w:rPr>
                <w:rFonts w:hint="eastAsia" w:ascii="宋体" w:hAnsi="宋体" w:cs="宋体"/>
                <w:color w:val="auto"/>
                <w:sz w:val="21"/>
                <w:szCs w:val="24"/>
                <w:highlight w:val="none"/>
                <w:lang w:val="en-US" w:eastAsia="zh-CN"/>
              </w:rPr>
              <w:t>，加盖参加单位公章。</w:t>
            </w:r>
          </w:p>
          <w:p w14:paraId="7484E254">
            <w:pPr>
              <w:pStyle w:val="15"/>
              <w:numPr>
                <w:ilvl w:val="-1"/>
                <w:numId w:val="0"/>
              </w:numPr>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3.参加单位需</w:t>
            </w:r>
            <w:r>
              <w:rPr>
                <w:rFonts w:hint="eastAsia" w:ascii="宋体" w:hAnsi="宋体" w:eastAsia="宋体" w:cs="Times New Roman"/>
                <w:color w:val="000000" w:themeColor="text1"/>
                <w:szCs w:val="21"/>
                <w:highlight w:val="none"/>
                <w:lang w:val="en-US" w:eastAsia="zh-CN"/>
                <w14:textFill>
                  <w14:solidFill>
                    <w14:schemeClr w14:val="tx1"/>
                  </w14:solidFill>
                </w14:textFill>
              </w:rPr>
              <w:t>提供社保部门出具的</w:t>
            </w:r>
            <w:r>
              <w:rPr>
                <w:rFonts w:hint="eastAsia" w:ascii="宋体" w:hAnsi="宋体" w:cs="Times New Roman"/>
                <w:color w:val="000000" w:themeColor="text1"/>
                <w:szCs w:val="21"/>
                <w:highlight w:val="none"/>
                <w:lang w:val="en-US" w:eastAsia="zh-CN"/>
                <w14:textFill>
                  <w14:solidFill>
                    <w14:schemeClr w14:val="tx1"/>
                  </w14:solidFill>
                </w14:textFill>
              </w:rPr>
              <w:t>参加单位为上述人员</w:t>
            </w:r>
            <w:r>
              <w:rPr>
                <w:rFonts w:hint="eastAsia" w:ascii="宋体" w:hAnsi="宋体" w:eastAsia="宋体" w:cs="Times New Roman"/>
                <w:color w:val="000000" w:themeColor="text1"/>
                <w:szCs w:val="21"/>
                <w:highlight w:val="none"/>
                <w:lang w:val="en-US" w:eastAsia="zh-CN"/>
                <w14:textFill>
                  <w14:solidFill>
                    <w14:schemeClr w14:val="tx1"/>
                  </w14:solidFill>
                </w14:textFill>
              </w:rPr>
              <w:t>缴纳的近3个月（自投标截止日当月倒</w:t>
            </w:r>
            <w:r>
              <w:rPr>
                <w:rFonts w:hint="eastAsia" w:ascii="宋体" w:hAnsi="宋体" w:cs="Times New Roman"/>
                <w:color w:val="000000" w:themeColor="text1"/>
                <w:szCs w:val="21"/>
                <w:highlight w:val="none"/>
                <w:lang w:val="en-US" w:eastAsia="zh-CN"/>
                <w14:textFill>
                  <w14:solidFill>
                    <w14:schemeClr w14:val="tx1"/>
                  </w14:solidFill>
                </w14:textFill>
              </w:rPr>
              <w:t>推计算，</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w:t>
            </w:r>
            <w:r>
              <w:rPr>
                <w:rFonts w:hint="eastAsia" w:ascii="宋体" w:hAnsi="宋体" w:cs="Times New Roman"/>
                <w:color w:val="000000" w:themeColor="text1"/>
                <w:szCs w:val="21"/>
                <w:highlight w:val="none"/>
                <w:lang w:val="en-US" w:eastAsia="zh-CN"/>
                <w14:textFill>
                  <w14:solidFill>
                    <w14:schemeClr w14:val="tx1"/>
                  </w14:solidFill>
                </w14:textFill>
              </w:rPr>
              <w:t>参加单位</w:t>
            </w:r>
            <w:r>
              <w:rPr>
                <w:rFonts w:hint="eastAsia" w:ascii="宋体" w:hAnsi="宋体" w:eastAsia="宋体" w:cs="Times New Roman"/>
                <w:color w:val="000000" w:themeColor="text1"/>
                <w:szCs w:val="21"/>
                <w:highlight w:val="none"/>
                <w:lang w:val="en-US" w:eastAsia="zh-CN"/>
                <w14:textFill>
                  <w14:solidFill>
                    <w14:schemeClr w14:val="tx1"/>
                  </w14:solidFill>
                </w14:textFill>
              </w:rPr>
              <w:t>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p>
          <w:p w14:paraId="30547E73">
            <w:pPr>
              <w:pStyle w:val="15"/>
              <w:numPr>
                <w:ilvl w:val="-1"/>
                <w:numId w:val="0"/>
              </w:numPr>
              <w:spacing w:line="360" w:lineRule="auto"/>
              <w:ind w:left="0" w:leftChars="0" w:firstLine="0" w:firstLineChars="0"/>
              <w:rPr>
                <w:rFonts w:hint="default" w:ascii="宋体" w:hAnsi="宋体" w:cs="宋体"/>
                <w:color w:val="auto"/>
                <w:sz w:val="21"/>
                <w:szCs w:val="24"/>
                <w:highlight w:val="none"/>
                <w:lang w:val="en-US" w:eastAsia="zh-CN"/>
              </w:rPr>
            </w:pPr>
            <w:r>
              <w:rPr>
                <w:rFonts w:hint="eastAsia" w:ascii="宋体" w:hAnsi="宋体" w:cs="宋体"/>
                <w:color w:val="auto"/>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14:paraId="19B76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14:paraId="2B097C69">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5B094713">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质保期</w:t>
            </w:r>
          </w:p>
        </w:tc>
        <w:tc>
          <w:tcPr>
            <w:tcW w:w="1563" w:type="dxa"/>
            <w:tcBorders>
              <w:tl2br w:val="nil"/>
              <w:tr2bl w:val="nil"/>
            </w:tcBorders>
            <w:tcMar>
              <w:top w:w="15" w:type="dxa"/>
              <w:left w:w="15" w:type="dxa"/>
              <w:bottom w:w="15" w:type="dxa"/>
              <w:right w:w="15" w:type="dxa"/>
            </w:tcMar>
            <w:vAlign w:val="center"/>
          </w:tcPr>
          <w:p w14:paraId="4F8F4F41">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4分</w:t>
            </w:r>
          </w:p>
        </w:tc>
        <w:tc>
          <w:tcPr>
            <w:tcW w:w="6186" w:type="dxa"/>
            <w:tcBorders>
              <w:tl2br w:val="nil"/>
              <w:tr2bl w:val="nil"/>
            </w:tcBorders>
            <w:tcMar>
              <w:top w:w="15" w:type="dxa"/>
              <w:left w:w="15" w:type="dxa"/>
              <w:bottom w:w="15" w:type="dxa"/>
              <w:right w:w="15" w:type="dxa"/>
            </w:tcMar>
            <w:vAlign w:val="center"/>
          </w:tcPr>
          <w:p w14:paraId="1781E19A">
            <w:pPr>
              <w:pStyle w:val="15"/>
              <w:widowControl/>
              <w:spacing w:line="400" w:lineRule="exact"/>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评审标准：</w:t>
            </w:r>
          </w:p>
          <w:p w14:paraId="4FBAB8BC">
            <w:pPr>
              <w:pStyle w:val="15"/>
              <w:widowControl/>
              <w:numPr>
                <w:ilvl w:val="0"/>
                <w:numId w:val="0"/>
              </w:numPr>
              <w:spacing w:line="360" w:lineRule="auto"/>
              <w:ind w:right="3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w:t>
            </w:r>
            <w:r>
              <w:rPr>
                <w:rFonts w:hint="eastAsia" w:ascii="宋体" w:hAnsi="宋体" w:cs="宋体"/>
                <w:color w:val="auto"/>
                <w:szCs w:val="24"/>
                <w:highlight w:val="none"/>
                <w:lang w:val="en-US" w:eastAsia="zh-CN"/>
              </w:rPr>
              <w:t>参加单位的质保期承诺，进行评议：</w:t>
            </w:r>
            <w:r>
              <w:rPr>
                <w:rFonts w:hint="eastAsia" w:ascii="宋体" w:hAnsi="宋体" w:eastAsia="宋体" w:cs="宋体"/>
                <w:color w:val="auto"/>
                <w:szCs w:val="24"/>
                <w:highlight w:val="none"/>
                <w:lang w:val="en-US" w:eastAsia="zh-CN"/>
              </w:rPr>
              <w:t>在满足招标文件质保期要求（1年）的基础上，质保期</w:t>
            </w:r>
            <w:r>
              <w:rPr>
                <w:rFonts w:hint="eastAsia" w:ascii="宋体" w:hAnsi="宋体" w:eastAsia="宋体" w:cs="宋体"/>
                <w:color w:val="auto"/>
                <w:sz w:val="21"/>
                <w:szCs w:val="24"/>
                <w:highlight w:val="none"/>
                <w:lang w:val="en-US" w:eastAsia="zh-CN"/>
              </w:rPr>
              <w:t>每增加1年，得2分，最高</w:t>
            </w: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lang w:val="en-US" w:eastAsia="zh-CN"/>
              </w:rPr>
              <w:t>分。</w:t>
            </w:r>
          </w:p>
          <w:p w14:paraId="32A51083">
            <w:pPr>
              <w:pStyle w:val="15"/>
              <w:widowControl/>
              <w:numPr>
                <w:ilvl w:val="0"/>
                <w:numId w:val="0"/>
              </w:numPr>
              <w:spacing w:line="360" w:lineRule="auto"/>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评审文件：</w:t>
            </w:r>
          </w:p>
          <w:p w14:paraId="40B2160F">
            <w:pPr>
              <w:pStyle w:val="15"/>
              <w:numPr>
                <w:ilvl w:val="-1"/>
                <w:numId w:val="0"/>
              </w:numPr>
              <w:spacing w:line="360" w:lineRule="auto"/>
              <w:ind w:left="0" w:leftChars="0" w:firstLine="0" w:firstLineChars="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以</w:t>
            </w:r>
            <w:r>
              <w:rPr>
                <w:rFonts w:hint="eastAsia" w:ascii="宋体" w:hAnsi="宋体" w:cs="宋体"/>
                <w:color w:val="auto"/>
                <w:szCs w:val="24"/>
                <w:highlight w:val="none"/>
                <w:lang w:val="en-US" w:eastAsia="zh-CN"/>
              </w:rPr>
              <w:t>参加单位</w:t>
            </w:r>
            <w:r>
              <w:rPr>
                <w:rFonts w:hint="eastAsia" w:ascii="宋体" w:hAnsi="宋体" w:eastAsia="宋体" w:cs="宋体"/>
                <w:color w:val="auto"/>
                <w:szCs w:val="24"/>
                <w:highlight w:val="none"/>
                <w:lang w:val="en-US" w:eastAsia="zh-CN"/>
              </w:rPr>
              <w:t>提供的《附件13：售后服务承诺书（质量保证服务承诺书）》中质保期及质保范围的相关承诺为准。</w:t>
            </w:r>
          </w:p>
          <w:p w14:paraId="2236B455">
            <w:pPr>
              <w:pStyle w:val="15"/>
              <w:numPr>
                <w:ilvl w:val="-1"/>
                <w:numId w:val="0"/>
              </w:numPr>
              <w:spacing w:line="360"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highlight w:val="none"/>
                <w:lang w:val="en-US" w:eastAsia="zh-CN"/>
              </w:rPr>
              <w:t>未提供或提供的相关证明文件不清晰、不完整或不符合要求的，不得分。</w:t>
            </w:r>
          </w:p>
        </w:tc>
      </w:tr>
      <w:tr w14:paraId="74211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6" w:hRule="atLeast"/>
          <w:tblCellSpacing w:w="0" w:type="dxa"/>
        </w:trPr>
        <w:tc>
          <w:tcPr>
            <w:tcW w:w="704" w:type="dxa"/>
            <w:tcBorders>
              <w:tl2br w:val="nil"/>
              <w:tr2bl w:val="nil"/>
            </w:tcBorders>
            <w:vAlign w:val="center"/>
          </w:tcPr>
          <w:p w14:paraId="2E70B3DA">
            <w:pPr>
              <w:pStyle w:val="24"/>
              <w:numPr>
                <w:ilvl w:val="0"/>
                <w:numId w:val="12"/>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14:paraId="4E97E55F">
            <w:pPr>
              <w:jc w:val="cente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售后服务</w:t>
            </w:r>
          </w:p>
          <w:p w14:paraId="225B1743">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方案</w:t>
            </w:r>
          </w:p>
        </w:tc>
        <w:tc>
          <w:tcPr>
            <w:tcW w:w="1563" w:type="dxa"/>
            <w:tcBorders>
              <w:tl2br w:val="nil"/>
              <w:tr2bl w:val="nil"/>
            </w:tcBorders>
            <w:tcMar>
              <w:top w:w="15" w:type="dxa"/>
              <w:left w:w="15" w:type="dxa"/>
              <w:bottom w:w="15" w:type="dxa"/>
              <w:right w:w="15" w:type="dxa"/>
            </w:tcMar>
            <w:vAlign w:val="center"/>
          </w:tcPr>
          <w:p w14:paraId="611707E3">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186" w:type="dxa"/>
            <w:tcBorders>
              <w:tl2br w:val="nil"/>
              <w:tr2bl w:val="nil"/>
            </w:tcBorders>
            <w:tcMar>
              <w:top w:w="15" w:type="dxa"/>
              <w:left w:w="15" w:type="dxa"/>
              <w:bottom w:w="15" w:type="dxa"/>
              <w:right w:w="15" w:type="dxa"/>
            </w:tcMar>
            <w:vAlign w:val="center"/>
          </w:tcPr>
          <w:p w14:paraId="1C6C38BC">
            <w:pPr>
              <w:pStyle w:val="15"/>
              <w:numPr>
                <w:ilvl w:val="-1"/>
                <w:numId w:val="0"/>
              </w:numPr>
              <w:adjustRightInd w:val="0"/>
              <w:snapToGrid w:val="0"/>
              <w:spacing w:line="360" w:lineRule="auto"/>
              <w:ind w:leftChars="0" w:firstLine="0" w:firstLineChars="0"/>
              <w:jc w:val="left"/>
              <w:rPr>
                <w:rFonts w:hint="eastAsia" w:ascii="宋体" w:hAnsi="宋体" w:eastAsia="宋体" w:cs="宋体"/>
                <w:b/>
                <w:bCs/>
                <w:color w:val="auto"/>
                <w:sz w:val="21"/>
                <w:szCs w:val="24"/>
                <w:highlight w:val="none"/>
              </w:rPr>
            </w:pPr>
            <w:bookmarkStart w:id="67" w:name="OLE_LINK2"/>
            <w:r>
              <w:rPr>
                <w:rFonts w:hint="eastAsia" w:ascii="宋体" w:hAnsi="宋体" w:eastAsia="宋体" w:cs="宋体"/>
                <w:b/>
                <w:bCs/>
                <w:color w:val="auto"/>
                <w:sz w:val="21"/>
                <w:szCs w:val="24"/>
                <w:highlight w:val="none"/>
              </w:rPr>
              <w:t>评审标准：</w:t>
            </w:r>
          </w:p>
          <w:p w14:paraId="339C543E">
            <w:pPr>
              <w:pStyle w:val="15"/>
              <w:numPr>
                <w:ilvl w:val="0"/>
                <w:numId w:val="0"/>
              </w:numPr>
              <w:adjustRightInd w:val="0"/>
              <w:snapToGrid w:val="0"/>
              <w:spacing w:line="360" w:lineRule="auto"/>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根据参加单位提供的</w:t>
            </w:r>
            <w:r>
              <w:rPr>
                <w:rFonts w:hint="eastAsia" w:ascii="宋体" w:hAnsi="宋体" w:eastAsia="宋体" w:cs="宋体"/>
                <w:color w:val="auto"/>
                <w:sz w:val="21"/>
                <w:szCs w:val="24"/>
                <w:highlight w:val="none"/>
              </w:rPr>
              <w:t>售后服务方案</w:t>
            </w:r>
            <w:r>
              <w:rPr>
                <w:rFonts w:hint="eastAsia" w:ascii="宋体" w:hAnsi="宋体" w:cs="宋体"/>
                <w:color w:val="auto"/>
                <w:sz w:val="21"/>
                <w:szCs w:val="24"/>
                <w:highlight w:val="none"/>
                <w:lang w:val="en-US" w:eastAsia="zh-CN"/>
              </w:rPr>
              <w:t>进行</w:t>
            </w:r>
            <w:r>
              <w:rPr>
                <w:rFonts w:hint="eastAsia" w:ascii="宋体" w:hAnsi="宋体" w:eastAsia="宋体" w:cs="宋体"/>
                <w:color w:val="auto"/>
                <w:sz w:val="21"/>
                <w:szCs w:val="24"/>
                <w:highlight w:val="none"/>
              </w:rPr>
              <w:t>横向比较</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包括但不限于方案内容</w:t>
            </w:r>
            <w:r>
              <w:rPr>
                <w:rFonts w:hint="eastAsia" w:ascii="宋体" w:hAnsi="宋体" w:eastAsia="宋体" w:cs="宋体"/>
                <w:color w:val="auto"/>
                <w:sz w:val="21"/>
                <w:szCs w:val="24"/>
                <w:highlight w:val="none"/>
              </w:rPr>
              <w:t>详细具体、</w:t>
            </w:r>
            <w:r>
              <w:rPr>
                <w:rFonts w:hint="eastAsia" w:ascii="宋体" w:hAnsi="宋体" w:cs="宋体"/>
                <w:color w:val="auto"/>
                <w:sz w:val="21"/>
                <w:szCs w:val="24"/>
                <w:highlight w:val="none"/>
                <w:lang w:val="en-US" w:eastAsia="zh-CN"/>
              </w:rPr>
              <w:t>方案</w:t>
            </w:r>
            <w:r>
              <w:rPr>
                <w:rFonts w:hint="eastAsia" w:ascii="宋体" w:hAnsi="宋体" w:eastAsia="宋体" w:cs="宋体"/>
                <w:color w:val="auto"/>
                <w:sz w:val="21"/>
                <w:szCs w:val="24"/>
                <w:highlight w:val="none"/>
              </w:rPr>
              <w:t>可操作</w:t>
            </w:r>
            <w:r>
              <w:rPr>
                <w:rFonts w:hint="eastAsia" w:ascii="宋体" w:hAnsi="宋体" w:cs="宋体"/>
                <w:color w:val="auto"/>
                <w:sz w:val="21"/>
                <w:szCs w:val="24"/>
                <w:highlight w:val="none"/>
                <w:lang w:val="en-US" w:eastAsia="zh-CN"/>
              </w:rPr>
              <w:t>性强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维修响应时间及时</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质保期满后服务措施</w:t>
            </w:r>
            <w:r>
              <w:rPr>
                <w:rFonts w:hint="eastAsia" w:ascii="宋体" w:hAnsi="宋体" w:cs="宋体"/>
                <w:color w:val="auto"/>
                <w:sz w:val="21"/>
                <w:szCs w:val="24"/>
                <w:highlight w:val="none"/>
                <w:lang w:val="en-US" w:eastAsia="zh-CN"/>
              </w:rPr>
              <w:t>及</w:t>
            </w:r>
            <w:r>
              <w:rPr>
                <w:rFonts w:hint="eastAsia" w:ascii="宋体" w:hAnsi="宋体" w:eastAsia="宋体" w:cs="宋体"/>
                <w:color w:val="auto"/>
                <w:sz w:val="21"/>
                <w:szCs w:val="24"/>
                <w:highlight w:val="none"/>
              </w:rPr>
              <w:t>售后措施完善等方面</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优得</w:t>
            </w:r>
            <w:r>
              <w:rPr>
                <w:rFonts w:hint="eastAsia" w:ascii="宋体" w:hAnsi="宋体" w:cs="宋体"/>
                <w:color w:val="auto"/>
                <w:sz w:val="21"/>
                <w:szCs w:val="24"/>
                <w:highlight w:val="none"/>
                <w:lang w:val="en-US" w:eastAsia="zh-CN"/>
              </w:rPr>
              <w:t>5</w:t>
            </w:r>
            <w:r>
              <w:rPr>
                <w:rFonts w:hint="eastAsia" w:ascii="宋体" w:hAnsi="宋体" w:eastAsia="宋体" w:cs="宋体"/>
                <w:color w:val="auto"/>
                <w:sz w:val="21"/>
                <w:szCs w:val="24"/>
                <w:highlight w:val="none"/>
              </w:rPr>
              <w:t>分，良得</w:t>
            </w:r>
            <w:r>
              <w:rPr>
                <w:rFonts w:hint="eastAsia" w:ascii="宋体" w:hAnsi="宋体" w:cs="宋体"/>
                <w:color w:val="auto"/>
                <w:sz w:val="21"/>
                <w:szCs w:val="24"/>
                <w:highlight w:val="none"/>
                <w:lang w:val="en-US" w:eastAsia="zh-CN"/>
              </w:rPr>
              <w:t>3</w:t>
            </w:r>
            <w:r>
              <w:rPr>
                <w:rFonts w:hint="eastAsia" w:ascii="宋体" w:hAnsi="宋体" w:eastAsia="宋体" w:cs="宋体"/>
                <w:color w:val="auto"/>
                <w:sz w:val="21"/>
                <w:szCs w:val="24"/>
                <w:highlight w:val="none"/>
              </w:rPr>
              <w:t>分，</w:t>
            </w:r>
            <w:r>
              <w:rPr>
                <w:rFonts w:hint="eastAsia" w:ascii="宋体" w:hAnsi="宋体" w:eastAsia="宋体" w:cs="宋体"/>
                <w:color w:val="auto"/>
                <w:sz w:val="21"/>
                <w:szCs w:val="24"/>
                <w:highlight w:val="none"/>
                <w:lang w:val="en-US" w:eastAsia="zh-CN"/>
              </w:rPr>
              <w:t>差</w:t>
            </w:r>
            <w:r>
              <w:rPr>
                <w:rFonts w:hint="eastAsia" w:ascii="宋体" w:hAnsi="宋体" w:eastAsia="宋体" w:cs="宋体"/>
                <w:color w:val="auto"/>
                <w:sz w:val="21"/>
                <w:szCs w:val="24"/>
                <w:highlight w:val="none"/>
              </w:rPr>
              <w:t>得</w:t>
            </w:r>
            <w:r>
              <w:rPr>
                <w:rFonts w:hint="eastAsia" w:ascii="宋体" w:hAnsi="宋体" w:cs="宋体"/>
                <w:color w:val="auto"/>
                <w:sz w:val="21"/>
                <w:szCs w:val="24"/>
                <w:highlight w:val="none"/>
                <w:lang w:val="en-US" w:eastAsia="zh-CN"/>
              </w:rPr>
              <w:t>1</w:t>
            </w:r>
            <w:r>
              <w:rPr>
                <w:rFonts w:hint="eastAsia" w:ascii="宋体" w:hAnsi="宋体" w:eastAsia="宋体" w:cs="宋体"/>
                <w:color w:val="auto"/>
                <w:sz w:val="21"/>
                <w:szCs w:val="24"/>
                <w:highlight w:val="none"/>
              </w:rPr>
              <w:t>分。</w:t>
            </w:r>
          </w:p>
          <w:p w14:paraId="6831F58A">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证明材料：</w:t>
            </w:r>
          </w:p>
          <w:p w14:paraId="218FC121">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1.根据参加单位</w:t>
            </w:r>
            <w:r>
              <w:rPr>
                <w:rFonts w:hint="eastAsia" w:ascii="宋体" w:hAnsi="宋体" w:eastAsia="宋体" w:cs="宋体"/>
                <w:color w:val="auto"/>
                <w:sz w:val="21"/>
                <w:szCs w:val="24"/>
                <w:highlight w:val="none"/>
              </w:rPr>
              <w:t>提供具体售后服务方案</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加盖公章。</w:t>
            </w:r>
          </w:p>
          <w:p w14:paraId="3F75AB99">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color w:val="auto"/>
                <w:highlight w:val="none"/>
                <w:lang w:val="en-US" w:eastAsia="zh-CN"/>
              </w:rPr>
              <w:t>2.未提供或提供的相关证明文件不清晰、不完整或不符合要求的，不得分。</w:t>
            </w:r>
            <w:bookmarkEnd w:id="67"/>
          </w:p>
        </w:tc>
      </w:tr>
      <w:tr w14:paraId="3C343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14:paraId="5FE854B6">
            <w:pPr>
              <w:jc w:val="center"/>
              <w:rPr>
                <w:b/>
                <w:bCs/>
              </w:rPr>
            </w:pPr>
            <w:r>
              <w:rPr>
                <w:rFonts w:hint="eastAsia"/>
                <w:b/>
                <w:bCs/>
              </w:rPr>
              <w:t>价格评议项（</w:t>
            </w:r>
            <w:r>
              <w:rPr>
                <w:rFonts w:hint="eastAsia"/>
                <w:b/>
                <w:bCs/>
                <w:lang w:val="en-US" w:eastAsia="zh-CN"/>
              </w:rPr>
              <w:t>40</w:t>
            </w:r>
            <w:r>
              <w:rPr>
                <w:rFonts w:hint="eastAsia"/>
                <w:b/>
                <w:bCs/>
              </w:rPr>
              <w:t>分）</w:t>
            </w:r>
          </w:p>
          <w:p w14:paraId="3F3923B7">
            <w:pPr>
              <w:jc w:val="center"/>
            </w:pPr>
            <w:r>
              <w:rPr>
                <w:rFonts w:hint="eastAsia"/>
                <w:b/>
                <w:bCs/>
                <w:color w:val="FF0000"/>
              </w:rPr>
              <w:t>（说明：以下所称的“投标报价”均是指税前总金额，即净价）</w:t>
            </w:r>
          </w:p>
        </w:tc>
      </w:tr>
      <w:tr w14:paraId="1472D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14:paraId="7F195296">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14:paraId="7B4B7F40">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14:paraId="2D542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14:paraId="58E13BC5">
            <w:pPr>
              <w:spacing w:line="360" w:lineRule="auto"/>
              <w:jc w:val="center"/>
              <w:rPr>
                <w:rFonts w:ascii="宋体" w:hAnsi="宋体"/>
                <w:szCs w:val="21"/>
              </w:rPr>
            </w:pPr>
          </w:p>
        </w:tc>
        <w:tc>
          <w:tcPr>
            <w:tcW w:w="1134" w:type="dxa"/>
            <w:vMerge w:val="restart"/>
            <w:tcBorders>
              <w:tl2br w:val="nil"/>
              <w:tr2bl w:val="nil"/>
            </w:tcBorders>
            <w:vAlign w:val="center"/>
          </w:tcPr>
          <w:p w14:paraId="7F0391D0">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14:paraId="72C6FCB3">
            <w:pPr>
              <w:autoSpaceDE w:val="0"/>
              <w:autoSpaceDN w:val="0"/>
              <w:adjustRightInd w:val="0"/>
              <w:snapToGrid w:val="0"/>
              <w:spacing w:line="360" w:lineRule="auto"/>
              <w:jc w:val="left"/>
              <w:rPr>
                <w:rFonts w:hint="default" w:ascii="宋体" w:hAnsi="宋体"/>
                <w:szCs w:val="21"/>
                <w:highlight w:val="none"/>
                <w:u w:val="singl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r>
              <w:rPr>
                <w:rFonts w:hint="eastAsia" w:ascii="宋体" w:hAnsi="宋体"/>
                <w:szCs w:val="21"/>
                <w:highlight w:val="none"/>
                <w:u w:val="single"/>
                <w:lang w:val="en-US" w:eastAsia="zh-CN"/>
              </w:rPr>
              <w:t xml:space="preserve">     </w:t>
            </w:r>
          </w:p>
        </w:tc>
      </w:tr>
      <w:tr w14:paraId="09788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4A86B105">
            <w:pPr>
              <w:spacing w:line="360" w:lineRule="auto"/>
              <w:jc w:val="center"/>
              <w:rPr>
                <w:rFonts w:ascii="宋体" w:hAnsi="宋体"/>
                <w:szCs w:val="21"/>
              </w:rPr>
            </w:pPr>
          </w:p>
        </w:tc>
        <w:tc>
          <w:tcPr>
            <w:tcW w:w="1134" w:type="dxa"/>
            <w:vMerge w:val="continue"/>
            <w:tcBorders>
              <w:tl2br w:val="nil"/>
              <w:tr2bl w:val="nil"/>
            </w:tcBorders>
            <w:vAlign w:val="center"/>
          </w:tcPr>
          <w:p w14:paraId="084E9DB7">
            <w:pPr>
              <w:spacing w:line="360" w:lineRule="auto"/>
              <w:jc w:val="center"/>
              <w:rPr>
                <w:rFonts w:ascii="宋体" w:hAnsi="宋体"/>
                <w:szCs w:val="21"/>
              </w:rPr>
            </w:pPr>
          </w:p>
        </w:tc>
        <w:tc>
          <w:tcPr>
            <w:tcW w:w="7749" w:type="dxa"/>
            <w:gridSpan w:val="2"/>
            <w:tcBorders>
              <w:tl2br w:val="nil"/>
              <w:tr2bl w:val="nil"/>
            </w:tcBorders>
            <w:vAlign w:val="center"/>
          </w:tcPr>
          <w:p w14:paraId="36B32B98">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14:paraId="070C3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14:paraId="7EB154AB">
            <w:pPr>
              <w:spacing w:line="360" w:lineRule="auto"/>
              <w:jc w:val="center"/>
              <w:rPr>
                <w:rFonts w:ascii="宋体" w:hAnsi="宋体"/>
                <w:szCs w:val="21"/>
              </w:rPr>
            </w:pPr>
          </w:p>
        </w:tc>
        <w:tc>
          <w:tcPr>
            <w:tcW w:w="1134" w:type="dxa"/>
            <w:vMerge w:val="continue"/>
            <w:tcBorders>
              <w:tl2br w:val="nil"/>
              <w:tr2bl w:val="nil"/>
            </w:tcBorders>
            <w:vAlign w:val="center"/>
          </w:tcPr>
          <w:p w14:paraId="5D370C8A">
            <w:pPr>
              <w:spacing w:line="360" w:lineRule="auto"/>
              <w:jc w:val="center"/>
              <w:rPr>
                <w:rFonts w:ascii="宋体" w:hAnsi="宋体"/>
                <w:szCs w:val="21"/>
              </w:rPr>
            </w:pPr>
          </w:p>
        </w:tc>
        <w:tc>
          <w:tcPr>
            <w:tcW w:w="7749" w:type="dxa"/>
            <w:gridSpan w:val="2"/>
            <w:tcBorders>
              <w:tl2br w:val="nil"/>
              <w:tr2bl w:val="nil"/>
            </w:tcBorders>
            <w:vAlign w:val="center"/>
          </w:tcPr>
          <w:p w14:paraId="70672091">
            <w:pPr>
              <w:spacing w:line="360" w:lineRule="auto"/>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以所有有效投标报价中的</w:t>
            </w:r>
            <w:r>
              <w:rPr>
                <w:rFonts w:hint="eastAsia" w:ascii="宋体" w:hAnsi="宋体"/>
                <w:szCs w:val="21"/>
                <w:highlight w:val="none"/>
                <w:lang w:eastAsia="zh-CN"/>
              </w:rPr>
              <w:t>中间价</w:t>
            </w:r>
            <w:r>
              <w:rPr>
                <w:rFonts w:hint="eastAsia" w:ascii="宋体" w:hAnsi="宋体"/>
                <w:szCs w:val="21"/>
                <w:highlight w:val="none"/>
              </w:rPr>
              <w:t>为基准价。</w:t>
            </w:r>
          </w:p>
        </w:tc>
      </w:tr>
      <w:tr w14:paraId="1CFB5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310D06C5">
            <w:pPr>
              <w:spacing w:line="360" w:lineRule="auto"/>
              <w:jc w:val="center"/>
              <w:rPr>
                <w:rFonts w:ascii="宋体" w:hAnsi="宋体"/>
                <w:szCs w:val="21"/>
              </w:rPr>
            </w:pPr>
          </w:p>
        </w:tc>
        <w:tc>
          <w:tcPr>
            <w:tcW w:w="1134" w:type="dxa"/>
            <w:vMerge w:val="restart"/>
            <w:tcBorders>
              <w:tl2br w:val="nil"/>
              <w:tr2bl w:val="nil"/>
            </w:tcBorders>
            <w:vAlign w:val="center"/>
          </w:tcPr>
          <w:p w14:paraId="00B201E6">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14:paraId="228531D0">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86" w:type="dxa"/>
            <w:tcBorders>
              <w:tl2br w:val="nil"/>
              <w:tr2bl w:val="nil"/>
            </w:tcBorders>
            <w:vAlign w:val="center"/>
          </w:tcPr>
          <w:p w14:paraId="668CCBCA">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14:paraId="6F0CDC1B">
            <w:pPr>
              <w:autoSpaceDE w:val="0"/>
              <w:autoSpaceDN w:val="0"/>
              <w:adjustRightInd w:val="0"/>
              <w:snapToGrid w:val="0"/>
              <w:spacing w:line="360" w:lineRule="auto"/>
              <w:jc w:val="left"/>
              <w:rPr>
                <w:rFonts w:ascii="宋体" w:cs="宋体"/>
                <w:kern w:val="0"/>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分；最低得0分。</w:t>
            </w:r>
          </w:p>
        </w:tc>
      </w:tr>
      <w:tr w14:paraId="5821F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3386AD55">
            <w:pPr>
              <w:spacing w:line="360" w:lineRule="auto"/>
              <w:jc w:val="center"/>
              <w:rPr>
                <w:rFonts w:ascii="宋体" w:hAnsi="宋体"/>
                <w:szCs w:val="21"/>
              </w:rPr>
            </w:pPr>
          </w:p>
        </w:tc>
        <w:tc>
          <w:tcPr>
            <w:tcW w:w="1134" w:type="dxa"/>
            <w:vMerge w:val="continue"/>
            <w:tcBorders>
              <w:tl2br w:val="nil"/>
              <w:tr2bl w:val="nil"/>
            </w:tcBorders>
            <w:vAlign w:val="center"/>
          </w:tcPr>
          <w:p w14:paraId="460B2ADC">
            <w:pPr>
              <w:spacing w:line="360" w:lineRule="auto"/>
              <w:jc w:val="center"/>
              <w:rPr>
                <w:rFonts w:ascii="宋体" w:hAnsi="宋体"/>
                <w:szCs w:val="21"/>
              </w:rPr>
            </w:pPr>
          </w:p>
        </w:tc>
        <w:tc>
          <w:tcPr>
            <w:tcW w:w="1563" w:type="dxa"/>
            <w:tcBorders>
              <w:tl2br w:val="nil"/>
              <w:tr2bl w:val="nil"/>
            </w:tcBorders>
            <w:vAlign w:val="center"/>
          </w:tcPr>
          <w:p w14:paraId="52AE1007">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86" w:type="dxa"/>
            <w:tcBorders>
              <w:tl2br w:val="nil"/>
              <w:tr2bl w:val="nil"/>
            </w:tcBorders>
            <w:vAlign w:val="center"/>
          </w:tcPr>
          <w:p w14:paraId="5A84850E">
            <w:p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价格得分=（1-A×｜1-投标报价/Z｜）×M</w:t>
            </w:r>
          </w:p>
          <w:p w14:paraId="39D05AAA">
            <w:pPr>
              <w:numPr>
                <w:ilvl w:val="0"/>
                <w:numId w:val="13"/>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M</w:t>
            </w:r>
            <w:r>
              <w:rPr>
                <w:rStyle w:val="21"/>
                <w:rFonts w:hint="eastAsia" w:ascii="宋体" w:hAnsi="宋体"/>
                <w:color w:val="auto"/>
                <w:highlight w:val="none"/>
              </w:rPr>
              <w:t xml:space="preserve">= </w:t>
            </w:r>
            <w:r>
              <w:rPr>
                <w:rFonts w:hint="eastAsia" w:ascii="宋体" w:hAnsi="宋体"/>
                <w:color w:val="auto"/>
                <w:szCs w:val="21"/>
                <w:highlight w:val="none"/>
              </w:rPr>
              <w:t>××</w:t>
            </w:r>
            <w:r>
              <w:rPr>
                <w:rStyle w:val="21"/>
                <w:rFonts w:hint="eastAsia" w:ascii="宋体" w:hAnsi="宋体"/>
                <w:color w:val="auto"/>
                <w:highlight w:val="none"/>
              </w:rPr>
              <w:t xml:space="preserve"> </w:t>
            </w:r>
            <w:r>
              <w:rPr>
                <w:rStyle w:val="21"/>
                <w:rFonts w:hint="eastAsia" w:ascii="宋体" w:hAnsi="宋体"/>
                <w:highlight w:val="none"/>
              </w:rPr>
              <w:t>（价格评价分项满分值），Z为本次招标基准价；</w:t>
            </w:r>
          </w:p>
          <w:p w14:paraId="120B4C90">
            <w:pPr>
              <w:numPr>
                <w:ilvl w:val="0"/>
                <w:numId w:val="13"/>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14:paraId="3BA04389">
            <w:pPr>
              <w:numPr>
                <w:ilvl w:val="0"/>
                <w:numId w:val="13"/>
              </w:numPr>
              <w:spacing w:line="360" w:lineRule="auto"/>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14:paraId="18E93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BEC2995">
            <w:pPr>
              <w:spacing w:line="360" w:lineRule="auto"/>
              <w:jc w:val="center"/>
              <w:rPr>
                <w:rFonts w:ascii="宋体" w:hAnsi="宋体"/>
                <w:szCs w:val="21"/>
              </w:rPr>
            </w:pPr>
          </w:p>
        </w:tc>
        <w:tc>
          <w:tcPr>
            <w:tcW w:w="1134" w:type="dxa"/>
            <w:vMerge w:val="continue"/>
            <w:tcBorders>
              <w:tl2br w:val="nil"/>
              <w:tr2bl w:val="nil"/>
            </w:tcBorders>
            <w:vAlign w:val="center"/>
          </w:tcPr>
          <w:p w14:paraId="2F38FB28">
            <w:pPr>
              <w:spacing w:line="360" w:lineRule="auto"/>
              <w:jc w:val="center"/>
              <w:rPr>
                <w:rFonts w:ascii="宋体" w:hAnsi="宋体"/>
                <w:szCs w:val="21"/>
              </w:rPr>
            </w:pPr>
          </w:p>
        </w:tc>
        <w:tc>
          <w:tcPr>
            <w:tcW w:w="1563" w:type="dxa"/>
            <w:tcBorders>
              <w:tl2br w:val="nil"/>
              <w:tr2bl w:val="nil"/>
            </w:tcBorders>
            <w:vAlign w:val="center"/>
          </w:tcPr>
          <w:p w14:paraId="0AB6EB3B">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86" w:type="dxa"/>
            <w:tcBorders>
              <w:tl2br w:val="nil"/>
              <w:tr2bl w:val="nil"/>
            </w:tcBorders>
            <w:vAlign w:val="center"/>
          </w:tcPr>
          <w:p w14:paraId="0D7730AB">
            <w:pPr>
              <w:widowControl/>
              <w:spacing w:line="36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14:paraId="48652200">
            <w:pPr>
              <w:spacing w:line="360" w:lineRule="auto"/>
              <w:jc w:val="left"/>
              <w:rPr>
                <w:rFonts w:ascii="宋体" w:cs="宋体"/>
                <w:kern w:val="0"/>
                <w:szCs w:val="21"/>
                <w:highlight w:val="none"/>
              </w:rPr>
            </w:pPr>
            <w:r>
              <w:rPr>
                <w:rFonts w:hint="eastAsia"/>
                <w:color w:val="auto"/>
                <w:highlight w:val="none"/>
                <w:lang w:val="en-US" w:eastAsia="zh-CN"/>
              </w:rPr>
              <w:t>说明：报价最接近基准分的参加单位价格分最高，价格分保留至小数点后两位。</w:t>
            </w:r>
          </w:p>
        </w:tc>
      </w:tr>
      <w:bookmarkEnd w:id="66"/>
    </w:tbl>
    <w:p w14:paraId="6E58476E">
      <w:pPr>
        <w:numPr>
          <w:ilvl w:val="-1"/>
          <w:numId w:val="0"/>
        </w:numPr>
        <w:spacing w:line="360" w:lineRule="auto"/>
        <w:ind w:left="0" w:leftChars="0" w:firstLine="420" w:firstLineChars="200"/>
        <w:rPr>
          <w:rFonts w:hint="eastAsia" w:ascii="宋体" w:hAnsi="宋体"/>
          <w:szCs w:val="21"/>
        </w:rPr>
      </w:pPr>
      <w:r>
        <w:rPr>
          <w:rFonts w:hint="eastAsia" w:ascii="宋体" w:hAnsi="宋体"/>
          <w:szCs w:val="21"/>
        </w:rPr>
        <w:t>算术错误将按以下方法更正（次序排前者优先）：</w:t>
      </w:r>
    </w:p>
    <w:p w14:paraId="16A9EE52">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若分项报价与总价不一致，以总价为准。</w:t>
      </w:r>
    </w:p>
    <w:p w14:paraId="58B7F21B">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若用文字表示的数值与用数字表示的数值不一致，以文字表示的数值为准。</w:t>
      </w:r>
    </w:p>
    <w:p w14:paraId="5AC93F3C">
      <w:pPr>
        <w:numPr>
          <w:ilvl w:val="-1"/>
          <w:numId w:val="0"/>
        </w:numPr>
        <w:spacing w:before="156" w:beforeLines="50"/>
        <w:ind w:left="0" w:firstLine="420" w:firstLineChars="200"/>
        <w:jc w:val="left"/>
        <w:outlineLvl w:val="2"/>
        <w:rPr>
          <w:rFonts w:ascii="宋体" w:hAnsi="宋体"/>
          <w:b/>
          <w:bCs/>
          <w:szCs w:val="21"/>
        </w:rPr>
      </w:pPr>
      <w:bookmarkStart w:id="68" w:name="_Toc590"/>
      <w:r>
        <w:rPr>
          <w:rFonts w:hint="eastAsia" w:ascii="宋体" w:hAnsi="宋体"/>
          <w:szCs w:val="21"/>
          <w:lang w:val="en-US" w:eastAsia="zh-CN"/>
        </w:rPr>
        <w:t>3.</w:t>
      </w: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bookmarkEnd w:id="58"/>
      <w:bookmarkEnd w:id="68"/>
    </w:p>
    <w:p w14:paraId="065730AC">
      <w:pPr>
        <w:widowControl/>
        <w:spacing w:line="360" w:lineRule="auto"/>
        <w:ind w:firstLine="422" w:firstLineChars="200"/>
        <w:jc w:val="left"/>
        <w:rPr>
          <w:rFonts w:ascii="宋体" w:hAnsi="宋体"/>
          <w:b/>
          <w:szCs w:val="21"/>
        </w:rPr>
      </w:pPr>
      <w:r>
        <w:rPr>
          <w:rFonts w:ascii="宋体" w:hAnsi="宋体"/>
          <w:b/>
          <w:szCs w:val="21"/>
        </w:rPr>
        <w:br w:type="page"/>
      </w:r>
    </w:p>
    <w:p w14:paraId="3A853A93">
      <w:pPr>
        <w:spacing w:line="360" w:lineRule="auto"/>
        <w:jc w:val="center"/>
        <w:outlineLvl w:val="0"/>
        <w:rPr>
          <w:rFonts w:ascii="宋体" w:hAnsi="宋体"/>
          <w:b/>
          <w:sz w:val="32"/>
          <w:szCs w:val="32"/>
        </w:rPr>
      </w:pPr>
      <w:bookmarkStart w:id="69" w:name="_Toc106791266"/>
      <w:bookmarkStart w:id="70" w:name="_Toc13831"/>
      <w:r>
        <w:rPr>
          <w:rFonts w:hint="eastAsia" w:ascii="宋体" w:hAnsi="宋体"/>
          <w:b/>
          <w:sz w:val="32"/>
          <w:szCs w:val="32"/>
        </w:rPr>
        <w:t>第四部分：合同条款及格式</w:t>
      </w:r>
      <w:bookmarkEnd w:id="69"/>
      <w:bookmarkEnd w:id="70"/>
    </w:p>
    <w:p w14:paraId="6C9E9582">
      <w:pPr>
        <w:jc w:val="center"/>
        <w:rPr>
          <w:rFonts w:ascii="方正小标宋简体" w:hAnsi="方正小标宋简体" w:eastAsia="方正小标宋简体" w:cs="方正小标宋简体"/>
          <w:bCs/>
          <w:kern w:val="0"/>
          <w:sz w:val="28"/>
          <w:szCs w:val="28"/>
        </w:rPr>
      </w:pPr>
    </w:p>
    <w:p w14:paraId="589C1CEB">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 w:val="0"/>
          <w:bCs/>
          <w:color w:val="auto"/>
          <w:kern w:val="0"/>
          <w:sz w:val="28"/>
          <w:szCs w:val="28"/>
          <w:highlight w:val="none"/>
          <w:lang w:val="en-US" w:eastAsia="zh-CN"/>
        </w:rPr>
        <w:t>深圳会展中心办公电脑</w:t>
      </w:r>
      <w:r>
        <w:rPr>
          <w:rFonts w:hint="eastAsia" w:ascii="方正小标宋简体" w:hAnsi="方正小标宋简体" w:eastAsia="方正小标宋简体" w:cs="方正小标宋简体"/>
          <w:bCs/>
          <w:color w:val="auto"/>
          <w:kern w:val="0"/>
          <w:sz w:val="28"/>
          <w:szCs w:val="28"/>
          <w:highlight w:val="none"/>
          <w:lang w:val="en-US" w:eastAsia="zh-CN"/>
        </w:rPr>
        <w:t>购销</w:t>
      </w:r>
      <w:r>
        <w:rPr>
          <w:rFonts w:hint="eastAsia" w:ascii="方正小标宋简体" w:hAnsi="方正小标宋简体" w:eastAsia="方正小标宋简体" w:cs="方正小标宋简体"/>
          <w:bCs/>
          <w:color w:val="auto"/>
          <w:kern w:val="0"/>
          <w:sz w:val="28"/>
          <w:szCs w:val="28"/>
          <w:highlight w:val="none"/>
        </w:rPr>
        <w:t>合同</w:t>
      </w:r>
    </w:p>
    <w:p w14:paraId="5D057278">
      <w:pPr>
        <w:spacing w:line="360" w:lineRule="auto"/>
        <w:ind w:firstLine="560" w:firstLineChars="200"/>
        <w:jc w:val="center"/>
        <w:rPr>
          <w:rFonts w:ascii="宋体" w:hAnsi="宋体"/>
          <w:color w:val="auto"/>
          <w:szCs w:val="21"/>
          <w:highlight w:val="none"/>
        </w:rPr>
      </w:pPr>
      <w:r>
        <w:rPr>
          <w:rFonts w:hint="eastAsia" w:ascii="方正小标宋简体" w:hAnsi="方正小标宋简体" w:eastAsia="方正小标宋简体" w:cs="方正小标宋简体"/>
          <w:bCs/>
          <w:color w:val="auto"/>
          <w:kern w:val="0"/>
          <w:sz w:val="28"/>
          <w:szCs w:val="28"/>
          <w:highlight w:val="none"/>
        </w:rPr>
        <w:t>（</w:t>
      </w:r>
      <w:r>
        <w:rPr>
          <w:rFonts w:hint="eastAsia" w:ascii="方正小标宋简体" w:hAnsi="方正小标宋简体" w:eastAsia="方正小标宋简体" w:cs="方正小标宋简体"/>
          <w:bCs/>
          <w:color w:val="auto"/>
          <w:kern w:val="0"/>
          <w:sz w:val="28"/>
          <w:szCs w:val="28"/>
          <w:highlight w:val="none"/>
          <w:lang w:val="en-US" w:eastAsia="zh-CN"/>
        </w:rPr>
        <w:t>货物类合同模板，</w:t>
      </w:r>
      <w:r>
        <w:rPr>
          <w:rFonts w:hint="eastAsia" w:ascii="方正小标宋简体" w:hAnsi="方正小标宋简体" w:eastAsia="方正小标宋简体" w:cs="方正小标宋简体"/>
          <w:bCs/>
          <w:color w:val="auto"/>
          <w:kern w:val="0"/>
          <w:sz w:val="28"/>
          <w:szCs w:val="28"/>
          <w:highlight w:val="none"/>
        </w:rPr>
        <w:t>仅供参考）</w:t>
      </w:r>
    </w:p>
    <w:p w14:paraId="3DC856D6">
      <w:pPr>
        <w:spacing w:line="360" w:lineRule="auto"/>
        <w:ind w:firstLine="420" w:firstLineChars="200"/>
        <w:jc w:val="left"/>
        <w:rPr>
          <w:rFonts w:ascii="宋体" w:hAnsi="宋体"/>
          <w:color w:val="auto"/>
          <w:szCs w:val="21"/>
          <w:highlight w:val="none"/>
        </w:rPr>
      </w:pPr>
    </w:p>
    <w:p w14:paraId="6EFD43AB">
      <w:pPr>
        <w:spacing w:line="360" w:lineRule="auto"/>
        <w:ind w:firstLine="420" w:firstLineChars="200"/>
        <w:rPr>
          <w:rFonts w:ascii="宋体" w:hAnsi="宋体"/>
          <w:color w:val="auto"/>
          <w:szCs w:val="21"/>
          <w:highlight w:val="none"/>
        </w:rPr>
      </w:pPr>
    </w:p>
    <w:p w14:paraId="26D32BD6">
      <w:pPr>
        <w:widowControl/>
        <w:snapToGrid w:val="0"/>
        <w:spacing w:line="360" w:lineRule="auto"/>
        <w:jc w:val="left"/>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甲方：深圳会展中心管理有限责任公司</w:t>
      </w:r>
    </w:p>
    <w:p w14:paraId="586CBD06">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法定代表人：岳启伟</w:t>
      </w:r>
    </w:p>
    <w:p w14:paraId="1FFB4A02">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地址：深圳市福田区福华三路深圳会展中心</w:t>
      </w:r>
    </w:p>
    <w:p w14:paraId="5D694670">
      <w:pPr>
        <w:widowControl/>
        <w:snapToGrid w:val="0"/>
        <w:spacing w:line="360" w:lineRule="auto"/>
        <w:rPr>
          <w:rFonts w:hint="eastAsia" w:ascii="仿宋" w:hAnsi="仿宋" w:eastAsia="仿宋" w:cs="宋体"/>
          <w:b w:val="0"/>
          <w:bCs/>
          <w:color w:val="auto"/>
          <w:kern w:val="0"/>
          <w:sz w:val="28"/>
          <w:szCs w:val="28"/>
          <w:highlight w:val="none"/>
          <w:lang w:eastAsia="zh-CN"/>
        </w:rPr>
      </w:pPr>
      <w:r>
        <w:rPr>
          <w:rFonts w:hint="eastAsia" w:ascii="仿宋" w:hAnsi="仿宋" w:eastAsia="仿宋" w:cs="宋体"/>
          <w:b w:val="0"/>
          <w:bCs/>
          <w:color w:val="auto"/>
          <w:kern w:val="0"/>
          <w:sz w:val="28"/>
          <w:szCs w:val="28"/>
          <w:highlight w:val="none"/>
        </w:rPr>
        <w:t>联系人：</w:t>
      </w:r>
      <w:r>
        <w:rPr>
          <w:rFonts w:hint="eastAsia" w:ascii="仿宋" w:hAnsi="仿宋" w:eastAsia="仿宋" w:cs="宋体"/>
          <w:b w:val="0"/>
          <w:bCs/>
          <w:color w:val="auto"/>
          <w:kern w:val="0"/>
          <w:sz w:val="28"/>
          <w:szCs w:val="28"/>
          <w:highlight w:val="none"/>
          <w:lang w:val="en-US" w:eastAsia="zh-CN"/>
        </w:rPr>
        <w:t>XXX</w:t>
      </w:r>
    </w:p>
    <w:p w14:paraId="2D020E7A">
      <w:pPr>
        <w:widowControl/>
        <w:autoSpaceDE/>
        <w:autoSpaceDN/>
        <w:adjustRightInd/>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电话：0755-8284</w:t>
      </w:r>
      <w:r>
        <w:rPr>
          <w:rFonts w:hint="eastAsia" w:ascii="仿宋" w:hAnsi="仿宋" w:eastAsia="仿宋" w:cs="宋体"/>
          <w:b w:val="0"/>
          <w:bCs/>
          <w:color w:val="auto"/>
          <w:kern w:val="0"/>
          <w:sz w:val="28"/>
          <w:szCs w:val="28"/>
          <w:highlight w:val="none"/>
          <w:lang w:val="en-US" w:eastAsia="zh-CN"/>
        </w:rPr>
        <w:t>XXXX</w:t>
      </w:r>
      <w:r>
        <w:rPr>
          <w:rFonts w:hint="eastAsia" w:ascii="仿宋" w:hAnsi="仿宋" w:eastAsia="仿宋" w:cs="宋体"/>
          <w:b w:val="0"/>
          <w:bCs/>
          <w:color w:val="auto"/>
          <w:kern w:val="0"/>
          <w:sz w:val="28"/>
          <w:szCs w:val="28"/>
          <w:highlight w:val="none"/>
        </w:rPr>
        <w:t xml:space="preserve"> </w:t>
      </w:r>
    </w:p>
    <w:p w14:paraId="5849D150">
      <w:pPr>
        <w:widowControl/>
        <w:snapToGrid w:val="0"/>
        <w:spacing w:line="360" w:lineRule="auto"/>
        <w:ind w:firstLine="560"/>
        <w:rPr>
          <w:rFonts w:ascii="仿宋" w:hAnsi="仿宋" w:eastAsia="仿宋" w:cs="宋体"/>
          <w:color w:val="auto"/>
          <w:kern w:val="0"/>
          <w:sz w:val="28"/>
          <w:szCs w:val="28"/>
          <w:highlight w:val="none"/>
        </w:rPr>
      </w:pPr>
    </w:p>
    <w:p w14:paraId="7F26A696">
      <w:pPr>
        <w:widowControl/>
        <w:snapToGrid w:val="0"/>
        <w:spacing w:line="360" w:lineRule="auto"/>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乙方：</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公司</w:t>
      </w:r>
    </w:p>
    <w:p w14:paraId="55748278">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XXX</w:t>
      </w:r>
    </w:p>
    <w:p w14:paraId="432F9484">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w:t>
      </w:r>
      <w:r>
        <w:rPr>
          <w:rFonts w:hint="eastAsia" w:ascii="仿宋" w:hAnsi="仿宋" w:eastAsia="仿宋" w:cs="宋体"/>
          <w:color w:val="auto"/>
          <w:kern w:val="0"/>
          <w:sz w:val="28"/>
          <w:szCs w:val="28"/>
          <w:highlight w:val="none"/>
          <w:lang w:val="en-US" w:eastAsia="zh-CN"/>
        </w:rPr>
        <w:t>XXXXXXXXXXXX</w:t>
      </w:r>
    </w:p>
    <w:p w14:paraId="58572C7D">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w:t>
      </w:r>
      <w:r>
        <w:rPr>
          <w:rFonts w:hint="eastAsia" w:ascii="仿宋" w:hAnsi="仿宋" w:eastAsia="仿宋" w:cs="宋体"/>
          <w:color w:val="auto"/>
          <w:kern w:val="0"/>
          <w:sz w:val="28"/>
          <w:szCs w:val="28"/>
          <w:highlight w:val="none"/>
          <w:lang w:val="en-US" w:eastAsia="zh-CN"/>
        </w:rPr>
        <w:t>XXX</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  </w:t>
      </w:r>
    </w:p>
    <w:p w14:paraId="7BC8129F">
      <w:pPr>
        <w:widowControl/>
        <w:snapToGrid w:val="0"/>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w:t>
      </w:r>
      <w:r>
        <w:rPr>
          <w:rFonts w:hint="eastAsia" w:ascii="仿宋" w:hAnsi="仿宋" w:eastAsia="仿宋" w:cs="宋体"/>
          <w:color w:val="auto"/>
          <w:kern w:val="0"/>
          <w:sz w:val="28"/>
          <w:szCs w:val="28"/>
          <w:highlight w:val="none"/>
          <w:lang w:val="en-US" w:eastAsia="zh-CN"/>
        </w:rPr>
        <w:t>XXXXXX</w:t>
      </w:r>
    </w:p>
    <w:p w14:paraId="3E2283AB">
      <w:pPr>
        <w:spacing w:line="360" w:lineRule="auto"/>
        <w:jc w:val="left"/>
        <w:rPr>
          <w:rFonts w:hint="eastAsia" w:asciiTheme="minorEastAsia" w:hAnsiTheme="minorEastAsia"/>
          <w:color w:val="auto"/>
          <w:szCs w:val="21"/>
          <w:highlight w:val="none"/>
        </w:rPr>
      </w:pPr>
    </w:p>
    <w:p w14:paraId="5549D2F3">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w:t>
      </w:r>
      <w:r>
        <w:rPr>
          <w:rFonts w:hint="eastAsia" w:ascii="仿宋" w:hAnsi="仿宋" w:eastAsia="仿宋" w:cs="仿宋"/>
          <w:color w:val="auto"/>
          <w:sz w:val="28"/>
          <w:szCs w:val="28"/>
          <w:highlight w:val="none"/>
        </w:rPr>
        <w:t>据《中华人民共和国民法典》及相关法律、法规的规定</w:t>
      </w:r>
      <w:r>
        <w:rPr>
          <w:rFonts w:hint="eastAsia" w:ascii="仿宋" w:hAnsi="仿宋" w:eastAsia="仿宋" w:cs="仿宋"/>
          <w:color w:val="auto"/>
          <w:sz w:val="28"/>
          <w:szCs w:val="28"/>
          <w:highlight w:val="none"/>
          <w:lang w:val="en-US" w:eastAsia="zh-CN"/>
        </w:rPr>
        <w:t>及行业规范</w:t>
      </w: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乙双方就甲方购买乙方</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事宜，</w:t>
      </w:r>
      <w:r>
        <w:rPr>
          <w:rFonts w:hint="eastAsia" w:ascii="仿宋" w:hAnsi="仿宋" w:eastAsia="仿宋" w:cs="Arial"/>
          <w:color w:val="auto"/>
          <w:sz w:val="28"/>
          <w:szCs w:val="28"/>
          <w:highlight w:val="none"/>
        </w:rPr>
        <w:t>经协商一致，签订本合同，双方保证严格遵守和执行。</w:t>
      </w:r>
    </w:p>
    <w:p w14:paraId="57D52EF3">
      <w:pPr>
        <w:keepNext w:val="0"/>
        <w:keepLines w:val="0"/>
        <w:pageBreakBefore w:val="0"/>
        <w:widowControl w:val="0"/>
        <w:kinsoku/>
        <w:wordWrap/>
        <w:overflowPunct/>
        <w:topLinePunct w:val="0"/>
        <w:autoSpaceDE/>
        <w:autoSpaceDN/>
        <w:bidi w:val="0"/>
        <w:adjustRightInd/>
        <w:snapToGrid/>
        <w:spacing w:after="100" w:afterAutospacing="1" w:line="360" w:lineRule="auto"/>
        <w:ind w:left="0" w:leftChars="0" w:firstLine="641" w:firstLineChars="228"/>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一、甲方责任</w:t>
      </w:r>
    </w:p>
    <w:p w14:paraId="39BC36D8">
      <w:pPr>
        <w:pStyle w:val="3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14:paraId="3D1E80A1">
      <w:pPr>
        <w:pStyle w:val="38"/>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14:paraId="49160739">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二、乙方责任</w:t>
      </w:r>
    </w:p>
    <w:p w14:paraId="0EC2C9D3">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14:paraId="11ED1AC7">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14:paraId="79B09BCC">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三、卸货地</w:t>
      </w:r>
    </w:p>
    <w:p w14:paraId="6256432E">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深圳市</w:t>
      </w:r>
      <w:r>
        <w:rPr>
          <w:rFonts w:hint="eastAsia" w:ascii="仿宋" w:hAnsi="仿宋" w:eastAsia="仿宋" w:cs="仿宋"/>
          <w:color w:val="auto"/>
          <w:sz w:val="28"/>
          <w:szCs w:val="28"/>
          <w:highlight w:val="none"/>
          <w:lang w:val="en-US" w:eastAsia="zh-CN"/>
        </w:rPr>
        <w:t>福田区深圳会展中心</w:t>
      </w:r>
      <w:r>
        <w:rPr>
          <w:rFonts w:hint="eastAsia" w:ascii="仿宋" w:hAnsi="仿宋" w:eastAsia="仿宋" w:cs="仿宋"/>
          <w:color w:val="auto"/>
          <w:sz w:val="28"/>
          <w:szCs w:val="28"/>
          <w:highlight w:val="none"/>
        </w:rPr>
        <w:t>指定地点。</w:t>
      </w:r>
    </w:p>
    <w:p w14:paraId="77AC63F9">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货物运抵卸货地的日期是货物的实际交货时间，产品包装上必须注明产品名称、规格、型号、颜色、数量、存放要求等。</w:t>
      </w:r>
    </w:p>
    <w:p w14:paraId="74DE0B3B">
      <w:pPr>
        <w:pStyle w:val="4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乙方将货物运到甲方所在地后，甲方应尽快将所送货物全部验收完毕，甲方在货到10天内如无异议视为初步检验合格（对于货物只能通过使用才能发现的内在质量，甲方应当在发现后15日内提出），经验收存在质量问题的，乙方应按甲方要求退换货，并承担违约责任。由于运输可能产生少数的破损，甲方按</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方送货的实际数量进行入库结款。</w:t>
      </w:r>
    </w:p>
    <w:p w14:paraId="66A765EF">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四、计价依据</w:t>
      </w:r>
    </w:p>
    <w:p w14:paraId="3BA5D3AB">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本合同采购中的单价为固定单价，固定单价包括但不限于：货品购置、包工包料及有关附件所需费用、包装费、运输费、装卸费、仓储费及在中国境外发生的与本合同签署和执行有关的一切税费。</w:t>
      </w:r>
    </w:p>
    <w:p w14:paraId="5D5D1440">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本合同金额除货物数量调整、甲方变更指令外，不因任何原因（包括但不限于货物的原材料价格及/或人工价格等生产成本提高、货物市场价格波动等等）调整。按实际验收数量及合同单价进行结算。</w:t>
      </w:r>
    </w:p>
    <w:p w14:paraId="6178B615">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五、装运条件</w:t>
      </w:r>
    </w:p>
    <w:p w14:paraId="51B99598">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乙方在装运前</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天，将装运货物的名称、数量及箱数等以电子邮件方式通知甲方。</w:t>
      </w:r>
    </w:p>
    <w:p w14:paraId="0E8EC9D0">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货物包装应由乙方采取必要的保护措施，防止其损坏、污染、霉变</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，从而保证货物能够经受多次搬运、装卸和长途运输。</w:t>
      </w:r>
    </w:p>
    <w:p w14:paraId="1F1E5673">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六、合同质保期及交货期</w:t>
      </w:r>
    </w:p>
    <w:p w14:paraId="627B79BC">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签订合同后，备货周期</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天，乙方接到甲方通知后，</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个日历日内交货。</w:t>
      </w:r>
    </w:p>
    <w:p w14:paraId="731E0C3A">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质保期：货物验收完毕合格后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年时间，</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内有任何非人为质量问题，乙方需无条件负责</w:t>
      </w:r>
      <w:r>
        <w:rPr>
          <w:rFonts w:hint="eastAsia" w:ascii="仿宋" w:hAnsi="仿宋" w:eastAsia="仿宋" w:cs="仿宋"/>
          <w:color w:val="auto"/>
          <w:sz w:val="28"/>
          <w:szCs w:val="28"/>
          <w:highlight w:val="none"/>
          <w:lang w:val="en-US" w:eastAsia="zh-CN"/>
        </w:rPr>
        <w:t>维保或更换</w:t>
      </w:r>
      <w:r>
        <w:rPr>
          <w:rFonts w:hint="eastAsia" w:ascii="仿宋" w:hAnsi="仿宋" w:eastAsia="仿宋" w:cs="仿宋"/>
          <w:color w:val="auto"/>
          <w:sz w:val="28"/>
          <w:szCs w:val="28"/>
          <w:highlight w:val="none"/>
        </w:rPr>
        <w:t>。</w:t>
      </w:r>
    </w:p>
    <w:p w14:paraId="7E987094">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七、合同付款方式</w:t>
      </w:r>
    </w:p>
    <w:p w14:paraId="2B8B59CA">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合同含税总价为</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p>
    <w:p w14:paraId="07035B71">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val="en-US" w:eastAsia="zh-CN"/>
        </w:rPr>
        <w:t>甲方向</w:t>
      </w:r>
      <w:r>
        <w:rPr>
          <w:rFonts w:hint="eastAsia" w:ascii="仿宋" w:hAnsi="仿宋" w:eastAsia="仿宋" w:cs="仿宋"/>
          <w:color w:val="auto"/>
          <w:sz w:val="28"/>
          <w:szCs w:val="28"/>
          <w:highlight w:val="none"/>
        </w:rPr>
        <w:t>乙方支付合同总金额</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%为即</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XXXXX</w:t>
      </w:r>
      <w:r>
        <w:rPr>
          <w:rFonts w:hint="eastAsia" w:ascii="仿宋" w:hAnsi="仿宋" w:eastAsia="仿宋" w:cs="仿宋"/>
          <w:color w:val="auto"/>
          <w:sz w:val="28"/>
          <w:szCs w:val="28"/>
          <w:highlight w:val="none"/>
        </w:rPr>
        <w:t>元（人民币元整）；货物交货完毕且验收合格后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个工作日内支付合同总金额的%即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元（人民币：整），预留合同总额的</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元（人民币：整）为质保金，</w:t>
      </w:r>
      <w:r>
        <w:rPr>
          <w:rFonts w:hint="eastAsia" w:ascii="仿宋" w:hAnsi="仿宋" w:eastAsia="仿宋" w:cs="仿宋"/>
          <w:color w:val="auto"/>
          <w:sz w:val="28"/>
          <w:szCs w:val="28"/>
          <w:highlight w:val="none"/>
          <w:lang w:val="en-US" w:eastAsia="zh-CN"/>
        </w:rPr>
        <w:t>质保期结束</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个工作日内付清余款。</w:t>
      </w:r>
    </w:p>
    <w:p w14:paraId="67237250">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甲方付款之前，乙方需</w:t>
      </w:r>
      <w:r>
        <w:rPr>
          <w:rFonts w:hint="eastAsia" w:ascii="仿宋" w:hAnsi="仿宋" w:eastAsia="仿宋" w:cs="仿宋"/>
          <w:color w:val="auto"/>
          <w:sz w:val="28"/>
          <w:szCs w:val="28"/>
          <w:highlight w:val="none"/>
          <w:lang w:val="en-US" w:eastAsia="zh-CN"/>
        </w:rPr>
        <w:t>先向甲方</w:t>
      </w:r>
      <w:r>
        <w:rPr>
          <w:rFonts w:hint="eastAsia" w:ascii="仿宋" w:hAnsi="仿宋" w:eastAsia="仿宋" w:cs="仿宋"/>
          <w:color w:val="auto"/>
          <w:sz w:val="28"/>
          <w:szCs w:val="28"/>
          <w:highlight w:val="none"/>
        </w:rPr>
        <w:t>提供全额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真实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合法有效的增值税专用发票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乙方提供的发票公章必须与公司名称相符。因乙方不及时或未按照要求提供有效的正规发票导致甲方延期付款，甲方不承担任何责任。</w:t>
      </w:r>
    </w:p>
    <w:p w14:paraId="448D1122">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八、违约责任</w:t>
      </w:r>
    </w:p>
    <w:p w14:paraId="5F37CCB3">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如检验发现产品的材质、规格、型号、工艺等与样板不符，乙方应负责返工退换，所造成的材料、返工</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费用均有乙方承担，视为没有交货，因此造成逾期交货的按照违约责任执行。</w:t>
      </w:r>
    </w:p>
    <w:p w14:paraId="4A136809">
      <w:pPr>
        <w:pStyle w:val="38"/>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因为产品质量问题致使没有一次性通过初步验收以及最终验收的，乙方应在</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个日历日之向甲方交付本合同规定的合格产品（除甲方同意不用补充之外）。逾期未交付的按违约责任执行。</w:t>
      </w:r>
    </w:p>
    <w:p w14:paraId="767E4BB4">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若乙方不能在合同约定期内交付货物，每逾期1天按照订单总金额的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支付违约金给甲方，所造成的经济损失由乙方承担。</w:t>
      </w:r>
    </w:p>
    <w:p w14:paraId="038ECC9A">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若甲方不能在合同约定期内支付货款的，</w:t>
      </w:r>
      <w:r>
        <w:rPr>
          <w:rFonts w:hint="eastAsia" w:ascii="仿宋" w:hAnsi="仿宋" w:eastAsia="仿宋" w:cs="仿宋"/>
          <w:color w:val="auto"/>
          <w:sz w:val="28"/>
          <w:szCs w:val="28"/>
          <w:highlight w:val="none"/>
          <w:lang w:val="en-US" w:eastAsia="zh-CN"/>
        </w:rPr>
        <w:t>乙方有权要求甲方</w:t>
      </w:r>
      <w:r>
        <w:rPr>
          <w:rFonts w:hint="eastAsia" w:ascii="仿宋" w:hAnsi="仿宋" w:eastAsia="仿宋" w:cs="仿宋"/>
          <w:color w:val="auto"/>
          <w:sz w:val="28"/>
          <w:szCs w:val="28"/>
          <w:highlight w:val="none"/>
        </w:rPr>
        <w:t>每逾期1天按照欠款金额的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支付违约金给乙方。</w:t>
      </w:r>
    </w:p>
    <w:p w14:paraId="65FCDDB8">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九、合同终止</w:t>
      </w:r>
    </w:p>
    <w:p w14:paraId="778F66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如果乙方有下述违约行为，甲方可以发出书面违约通知,从而全部或部分终止合同：</w:t>
      </w:r>
    </w:p>
    <w:p w14:paraId="353B3CBC">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乙方在合同第六条规定的最后交货期后5天内仍未能全部交付订单货物</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w:t>
      </w:r>
    </w:p>
    <w:p w14:paraId="6453D67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或者乙方未能履行合同项下任何其他义务，并且在收到甲方违约通知后7天内仍未能对其违约行为做出补救的。</w:t>
      </w:r>
    </w:p>
    <w:p w14:paraId="0B18F4A7">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十、其他约定</w:t>
      </w:r>
    </w:p>
    <w:p w14:paraId="5E47B210">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因货物的质量问题发生争议，由专业鉴定机构进行质量鉴定，该鉴定结论为最终结果，甲乙双方应当接受。</w:t>
      </w:r>
    </w:p>
    <w:p w14:paraId="4E46E6A2">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本合同发生争议产生的诉讼，双方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协商</w:t>
      </w:r>
      <w:r>
        <w:rPr>
          <w:rFonts w:hint="eastAsia" w:ascii="仿宋" w:hAnsi="仿宋" w:eastAsia="仿宋" w:cs="仿宋"/>
          <w:color w:val="auto"/>
          <w:sz w:val="28"/>
          <w:szCs w:val="28"/>
          <w:highlight w:val="none"/>
          <w:lang w:val="en-US" w:eastAsia="zh-CN"/>
        </w:rPr>
        <w:t>解决</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val="en-US" w:eastAsia="zh-CN"/>
        </w:rPr>
        <w:t>成的</w:t>
      </w:r>
      <w:r>
        <w:rPr>
          <w:rFonts w:hint="eastAsia" w:ascii="仿宋" w:hAnsi="仿宋" w:eastAsia="仿宋" w:cs="仿宋"/>
          <w:color w:val="auto"/>
          <w:sz w:val="28"/>
          <w:szCs w:val="28"/>
          <w:highlight w:val="none"/>
        </w:rPr>
        <w:t>，任何一方均</w:t>
      </w:r>
      <w:r>
        <w:rPr>
          <w:rFonts w:hint="eastAsia" w:ascii="仿宋" w:hAnsi="仿宋" w:eastAsia="仿宋" w:cs="仿宋"/>
          <w:color w:val="auto"/>
          <w:sz w:val="28"/>
          <w:szCs w:val="28"/>
          <w:highlight w:val="none"/>
          <w:lang w:val="en-US" w:eastAsia="zh-CN"/>
        </w:rPr>
        <w:t>可向</w:t>
      </w:r>
      <w:r>
        <w:rPr>
          <w:rFonts w:hint="eastAsia" w:ascii="仿宋" w:hAnsi="仿宋" w:eastAsia="仿宋" w:cs="仿宋"/>
          <w:color w:val="auto"/>
          <w:sz w:val="28"/>
          <w:szCs w:val="28"/>
          <w:highlight w:val="none"/>
        </w:rPr>
        <w:t>甲方所在地</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w:t>
      </w:r>
      <w:r>
        <w:rPr>
          <w:rFonts w:hint="eastAsia" w:ascii="仿宋" w:hAnsi="仿宋" w:eastAsia="仿宋" w:cs="仿宋"/>
          <w:color w:val="auto"/>
          <w:sz w:val="28"/>
          <w:szCs w:val="28"/>
          <w:highlight w:val="none"/>
        </w:rPr>
        <w:t>。</w:t>
      </w:r>
    </w:p>
    <w:p w14:paraId="3F842275">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本合同一式</w:t>
      </w:r>
      <w:r>
        <w:rPr>
          <w:rFonts w:hint="eastAsia" w:ascii="仿宋" w:hAnsi="仿宋" w:eastAsia="仿宋" w:cs="仿宋"/>
          <w:sz w:val="28"/>
          <w:szCs w:val="28"/>
        </w:rPr>
        <w:t>伍份，甲方肆份，乙方壹份，均具有</w:t>
      </w:r>
      <w:r>
        <w:rPr>
          <w:rFonts w:hint="eastAsia" w:ascii="仿宋" w:hAnsi="仿宋" w:eastAsia="仿宋" w:cs="仿宋"/>
          <w:sz w:val="28"/>
          <w:szCs w:val="28"/>
          <w:lang w:val="en-US" w:eastAsia="zh-CN"/>
        </w:rPr>
        <w:t>同等</w:t>
      </w:r>
      <w:r>
        <w:rPr>
          <w:rFonts w:hint="eastAsia" w:ascii="仿宋" w:hAnsi="仿宋" w:eastAsia="仿宋" w:cs="仿宋"/>
          <w:sz w:val="28"/>
          <w:szCs w:val="28"/>
        </w:rPr>
        <w:t>法律效</w:t>
      </w:r>
      <w:r>
        <w:rPr>
          <w:rFonts w:hint="eastAsia" w:ascii="仿宋" w:hAnsi="仿宋" w:eastAsia="仿宋" w:cs="仿宋"/>
          <w:sz w:val="28"/>
          <w:szCs w:val="28"/>
          <w:lang w:val="en-US" w:eastAsia="zh-CN"/>
        </w:rPr>
        <w:t>力</w:t>
      </w:r>
      <w:r>
        <w:rPr>
          <w:rFonts w:hint="eastAsia" w:ascii="仿宋" w:hAnsi="仿宋" w:eastAsia="仿宋" w:cs="仿宋"/>
          <w:sz w:val="28"/>
          <w:szCs w:val="28"/>
        </w:rPr>
        <w:t>。</w:t>
      </w:r>
    </w:p>
    <w:p w14:paraId="2C94C236">
      <w:pPr>
        <w:pStyle w:val="38"/>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w:t>
      </w:r>
      <w:r>
        <w:rPr>
          <w:rFonts w:hint="eastAsia" w:ascii="仿宋" w:hAnsi="仿宋" w:eastAsia="仿宋" w:cs="仿宋"/>
          <w:sz w:val="28"/>
          <w:szCs w:val="28"/>
          <w:highlight w:val="none"/>
        </w:rPr>
        <w:t>合同载明的联系方式（包括地址、联系人、电话）为双方约定的联系方式，若有变动，应提前书面告知对方，否则该联系方式为双方法定的送达和联系方式，一经发送至上述地址即视为送达</w:t>
      </w:r>
      <w:r>
        <w:rPr>
          <w:rFonts w:hint="eastAsia" w:ascii="仿宋" w:hAnsi="仿宋" w:eastAsia="仿宋" w:cs="仿宋"/>
          <w:sz w:val="28"/>
          <w:szCs w:val="28"/>
          <w:highlight w:val="none"/>
          <w:lang w:eastAsia="zh-CN"/>
        </w:rPr>
        <w:t>。</w:t>
      </w:r>
    </w:p>
    <w:p w14:paraId="427DFA8E">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477" w:leftChars="227" w:firstLine="0" w:firstLineChars="0"/>
        <w:textAlignment w:val="auto"/>
        <w:rPr>
          <w:rFonts w:hint="eastAsia" w:ascii="仿宋" w:hAnsi="仿宋" w:eastAsia="仿宋" w:cs="仿宋"/>
          <w:sz w:val="28"/>
          <w:szCs w:val="28"/>
        </w:rPr>
      </w:pPr>
    </w:p>
    <w:p w14:paraId="06B192E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附</w:t>
      </w:r>
      <w:r>
        <w:rPr>
          <w:rFonts w:hint="eastAsia" w:ascii="仿宋" w:hAnsi="仿宋" w:eastAsia="仿宋" w:cs="仿宋"/>
          <w:b/>
          <w:sz w:val="28"/>
          <w:szCs w:val="28"/>
          <w:lang w:val="en-US" w:eastAsia="zh-CN"/>
        </w:rPr>
        <w:t>件</w:t>
      </w:r>
    </w:p>
    <w:p w14:paraId="10AE4F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深圳会展中心XXX合同单价、数量、技术参数明细清单</w:t>
      </w:r>
    </w:p>
    <w:p w14:paraId="5D2B1022">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14:paraId="63034393">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p>
    <w:p w14:paraId="3333C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6D21FD9C">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14:paraId="726433B3">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6768716">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14:paraId="1BEC914E">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sz w:val="28"/>
          <w:szCs w:val="28"/>
        </w:rPr>
      </w:pPr>
    </w:p>
    <w:p w14:paraId="5AC22AD5">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rPr>
      </w:pPr>
    </w:p>
    <w:p w14:paraId="422F7B35">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14:paraId="7C7DEDFC">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14:paraId="44558B8A">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w:t>
      </w:r>
    </w:p>
    <w:p w14:paraId="61B5D4E3">
      <w:pPr>
        <w:pStyle w:val="12"/>
      </w:pPr>
    </w:p>
    <w:p w14:paraId="2614DD23">
      <w:pPr>
        <w:widowControl/>
        <w:jc w:val="left"/>
        <w:rPr>
          <w:b/>
          <w:sz w:val="32"/>
          <w:szCs w:val="32"/>
        </w:rPr>
      </w:pPr>
      <w:r>
        <w:rPr>
          <w:b/>
          <w:sz w:val="32"/>
          <w:szCs w:val="32"/>
        </w:rPr>
        <w:br w:type="page"/>
      </w:r>
    </w:p>
    <w:p w14:paraId="4BF519A0">
      <w:pPr>
        <w:spacing w:before="312" w:beforeLines="100" w:after="312" w:afterLines="100" w:line="360" w:lineRule="auto"/>
        <w:jc w:val="center"/>
        <w:outlineLvl w:val="0"/>
        <w:rPr>
          <w:rFonts w:ascii="仿宋" w:hAnsi="仿宋" w:eastAsia="仿宋"/>
          <w:sz w:val="32"/>
          <w:szCs w:val="32"/>
        </w:rPr>
      </w:pPr>
      <w:bookmarkStart w:id="71" w:name="_Toc13508"/>
      <w:bookmarkStart w:id="72" w:name="_Toc106791267"/>
      <w:r>
        <w:rPr>
          <w:rFonts w:hint="eastAsia"/>
          <w:b/>
          <w:sz w:val="32"/>
          <w:szCs w:val="32"/>
        </w:rPr>
        <w:t>第五部分：参考附件</w:t>
      </w:r>
      <w:bookmarkEnd w:id="71"/>
      <w:bookmarkEnd w:id="72"/>
    </w:p>
    <w:p w14:paraId="0878C9AD">
      <w:pPr>
        <w:spacing w:line="0" w:lineRule="atLeast"/>
        <w:outlineLvl w:val="1"/>
        <w:rPr>
          <w:rFonts w:ascii="宋体" w:hAnsi="宋体"/>
        </w:rPr>
      </w:pPr>
      <w:bookmarkStart w:id="73" w:name="_Toc6789"/>
      <w:bookmarkStart w:id="74" w:name="_Toc106791268"/>
      <w:r>
        <w:rPr>
          <w:rFonts w:hint="eastAsia" w:ascii="宋体" w:hAnsi="宋体"/>
          <w:szCs w:val="21"/>
        </w:rPr>
        <w:t>附件1：</w:t>
      </w:r>
      <w:r>
        <w:rPr>
          <w:rFonts w:hint="eastAsia" w:ascii="宋体" w:hAnsi="宋体"/>
        </w:rPr>
        <w:t>报名回函</w:t>
      </w:r>
      <w:bookmarkEnd w:id="73"/>
      <w:bookmarkEnd w:id="74"/>
    </w:p>
    <w:p w14:paraId="402E96D4">
      <w:pPr>
        <w:pStyle w:val="12"/>
      </w:pPr>
    </w:p>
    <w:p w14:paraId="4423D46B">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14:paraId="4C3B7F01">
      <w:pPr>
        <w:pStyle w:val="13"/>
        <w:rPr>
          <w:rFonts w:ascii="微软雅黑" w:hAnsi="微软雅黑" w:eastAsia="微软雅黑"/>
          <w:sz w:val="18"/>
          <w:szCs w:val="18"/>
        </w:rPr>
      </w:pPr>
    </w:p>
    <w:p w14:paraId="3B47EFE9">
      <w:pPr>
        <w:pStyle w:val="13"/>
        <w:rPr>
          <w:rFonts w:ascii="微软雅黑" w:hAnsi="微软雅黑" w:eastAsia="微软雅黑"/>
          <w:sz w:val="18"/>
          <w:szCs w:val="18"/>
        </w:rPr>
      </w:pPr>
    </w:p>
    <w:p w14:paraId="0634EED4">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113FDC29">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1348D02D">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4009D9AC">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41EBA763">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42D0B01B">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4AE7F80C">
      <w:pPr>
        <w:pStyle w:val="13"/>
        <w:spacing w:after="240"/>
        <w:ind w:firstLine="616" w:firstLineChars="220"/>
        <w:rPr>
          <w:rFonts w:ascii="仿宋" w:hAnsi="仿宋" w:eastAsia="仿宋"/>
          <w:sz w:val="28"/>
          <w:szCs w:val="28"/>
        </w:rPr>
      </w:pPr>
    </w:p>
    <w:p w14:paraId="5BE8E30E">
      <w:pPr>
        <w:pStyle w:val="13"/>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14:paraId="1510708E">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1A2914A5">
      <w:pPr>
        <w:pStyle w:val="7"/>
        <w:rPr>
          <w:b/>
          <w:sz w:val="21"/>
          <w:szCs w:val="21"/>
        </w:rPr>
      </w:pPr>
    </w:p>
    <w:p w14:paraId="67C577A8">
      <w:pPr>
        <w:pStyle w:val="7"/>
        <w:rPr>
          <w:b/>
          <w:sz w:val="21"/>
          <w:szCs w:val="21"/>
        </w:rPr>
      </w:pPr>
    </w:p>
    <w:p w14:paraId="2E208E15">
      <w:pPr>
        <w:pStyle w:val="7"/>
        <w:rPr>
          <w:b/>
          <w:sz w:val="21"/>
          <w:szCs w:val="21"/>
        </w:rPr>
      </w:pPr>
    </w:p>
    <w:p w14:paraId="29DC7709">
      <w:pPr>
        <w:pStyle w:val="7"/>
        <w:rPr>
          <w:b/>
          <w:sz w:val="21"/>
          <w:szCs w:val="21"/>
        </w:rPr>
      </w:pPr>
    </w:p>
    <w:p w14:paraId="23C986BC">
      <w:pPr>
        <w:pStyle w:val="7"/>
        <w:rPr>
          <w:b/>
          <w:sz w:val="21"/>
          <w:szCs w:val="21"/>
        </w:rPr>
      </w:pPr>
    </w:p>
    <w:p w14:paraId="52575C9B">
      <w:pPr>
        <w:pStyle w:val="7"/>
        <w:rPr>
          <w:b/>
          <w:sz w:val="21"/>
          <w:szCs w:val="21"/>
        </w:rPr>
      </w:pPr>
    </w:p>
    <w:p w14:paraId="70CC7298">
      <w:pPr>
        <w:pStyle w:val="7"/>
        <w:rPr>
          <w:b/>
          <w:sz w:val="21"/>
          <w:szCs w:val="21"/>
        </w:rPr>
      </w:pPr>
    </w:p>
    <w:p w14:paraId="14147FD3">
      <w:pPr>
        <w:pStyle w:val="7"/>
        <w:rPr>
          <w:b/>
          <w:sz w:val="21"/>
          <w:szCs w:val="21"/>
        </w:rPr>
      </w:pPr>
    </w:p>
    <w:p w14:paraId="5BBDD57C">
      <w:pPr>
        <w:pStyle w:val="7"/>
        <w:rPr>
          <w:rFonts w:ascii="宋体" w:hAnsi="宋体"/>
          <w:b/>
          <w:sz w:val="21"/>
          <w:szCs w:val="21"/>
        </w:rPr>
      </w:pPr>
    </w:p>
    <w:p w14:paraId="1CC51B21">
      <w:pPr>
        <w:pStyle w:val="7"/>
        <w:rPr>
          <w:rFonts w:ascii="宋体" w:hAnsi="宋体"/>
          <w:b/>
          <w:sz w:val="21"/>
          <w:szCs w:val="21"/>
        </w:rPr>
      </w:pPr>
      <w:r>
        <w:rPr>
          <w:rFonts w:hint="eastAsia" w:ascii="宋体" w:hAnsi="宋体"/>
          <w:b/>
          <w:sz w:val="21"/>
          <w:szCs w:val="21"/>
        </w:rPr>
        <w:t>注：1.本件电子档及盖章后的扫描件按要求上传至指定地址；</w:t>
      </w:r>
    </w:p>
    <w:p w14:paraId="0C0E696F">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14:paraId="5BEAB53D">
      <w:pPr>
        <w:pStyle w:val="7"/>
        <w:rPr>
          <w:b/>
          <w:sz w:val="21"/>
          <w:szCs w:val="21"/>
        </w:rPr>
      </w:pPr>
    </w:p>
    <w:p w14:paraId="717BD5DA">
      <w:pPr>
        <w:pStyle w:val="7"/>
        <w:rPr>
          <w:b/>
          <w:sz w:val="21"/>
          <w:szCs w:val="21"/>
        </w:rPr>
      </w:pPr>
    </w:p>
    <w:p w14:paraId="5383B00E">
      <w:pPr>
        <w:widowControl/>
        <w:jc w:val="left"/>
        <w:rPr>
          <w:b/>
          <w:szCs w:val="21"/>
        </w:rPr>
      </w:pPr>
      <w:r>
        <w:rPr>
          <w:b/>
          <w:szCs w:val="21"/>
        </w:rPr>
        <w:br w:type="page"/>
      </w:r>
    </w:p>
    <w:p w14:paraId="42098047">
      <w:pPr>
        <w:pStyle w:val="7"/>
        <w:rPr>
          <w:b/>
          <w:sz w:val="21"/>
          <w:szCs w:val="21"/>
        </w:rPr>
      </w:pPr>
    </w:p>
    <w:p w14:paraId="28EB1397">
      <w:pPr>
        <w:spacing w:line="0" w:lineRule="atLeast"/>
        <w:outlineLvl w:val="1"/>
        <w:rPr>
          <w:rFonts w:hint="eastAsia" w:ascii="宋体" w:hAnsi="宋体" w:eastAsia="宋体"/>
          <w:szCs w:val="21"/>
          <w:lang w:val="en-US" w:eastAsia="zh-CN"/>
        </w:rPr>
      </w:pPr>
      <w:bookmarkStart w:id="75" w:name="_Toc106791269"/>
      <w:bookmarkStart w:id="76" w:name="_Toc29771"/>
      <w:r>
        <w:rPr>
          <w:rFonts w:hint="eastAsia" w:ascii="宋体" w:hAnsi="宋体"/>
          <w:szCs w:val="21"/>
        </w:rPr>
        <w:t>附件2：投标函</w:t>
      </w:r>
      <w:bookmarkEnd w:id="75"/>
      <w:r>
        <w:rPr>
          <w:rFonts w:hint="eastAsia" w:ascii="宋体" w:hAnsi="宋体"/>
          <w:szCs w:val="21"/>
          <w:lang w:val="en-US" w:eastAsia="zh-CN"/>
        </w:rPr>
        <w:t xml:space="preserve"> （已使用）</w:t>
      </w:r>
      <w:bookmarkEnd w:id="76"/>
    </w:p>
    <w:p w14:paraId="1327FBC0">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14:paraId="1821CDAA">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w:t>
      </w:r>
      <w:r>
        <w:rPr>
          <w:rFonts w:hint="eastAsia" w:ascii="仿宋" w:hAnsi="仿宋" w:eastAsia="仿宋"/>
          <w:sz w:val="24"/>
          <w:u w:val="single"/>
          <w:lang w:eastAsia="zh-CN"/>
        </w:rPr>
        <w:t>采购人</w:t>
      </w:r>
      <w:r>
        <w:rPr>
          <w:rFonts w:hint="eastAsia" w:ascii="仿宋" w:hAnsi="仿宋" w:eastAsia="仿宋"/>
          <w:sz w:val="24"/>
          <w:u w:val="single"/>
        </w:rPr>
        <w:t>名称</w:t>
      </w:r>
      <w:r>
        <w:rPr>
          <w:rFonts w:ascii="仿宋" w:hAnsi="仿宋" w:eastAsia="仿宋"/>
          <w:sz w:val="24"/>
          <w:u w:val="single"/>
        </w:rPr>
        <w:t xml:space="preserve">) </w:t>
      </w:r>
    </w:p>
    <w:p w14:paraId="1400759F">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14:paraId="563DA6FE">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14:paraId="02767A41">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14:paraId="11F9EA56">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14:paraId="5448C6EF">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14:paraId="22C41617">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14:paraId="4F6C9CC1">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14:paraId="7167B415">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14:paraId="613BD5F3">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14:paraId="3AEB0952">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14:paraId="5C8432CC">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14:paraId="3415750B">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14:paraId="31C9B4A3">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14:paraId="6FFA1794">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14:paraId="0131735C">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14:paraId="3778035E">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14:paraId="0BFD4C46">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参加单位</w:t>
      </w:r>
      <w:r>
        <w:rPr>
          <w:rFonts w:hint="eastAsia" w:ascii="仿宋" w:hAnsi="仿宋" w:eastAsia="仿宋"/>
          <w:sz w:val="24"/>
        </w:rPr>
        <w:t>（名称及盖章）：</w:t>
      </w:r>
      <w:r>
        <w:rPr>
          <w:rFonts w:ascii="仿宋" w:hAnsi="仿宋" w:eastAsia="仿宋"/>
          <w:sz w:val="24"/>
          <w:u w:val="single"/>
        </w:rPr>
        <w:t xml:space="preserve">                               </w:t>
      </w:r>
    </w:p>
    <w:p w14:paraId="13918FAD">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参加单位</w:t>
      </w:r>
      <w:r>
        <w:rPr>
          <w:rFonts w:hint="eastAsia" w:ascii="仿宋" w:hAnsi="仿宋" w:eastAsia="仿宋"/>
          <w:sz w:val="24"/>
        </w:rPr>
        <w:t>地址：</w:t>
      </w:r>
      <w:r>
        <w:rPr>
          <w:rFonts w:ascii="仿宋" w:hAnsi="仿宋" w:eastAsia="仿宋"/>
          <w:sz w:val="24"/>
          <w:u w:val="single"/>
        </w:rPr>
        <w:t xml:space="preserve">                           </w:t>
      </w:r>
    </w:p>
    <w:p w14:paraId="3EA7F54A">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14:paraId="4301C015">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14:paraId="6D40135D">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14:paraId="03AFA4CD">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14:paraId="78AD50B3">
      <w:pPr>
        <w:spacing w:line="0" w:lineRule="atLeast"/>
        <w:outlineLvl w:val="1"/>
        <w:rPr>
          <w:rFonts w:ascii="宋体" w:hAnsi="宋体"/>
          <w:szCs w:val="21"/>
        </w:rPr>
      </w:pPr>
      <w:bookmarkStart w:id="77" w:name="_Toc106791270"/>
      <w:bookmarkStart w:id="78" w:name="_Toc29452"/>
      <w:r>
        <w:rPr>
          <w:rFonts w:hint="eastAsia" w:ascii="宋体" w:hAnsi="宋体"/>
          <w:szCs w:val="21"/>
        </w:rPr>
        <w:t>附件3：投标一览表</w:t>
      </w:r>
      <w:bookmarkEnd w:id="77"/>
      <w:bookmarkEnd w:id="78"/>
    </w:p>
    <w:p w14:paraId="45A67F1F">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14:paraId="3E16D934">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7085621E">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14:paraId="5DC4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37E90D00">
            <w:pPr>
              <w:pStyle w:val="2"/>
              <w:spacing w:after="0" w:line="300" w:lineRule="exact"/>
              <w:ind w:left="0"/>
              <w:jc w:val="center"/>
              <w:rPr>
                <w:sz w:val="21"/>
                <w:szCs w:val="21"/>
              </w:rPr>
            </w:pPr>
            <w:r>
              <w:rPr>
                <w:rFonts w:hint="eastAsia"/>
                <w:sz w:val="21"/>
                <w:szCs w:val="21"/>
              </w:rPr>
              <w:t>税前总金额</w:t>
            </w:r>
          </w:p>
          <w:p w14:paraId="7F763BDB">
            <w:pPr>
              <w:pStyle w:val="2"/>
              <w:spacing w:after="0" w:line="300" w:lineRule="exact"/>
              <w:ind w:left="0"/>
              <w:jc w:val="center"/>
              <w:rPr>
                <w:sz w:val="21"/>
                <w:szCs w:val="21"/>
              </w:rPr>
            </w:pPr>
            <w:r>
              <w:rPr>
                <w:rFonts w:hint="eastAsia"/>
                <w:sz w:val="21"/>
                <w:szCs w:val="21"/>
              </w:rPr>
              <w:t>（净价）</w:t>
            </w:r>
          </w:p>
        </w:tc>
        <w:tc>
          <w:tcPr>
            <w:tcW w:w="567" w:type="dxa"/>
            <w:vAlign w:val="center"/>
          </w:tcPr>
          <w:p w14:paraId="533D3C18">
            <w:pPr>
              <w:spacing w:line="300" w:lineRule="exact"/>
              <w:jc w:val="center"/>
              <w:rPr>
                <w:rFonts w:ascii="宋体" w:hAnsi="宋体"/>
                <w:szCs w:val="21"/>
              </w:rPr>
            </w:pPr>
            <w:r>
              <w:rPr>
                <w:rFonts w:hint="eastAsia" w:ascii="宋体" w:hAnsi="宋体"/>
                <w:szCs w:val="21"/>
              </w:rPr>
              <w:t>税率</w:t>
            </w:r>
          </w:p>
        </w:tc>
        <w:tc>
          <w:tcPr>
            <w:tcW w:w="1134" w:type="dxa"/>
            <w:vAlign w:val="center"/>
          </w:tcPr>
          <w:p w14:paraId="61B3D268">
            <w:pPr>
              <w:spacing w:line="300" w:lineRule="exact"/>
              <w:jc w:val="center"/>
              <w:rPr>
                <w:rFonts w:ascii="宋体" w:hAnsi="宋体"/>
                <w:szCs w:val="21"/>
              </w:rPr>
            </w:pPr>
            <w:r>
              <w:rPr>
                <w:rFonts w:hint="eastAsia" w:ascii="宋体" w:hAnsi="宋体"/>
                <w:szCs w:val="21"/>
              </w:rPr>
              <w:t>税额</w:t>
            </w:r>
          </w:p>
        </w:tc>
        <w:tc>
          <w:tcPr>
            <w:tcW w:w="1567" w:type="dxa"/>
            <w:vAlign w:val="center"/>
          </w:tcPr>
          <w:p w14:paraId="7DC52D5A">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14:paraId="35DB5634">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14:paraId="0B9D4E33">
            <w:pPr>
              <w:spacing w:line="300" w:lineRule="exact"/>
              <w:jc w:val="center"/>
              <w:rPr>
                <w:rFonts w:ascii="宋体" w:hAnsi="宋体"/>
                <w:szCs w:val="21"/>
              </w:rPr>
            </w:pPr>
            <w:r>
              <w:rPr>
                <w:rFonts w:hint="eastAsia" w:ascii="宋体" w:hAnsi="宋体"/>
                <w:szCs w:val="21"/>
              </w:rPr>
              <w:t>项目负责人</w:t>
            </w:r>
          </w:p>
          <w:p w14:paraId="5BA26643">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5CA1E1A2">
            <w:pPr>
              <w:spacing w:line="300" w:lineRule="exact"/>
              <w:jc w:val="center"/>
              <w:rPr>
                <w:rFonts w:ascii="宋体" w:hAnsi="宋体"/>
                <w:szCs w:val="21"/>
              </w:rPr>
            </w:pPr>
            <w:r>
              <w:rPr>
                <w:rFonts w:hint="eastAsia" w:ascii="宋体" w:hAnsi="宋体"/>
                <w:szCs w:val="21"/>
              </w:rPr>
              <w:t>安全管理员</w:t>
            </w:r>
          </w:p>
        </w:tc>
      </w:tr>
      <w:tr w14:paraId="100F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E516313">
            <w:pPr>
              <w:spacing w:line="360" w:lineRule="auto"/>
              <w:jc w:val="center"/>
              <w:rPr>
                <w:rFonts w:ascii="宋体" w:hAnsi="宋体"/>
                <w:szCs w:val="21"/>
              </w:rPr>
            </w:pPr>
          </w:p>
        </w:tc>
        <w:tc>
          <w:tcPr>
            <w:tcW w:w="567" w:type="dxa"/>
          </w:tcPr>
          <w:p w14:paraId="708F5EEE">
            <w:pPr>
              <w:spacing w:line="360" w:lineRule="auto"/>
              <w:jc w:val="center"/>
              <w:rPr>
                <w:rFonts w:ascii="宋体" w:hAnsi="宋体"/>
                <w:szCs w:val="21"/>
              </w:rPr>
            </w:pPr>
          </w:p>
        </w:tc>
        <w:tc>
          <w:tcPr>
            <w:tcW w:w="1134" w:type="dxa"/>
          </w:tcPr>
          <w:p w14:paraId="52F915FA">
            <w:pPr>
              <w:spacing w:line="360" w:lineRule="auto"/>
              <w:jc w:val="center"/>
              <w:rPr>
                <w:rFonts w:ascii="宋体" w:hAnsi="宋体"/>
                <w:szCs w:val="21"/>
              </w:rPr>
            </w:pPr>
          </w:p>
        </w:tc>
        <w:tc>
          <w:tcPr>
            <w:tcW w:w="1567" w:type="dxa"/>
          </w:tcPr>
          <w:p w14:paraId="42C75200">
            <w:pPr>
              <w:spacing w:line="360" w:lineRule="auto"/>
              <w:jc w:val="center"/>
              <w:rPr>
                <w:rFonts w:ascii="宋体" w:hAnsi="宋体"/>
                <w:szCs w:val="21"/>
              </w:rPr>
            </w:pPr>
          </w:p>
        </w:tc>
        <w:tc>
          <w:tcPr>
            <w:tcW w:w="1409" w:type="dxa"/>
          </w:tcPr>
          <w:p w14:paraId="11C4B8CC">
            <w:pPr>
              <w:spacing w:line="360" w:lineRule="auto"/>
              <w:jc w:val="center"/>
              <w:rPr>
                <w:rFonts w:ascii="宋体" w:hAnsi="宋体"/>
                <w:szCs w:val="21"/>
              </w:rPr>
            </w:pPr>
          </w:p>
        </w:tc>
        <w:tc>
          <w:tcPr>
            <w:tcW w:w="1427" w:type="dxa"/>
          </w:tcPr>
          <w:p w14:paraId="2129E878">
            <w:pPr>
              <w:spacing w:line="360" w:lineRule="auto"/>
              <w:jc w:val="center"/>
              <w:rPr>
                <w:rFonts w:ascii="宋体" w:hAnsi="宋体"/>
                <w:szCs w:val="21"/>
              </w:rPr>
            </w:pPr>
          </w:p>
        </w:tc>
        <w:tc>
          <w:tcPr>
            <w:tcW w:w="1764" w:type="dxa"/>
          </w:tcPr>
          <w:p w14:paraId="4D595BC4">
            <w:pPr>
              <w:spacing w:line="360" w:lineRule="auto"/>
              <w:jc w:val="center"/>
              <w:rPr>
                <w:rFonts w:ascii="宋体" w:hAnsi="宋体"/>
                <w:szCs w:val="21"/>
              </w:rPr>
            </w:pPr>
          </w:p>
        </w:tc>
      </w:tr>
      <w:tr w14:paraId="26BE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0778DA30">
            <w:pPr>
              <w:spacing w:line="360" w:lineRule="auto"/>
              <w:rPr>
                <w:rFonts w:ascii="宋体" w:hAnsi="宋体"/>
                <w:szCs w:val="21"/>
              </w:rPr>
            </w:pPr>
            <w:r>
              <w:rPr>
                <w:rFonts w:hint="eastAsia" w:ascii="宋体" w:hAnsi="宋体"/>
                <w:szCs w:val="21"/>
                <w:lang w:eastAsia="zh-CN"/>
              </w:rPr>
              <w:t>参加单位</w:t>
            </w:r>
            <w:r>
              <w:rPr>
                <w:rFonts w:hint="eastAsia" w:ascii="宋体" w:hAnsi="宋体"/>
                <w:szCs w:val="21"/>
              </w:rPr>
              <w:t>备注：</w:t>
            </w:r>
          </w:p>
        </w:tc>
      </w:tr>
    </w:tbl>
    <w:p w14:paraId="444B763B">
      <w:pPr>
        <w:spacing w:line="360" w:lineRule="auto"/>
        <w:rPr>
          <w:rFonts w:ascii="宋体" w:hAnsi="宋体"/>
          <w:szCs w:val="21"/>
        </w:rPr>
      </w:pPr>
      <w:r>
        <w:rPr>
          <w:rFonts w:hint="eastAsia" w:ascii="宋体" w:hAnsi="宋体"/>
          <w:szCs w:val="21"/>
        </w:rPr>
        <w:t>说明：表中“安全管理员”项为选填项，根据具体项目要求填写。</w:t>
      </w:r>
    </w:p>
    <w:p w14:paraId="125402D7">
      <w:pPr>
        <w:spacing w:line="360" w:lineRule="auto"/>
        <w:rPr>
          <w:rFonts w:ascii="宋体" w:hAnsi="宋体"/>
          <w:szCs w:val="21"/>
        </w:rPr>
      </w:pPr>
    </w:p>
    <w:p w14:paraId="4F9B61BC">
      <w:pPr>
        <w:spacing w:line="360" w:lineRule="auto"/>
        <w:rPr>
          <w:rFonts w:ascii="宋体" w:hAnsi="宋体"/>
          <w:szCs w:val="21"/>
        </w:rPr>
      </w:pPr>
    </w:p>
    <w:p w14:paraId="6D235093">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14:paraId="7F69475F">
      <w:pPr>
        <w:spacing w:line="360" w:lineRule="auto"/>
        <w:rPr>
          <w:rFonts w:ascii="宋体" w:hAnsi="宋体"/>
          <w:szCs w:val="21"/>
          <w:u w:val="single"/>
        </w:rPr>
      </w:pPr>
      <w:r>
        <w:rPr>
          <w:rFonts w:hint="eastAsia" w:ascii="宋体" w:hAnsi="宋体"/>
          <w:szCs w:val="21"/>
          <w:lang w:eastAsia="zh-CN"/>
        </w:rPr>
        <w:t>参加单位</w:t>
      </w:r>
      <w:r>
        <w:rPr>
          <w:rFonts w:hint="eastAsia" w:ascii="宋体" w:hAnsi="宋体"/>
          <w:szCs w:val="21"/>
        </w:rPr>
        <w:t>名称及盖章：</w:t>
      </w:r>
      <w:r>
        <w:rPr>
          <w:rFonts w:hint="eastAsia" w:ascii="宋体" w:hAnsi="宋体"/>
          <w:szCs w:val="21"/>
          <w:u w:val="single"/>
        </w:rPr>
        <w:t xml:space="preserve">                             </w:t>
      </w:r>
    </w:p>
    <w:p w14:paraId="162EDB32">
      <w:pPr>
        <w:widowControl/>
        <w:rPr>
          <w:rFonts w:ascii="宋体" w:hAnsi="宋体"/>
          <w:szCs w:val="21"/>
        </w:rPr>
      </w:pPr>
      <w:r>
        <w:rPr>
          <w:rFonts w:hint="eastAsia" w:ascii="宋体" w:hAnsi="宋体"/>
          <w:szCs w:val="21"/>
        </w:rPr>
        <w:t>日期：_______年____月___日</w:t>
      </w:r>
    </w:p>
    <w:p w14:paraId="64765626">
      <w:pPr>
        <w:widowControl/>
        <w:jc w:val="left"/>
        <w:rPr>
          <w:rFonts w:ascii="仿宋" w:hAnsi="仿宋" w:eastAsia="仿宋"/>
          <w:sz w:val="28"/>
          <w:szCs w:val="28"/>
        </w:rPr>
      </w:pPr>
    </w:p>
    <w:p w14:paraId="6F3D45B9">
      <w:pPr>
        <w:pStyle w:val="2"/>
        <w:ind w:left="0"/>
        <w:rPr>
          <w:rFonts w:ascii="宋体" w:hAnsi="宋体"/>
          <w:szCs w:val="21"/>
        </w:rPr>
      </w:pPr>
    </w:p>
    <w:p w14:paraId="5E3D2942">
      <w:pPr>
        <w:pStyle w:val="2"/>
        <w:ind w:left="0"/>
        <w:rPr>
          <w:rFonts w:ascii="宋体" w:hAnsi="宋体"/>
          <w:szCs w:val="21"/>
        </w:rPr>
      </w:pPr>
    </w:p>
    <w:p w14:paraId="20216740">
      <w:pPr>
        <w:pStyle w:val="2"/>
        <w:ind w:left="0"/>
        <w:rPr>
          <w:rFonts w:ascii="宋体" w:hAnsi="宋体"/>
          <w:szCs w:val="21"/>
        </w:rPr>
      </w:pPr>
    </w:p>
    <w:p w14:paraId="408E5162">
      <w:pPr>
        <w:pStyle w:val="2"/>
        <w:ind w:left="0"/>
        <w:rPr>
          <w:rFonts w:ascii="宋体" w:hAnsi="宋体"/>
          <w:szCs w:val="21"/>
        </w:rPr>
      </w:pPr>
    </w:p>
    <w:p w14:paraId="61190171">
      <w:pPr>
        <w:widowControl/>
        <w:jc w:val="left"/>
        <w:rPr>
          <w:rFonts w:ascii="宋体" w:hAnsi="宋体"/>
          <w:szCs w:val="21"/>
        </w:rPr>
      </w:pPr>
      <w:r>
        <w:rPr>
          <w:rFonts w:ascii="宋体" w:hAnsi="宋体"/>
          <w:szCs w:val="21"/>
        </w:rPr>
        <w:br w:type="page"/>
      </w:r>
    </w:p>
    <w:p w14:paraId="6C6BDF91">
      <w:pPr>
        <w:spacing w:line="0" w:lineRule="atLeast"/>
        <w:outlineLvl w:val="1"/>
        <w:rPr>
          <w:rFonts w:hint="eastAsia" w:ascii="宋体" w:hAnsi="宋体" w:eastAsia="宋体"/>
          <w:szCs w:val="21"/>
          <w:lang w:eastAsia="zh-CN"/>
        </w:rPr>
      </w:pPr>
      <w:bookmarkStart w:id="79" w:name="_Toc106791271"/>
      <w:bookmarkStart w:id="80" w:name="_Toc2813"/>
      <w:r>
        <w:rPr>
          <w:rFonts w:hint="eastAsia" w:ascii="宋体" w:hAnsi="宋体"/>
          <w:szCs w:val="21"/>
        </w:rPr>
        <w:t>附件4：考察证明</w:t>
      </w:r>
      <w:bookmarkEnd w:id="79"/>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bookmarkEnd w:id="80"/>
    </w:p>
    <w:p w14:paraId="30FB5447">
      <w:pPr>
        <w:spacing w:line="0" w:lineRule="atLeast"/>
        <w:outlineLvl w:val="1"/>
        <w:rPr>
          <w:rFonts w:ascii="仿宋" w:hAnsi="仿宋" w:eastAsia="仿宋"/>
          <w:sz w:val="28"/>
          <w:szCs w:val="28"/>
        </w:rPr>
      </w:pPr>
    </w:p>
    <w:p w14:paraId="7BC6AE70">
      <w:pPr>
        <w:spacing w:line="0" w:lineRule="atLeast"/>
        <w:rPr>
          <w:rFonts w:ascii="仿宋_GB2312" w:hAnsi="仿宋" w:eastAsia="仿宋_GB2312"/>
          <w:sz w:val="24"/>
        </w:rPr>
      </w:pPr>
    </w:p>
    <w:p w14:paraId="07E44D0D">
      <w:pPr>
        <w:spacing w:line="0" w:lineRule="atLeast"/>
        <w:jc w:val="left"/>
        <w:rPr>
          <w:rFonts w:ascii="仿宋_GB2312" w:hAnsi="仿宋" w:eastAsia="仿宋_GB2312" w:cs="宋体"/>
          <w:kern w:val="0"/>
          <w:sz w:val="32"/>
          <w:szCs w:val="32"/>
        </w:rPr>
      </w:pPr>
    </w:p>
    <w:p w14:paraId="09840F1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14:paraId="076C3F2A">
      <w:pPr>
        <w:spacing w:line="0" w:lineRule="atLeast"/>
        <w:rPr>
          <w:rFonts w:ascii="仿宋_GB2312" w:hAnsi="仿宋" w:eastAsia="仿宋_GB2312"/>
          <w:sz w:val="28"/>
          <w:szCs w:val="28"/>
        </w:rPr>
      </w:pPr>
    </w:p>
    <w:p w14:paraId="4FD98156">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                            ）：</w:t>
      </w:r>
    </w:p>
    <w:p w14:paraId="786D9542">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w:t>
      </w:r>
      <w:r>
        <w:rPr>
          <w:rFonts w:hint="eastAsia" w:ascii="仿宋" w:hAnsi="仿宋" w:eastAsia="仿宋"/>
          <w:sz w:val="28"/>
          <w:szCs w:val="28"/>
          <w:highlight w:val="none"/>
          <w:lang w:eastAsia="zh-CN"/>
        </w:rPr>
        <w:t>采购人</w:t>
      </w:r>
      <w:r>
        <w:rPr>
          <w:rFonts w:hint="eastAsia" w:ascii="仿宋" w:hAnsi="仿宋" w:eastAsia="仿宋"/>
          <w:sz w:val="28"/>
          <w:szCs w:val="28"/>
          <w:highlight w:val="none"/>
        </w:rPr>
        <w:t>（深圳会展中心管理有限责任公司）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w:t>
      </w:r>
      <w:r>
        <w:rPr>
          <w:rFonts w:hint="eastAsia" w:ascii="仿宋" w:hAnsi="仿宋" w:eastAsia="仿宋"/>
          <w:sz w:val="28"/>
          <w:szCs w:val="28"/>
        </w:rPr>
        <w:t>了</w:t>
      </w:r>
      <w:r>
        <w:rPr>
          <w:rFonts w:hint="eastAsia" w:ascii="仿宋" w:hAnsi="仿宋" w:eastAsia="仿宋"/>
          <w:sz w:val="28"/>
          <w:szCs w:val="28"/>
          <w:lang w:eastAsia="zh-CN"/>
        </w:rPr>
        <w:t>采购人</w:t>
      </w:r>
      <w:r>
        <w:rPr>
          <w:rFonts w:hint="eastAsia" w:ascii="仿宋" w:hAnsi="仿宋" w:eastAsia="仿宋"/>
          <w:sz w:val="28"/>
          <w:szCs w:val="28"/>
        </w:rPr>
        <w:t>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p w14:paraId="64AC4A2F">
      <w:pPr>
        <w:spacing w:line="0" w:lineRule="atLeast"/>
        <w:rPr>
          <w:rFonts w:ascii="仿宋" w:hAnsi="仿宋" w:eastAsia="仿宋"/>
          <w:sz w:val="28"/>
          <w:szCs w:val="28"/>
        </w:rPr>
      </w:pPr>
    </w:p>
    <w:p w14:paraId="65578838">
      <w:pPr>
        <w:spacing w:line="0" w:lineRule="atLeast"/>
        <w:rPr>
          <w:rFonts w:ascii="仿宋" w:hAnsi="仿宋" w:eastAsia="仿宋"/>
          <w:sz w:val="28"/>
          <w:szCs w:val="28"/>
        </w:rPr>
      </w:pPr>
    </w:p>
    <w:p w14:paraId="46229E53">
      <w:pPr>
        <w:spacing w:line="0" w:lineRule="atLeast"/>
        <w:rPr>
          <w:rFonts w:ascii="仿宋" w:hAnsi="仿宋" w:eastAsia="仿宋"/>
          <w:sz w:val="28"/>
          <w:szCs w:val="28"/>
        </w:rPr>
      </w:pPr>
    </w:p>
    <w:p w14:paraId="24188090">
      <w:pPr>
        <w:spacing w:line="0" w:lineRule="atLeast"/>
        <w:rPr>
          <w:rFonts w:ascii="仿宋" w:hAnsi="仿宋" w:eastAsia="仿宋"/>
          <w:sz w:val="28"/>
          <w:szCs w:val="28"/>
        </w:rPr>
      </w:pPr>
    </w:p>
    <w:p w14:paraId="08078DD8">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eastAsia="zh-CN"/>
        </w:rPr>
        <w:t>采购人</w:t>
      </w:r>
      <w:r>
        <w:rPr>
          <w:rFonts w:hint="eastAsia" w:ascii="仿宋" w:hAnsi="仿宋" w:eastAsia="仿宋"/>
          <w:sz w:val="28"/>
          <w:szCs w:val="28"/>
        </w:rPr>
        <w:t>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0B0560E0">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14:paraId="55989DA0">
      <w:pPr>
        <w:spacing w:line="0" w:lineRule="atLeast"/>
        <w:rPr>
          <w:rFonts w:ascii="仿宋_GB2312" w:hAnsi="仿宋" w:eastAsia="仿宋_GB2312"/>
          <w:sz w:val="24"/>
        </w:rPr>
      </w:pPr>
    </w:p>
    <w:p w14:paraId="1D8692B6">
      <w:pPr>
        <w:spacing w:line="0" w:lineRule="atLeast"/>
        <w:rPr>
          <w:rFonts w:ascii="仿宋" w:hAnsi="仿宋" w:eastAsia="仿宋"/>
          <w:sz w:val="24"/>
        </w:rPr>
      </w:pPr>
    </w:p>
    <w:p w14:paraId="302D5248">
      <w:pPr>
        <w:spacing w:line="0" w:lineRule="atLeast"/>
        <w:rPr>
          <w:rFonts w:ascii="仿宋" w:hAnsi="仿宋" w:eastAsia="仿宋"/>
          <w:sz w:val="24"/>
        </w:rPr>
      </w:pPr>
    </w:p>
    <w:p w14:paraId="62E7EE9E">
      <w:pPr>
        <w:spacing w:line="0" w:lineRule="atLeast"/>
        <w:rPr>
          <w:rFonts w:ascii="仿宋" w:hAnsi="仿宋" w:eastAsia="仿宋"/>
          <w:sz w:val="24"/>
        </w:rPr>
      </w:pPr>
    </w:p>
    <w:p w14:paraId="650BCBA9">
      <w:pPr>
        <w:spacing w:line="0" w:lineRule="atLeast"/>
        <w:rPr>
          <w:rFonts w:ascii="仿宋" w:hAnsi="仿宋" w:eastAsia="仿宋"/>
          <w:sz w:val="24"/>
        </w:rPr>
      </w:pPr>
    </w:p>
    <w:p w14:paraId="53E380E6">
      <w:pPr>
        <w:spacing w:line="0" w:lineRule="atLeast"/>
        <w:rPr>
          <w:rFonts w:ascii="仿宋" w:hAnsi="仿宋" w:eastAsia="仿宋"/>
          <w:sz w:val="24"/>
        </w:rPr>
      </w:pPr>
    </w:p>
    <w:p w14:paraId="57322AC5">
      <w:pPr>
        <w:spacing w:line="0" w:lineRule="atLeast"/>
        <w:rPr>
          <w:rFonts w:ascii="仿宋" w:hAnsi="仿宋" w:eastAsia="仿宋"/>
          <w:sz w:val="24"/>
        </w:rPr>
      </w:pPr>
    </w:p>
    <w:p w14:paraId="27296191">
      <w:pPr>
        <w:spacing w:line="0" w:lineRule="atLeast"/>
        <w:rPr>
          <w:rFonts w:ascii="仿宋" w:hAnsi="仿宋" w:eastAsia="仿宋"/>
          <w:sz w:val="24"/>
        </w:rPr>
      </w:pPr>
    </w:p>
    <w:p w14:paraId="729B8CB8">
      <w:pPr>
        <w:spacing w:line="0" w:lineRule="atLeast"/>
        <w:rPr>
          <w:rFonts w:ascii="仿宋" w:hAnsi="仿宋" w:eastAsia="仿宋"/>
          <w:sz w:val="24"/>
        </w:rPr>
      </w:pPr>
    </w:p>
    <w:p w14:paraId="08A10832">
      <w:pPr>
        <w:spacing w:line="0" w:lineRule="atLeast"/>
        <w:rPr>
          <w:rFonts w:ascii="仿宋" w:hAnsi="仿宋" w:eastAsia="仿宋"/>
          <w:sz w:val="24"/>
        </w:rPr>
      </w:pPr>
    </w:p>
    <w:p w14:paraId="2D22CA9C">
      <w:pPr>
        <w:spacing w:line="0" w:lineRule="atLeast"/>
        <w:rPr>
          <w:rFonts w:ascii="仿宋" w:hAnsi="仿宋" w:eastAsia="仿宋"/>
          <w:sz w:val="24"/>
        </w:rPr>
      </w:pPr>
    </w:p>
    <w:p w14:paraId="15DD97A3">
      <w:pPr>
        <w:spacing w:line="0" w:lineRule="atLeast"/>
        <w:rPr>
          <w:rFonts w:ascii="仿宋" w:hAnsi="仿宋" w:eastAsia="仿宋"/>
          <w:sz w:val="24"/>
        </w:rPr>
      </w:pPr>
    </w:p>
    <w:p w14:paraId="6ADD7ECB">
      <w:pPr>
        <w:spacing w:line="0" w:lineRule="atLeast"/>
        <w:rPr>
          <w:rFonts w:ascii="仿宋" w:hAnsi="仿宋" w:eastAsia="仿宋"/>
          <w:sz w:val="24"/>
        </w:rPr>
      </w:pPr>
    </w:p>
    <w:p w14:paraId="134DF011">
      <w:pPr>
        <w:spacing w:line="0" w:lineRule="atLeast"/>
        <w:rPr>
          <w:rFonts w:ascii="仿宋" w:hAnsi="仿宋" w:eastAsia="仿宋"/>
          <w:sz w:val="24"/>
        </w:rPr>
      </w:pPr>
    </w:p>
    <w:p w14:paraId="69D40BAC">
      <w:pPr>
        <w:spacing w:line="0" w:lineRule="atLeast"/>
        <w:rPr>
          <w:rFonts w:ascii="仿宋" w:hAnsi="仿宋" w:eastAsia="仿宋"/>
          <w:sz w:val="24"/>
        </w:rPr>
      </w:pPr>
    </w:p>
    <w:p w14:paraId="37068905">
      <w:pPr>
        <w:spacing w:line="0" w:lineRule="atLeast"/>
        <w:rPr>
          <w:rFonts w:ascii="仿宋" w:hAnsi="仿宋" w:eastAsia="仿宋"/>
          <w:sz w:val="24"/>
        </w:rPr>
      </w:pPr>
    </w:p>
    <w:p w14:paraId="0284A401">
      <w:pPr>
        <w:widowControl/>
        <w:jc w:val="left"/>
        <w:rPr>
          <w:rFonts w:ascii="仿宋" w:hAnsi="仿宋" w:eastAsia="仿宋"/>
          <w:sz w:val="24"/>
        </w:rPr>
      </w:pPr>
      <w:r>
        <w:rPr>
          <w:rFonts w:ascii="仿宋" w:hAnsi="仿宋" w:eastAsia="仿宋"/>
          <w:sz w:val="24"/>
        </w:rPr>
        <w:br w:type="page"/>
      </w:r>
    </w:p>
    <w:p w14:paraId="146BDD6F">
      <w:pPr>
        <w:spacing w:line="0" w:lineRule="atLeast"/>
        <w:rPr>
          <w:rFonts w:ascii="仿宋" w:hAnsi="仿宋" w:eastAsia="仿宋"/>
          <w:sz w:val="24"/>
        </w:rPr>
      </w:pPr>
    </w:p>
    <w:p w14:paraId="3413352B">
      <w:pPr>
        <w:spacing w:line="0" w:lineRule="atLeast"/>
        <w:outlineLvl w:val="1"/>
        <w:rPr>
          <w:rFonts w:ascii="宋体" w:hAnsi="宋体"/>
          <w:szCs w:val="21"/>
        </w:rPr>
      </w:pPr>
      <w:bookmarkStart w:id="81" w:name="_Toc7482"/>
      <w:bookmarkStart w:id="82" w:name="_Toc106791272"/>
      <w:r>
        <w:rPr>
          <w:rFonts w:hint="eastAsia" w:ascii="宋体" w:hAnsi="宋体"/>
          <w:szCs w:val="21"/>
        </w:rPr>
        <w:t>附件5：技术服务响应/偏离表</w:t>
      </w:r>
      <w:bookmarkEnd w:id="81"/>
      <w:bookmarkEnd w:id="82"/>
    </w:p>
    <w:p w14:paraId="508FC146">
      <w:pPr>
        <w:spacing w:line="0" w:lineRule="atLeast"/>
        <w:rPr>
          <w:rFonts w:ascii="仿宋_GB2312" w:hAnsi="仿宋" w:eastAsia="仿宋_GB2312"/>
          <w:sz w:val="24"/>
        </w:rPr>
      </w:pPr>
    </w:p>
    <w:p w14:paraId="0F12D68D">
      <w:pPr>
        <w:spacing w:before="120" w:after="240"/>
        <w:jc w:val="center"/>
        <w:rPr>
          <w:rFonts w:ascii="方正小标宋_GBK" w:hAnsi="方正小标宋_GBK" w:eastAsia="方正小标宋_GBK"/>
          <w:b/>
          <w:sz w:val="32"/>
          <w:szCs w:val="32"/>
        </w:rPr>
      </w:pPr>
      <w:bookmarkStart w:id="83" w:name="_Toc211248418"/>
      <w:r>
        <w:rPr>
          <w:rFonts w:hint="eastAsia" w:ascii="方正小标宋_GBK" w:hAnsi="方正小标宋_GBK" w:eastAsia="方正小标宋_GBK"/>
          <w:b/>
          <w:sz w:val="32"/>
          <w:szCs w:val="32"/>
        </w:rPr>
        <w:t>技术服务响应/偏离表</w:t>
      </w:r>
      <w:bookmarkEnd w:id="83"/>
    </w:p>
    <w:p w14:paraId="2E66C8FC">
      <w:pPr>
        <w:spacing w:line="360" w:lineRule="auto"/>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14:paraId="1C1E8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23FCFE08">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14:paraId="7F8BEE19">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14:paraId="7D538FCA">
            <w:pPr>
              <w:spacing w:line="0" w:lineRule="atLeast"/>
              <w:jc w:val="center"/>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响应</w:t>
            </w:r>
          </w:p>
        </w:tc>
      </w:tr>
      <w:tr w14:paraId="5D3EF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7FA04B84">
            <w:pPr>
              <w:spacing w:line="0" w:lineRule="atLeast"/>
              <w:jc w:val="center"/>
              <w:rPr>
                <w:rFonts w:ascii="仿宋" w:hAnsi="仿宋" w:eastAsia="仿宋"/>
                <w:sz w:val="28"/>
                <w:szCs w:val="28"/>
              </w:rPr>
            </w:pPr>
          </w:p>
        </w:tc>
        <w:tc>
          <w:tcPr>
            <w:tcW w:w="5708" w:type="dxa"/>
            <w:vAlign w:val="center"/>
          </w:tcPr>
          <w:p w14:paraId="4CEF9AB1">
            <w:pPr>
              <w:spacing w:line="0" w:lineRule="atLeast"/>
              <w:ind w:left="-105" w:leftChars="-50" w:right="-105" w:rightChars="-50"/>
              <w:jc w:val="center"/>
              <w:rPr>
                <w:rFonts w:ascii="仿宋" w:hAnsi="仿宋" w:eastAsia="仿宋"/>
                <w:sz w:val="28"/>
                <w:szCs w:val="28"/>
              </w:rPr>
            </w:pPr>
          </w:p>
          <w:p w14:paraId="61DFE0F7">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14:paraId="4CE386E6">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14:paraId="0646D2E6">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14:paraId="211B507B">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14:paraId="0C33FC11">
            <w:pPr>
              <w:spacing w:line="0" w:lineRule="atLeast"/>
              <w:jc w:val="center"/>
              <w:rPr>
                <w:rFonts w:ascii="仿宋" w:hAnsi="仿宋" w:eastAsia="仿宋"/>
                <w:sz w:val="28"/>
                <w:szCs w:val="28"/>
              </w:rPr>
            </w:pPr>
            <w:r>
              <w:rPr>
                <w:rFonts w:hint="eastAsia" w:ascii="仿宋" w:hAnsi="仿宋" w:eastAsia="仿宋"/>
                <w:sz w:val="28"/>
                <w:szCs w:val="28"/>
              </w:rPr>
              <w:t>说明</w:t>
            </w:r>
          </w:p>
        </w:tc>
      </w:tr>
      <w:tr w14:paraId="5EA76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6C2BFC5">
            <w:pPr>
              <w:numPr>
                <w:ilvl w:val="0"/>
                <w:numId w:val="20"/>
              </w:numPr>
              <w:spacing w:line="0" w:lineRule="atLeast"/>
              <w:jc w:val="center"/>
              <w:rPr>
                <w:rFonts w:ascii="仿宋" w:hAnsi="仿宋" w:eastAsia="仿宋" w:cs="仿宋"/>
                <w:sz w:val="28"/>
                <w:szCs w:val="28"/>
              </w:rPr>
            </w:pPr>
          </w:p>
        </w:tc>
        <w:tc>
          <w:tcPr>
            <w:tcW w:w="5708" w:type="dxa"/>
          </w:tcPr>
          <w:p w14:paraId="046A9260">
            <w:pPr>
              <w:spacing w:line="400" w:lineRule="exact"/>
              <w:rPr>
                <w:rFonts w:ascii="仿宋" w:hAnsi="仿宋" w:eastAsia="仿宋"/>
                <w:sz w:val="28"/>
                <w:szCs w:val="28"/>
              </w:rPr>
            </w:pPr>
          </w:p>
        </w:tc>
        <w:tc>
          <w:tcPr>
            <w:tcW w:w="1690" w:type="dxa"/>
            <w:vAlign w:val="center"/>
          </w:tcPr>
          <w:p w14:paraId="021847F6">
            <w:pPr>
              <w:spacing w:line="0" w:lineRule="atLeast"/>
              <w:jc w:val="center"/>
              <w:rPr>
                <w:rFonts w:ascii="仿宋" w:hAnsi="仿宋" w:eastAsia="仿宋"/>
                <w:sz w:val="28"/>
                <w:szCs w:val="28"/>
              </w:rPr>
            </w:pPr>
          </w:p>
        </w:tc>
        <w:tc>
          <w:tcPr>
            <w:tcW w:w="641" w:type="dxa"/>
            <w:vAlign w:val="center"/>
          </w:tcPr>
          <w:p w14:paraId="11A72740">
            <w:pPr>
              <w:spacing w:line="0" w:lineRule="atLeast"/>
              <w:jc w:val="center"/>
              <w:rPr>
                <w:rFonts w:ascii="仿宋" w:hAnsi="仿宋" w:eastAsia="仿宋"/>
                <w:sz w:val="28"/>
                <w:szCs w:val="28"/>
              </w:rPr>
            </w:pPr>
          </w:p>
        </w:tc>
        <w:tc>
          <w:tcPr>
            <w:tcW w:w="895" w:type="dxa"/>
            <w:vAlign w:val="center"/>
          </w:tcPr>
          <w:p w14:paraId="660902C0">
            <w:pPr>
              <w:spacing w:line="0" w:lineRule="atLeast"/>
              <w:jc w:val="center"/>
              <w:rPr>
                <w:rFonts w:ascii="仿宋" w:hAnsi="仿宋" w:eastAsia="仿宋"/>
                <w:sz w:val="28"/>
                <w:szCs w:val="28"/>
              </w:rPr>
            </w:pPr>
          </w:p>
        </w:tc>
      </w:tr>
      <w:tr w14:paraId="57F03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88B74CD">
            <w:pPr>
              <w:numPr>
                <w:ilvl w:val="0"/>
                <w:numId w:val="20"/>
              </w:numPr>
              <w:spacing w:line="0" w:lineRule="atLeast"/>
              <w:jc w:val="center"/>
              <w:rPr>
                <w:rFonts w:ascii="仿宋" w:hAnsi="仿宋" w:eastAsia="仿宋" w:cs="仿宋"/>
                <w:sz w:val="28"/>
                <w:szCs w:val="28"/>
              </w:rPr>
            </w:pPr>
          </w:p>
        </w:tc>
        <w:tc>
          <w:tcPr>
            <w:tcW w:w="5708" w:type="dxa"/>
          </w:tcPr>
          <w:p w14:paraId="374B416E">
            <w:pPr>
              <w:spacing w:line="400" w:lineRule="exact"/>
              <w:rPr>
                <w:rFonts w:ascii="仿宋" w:hAnsi="仿宋" w:eastAsia="仿宋"/>
                <w:sz w:val="28"/>
                <w:szCs w:val="28"/>
              </w:rPr>
            </w:pPr>
          </w:p>
        </w:tc>
        <w:tc>
          <w:tcPr>
            <w:tcW w:w="1690" w:type="dxa"/>
            <w:vAlign w:val="center"/>
          </w:tcPr>
          <w:p w14:paraId="33553A58">
            <w:pPr>
              <w:spacing w:line="0" w:lineRule="atLeast"/>
              <w:jc w:val="center"/>
              <w:rPr>
                <w:rFonts w:ascii="仿宋" w:hAnsi="仿宋" w:eastAsia="仿宋"/>
                <w:sz w:val="28"/>
                <w:szCs w:val="28"/>
              </w:rPr>
            </w:pPr>
          </w:p>
        </w:tc>
        <w:tc>
          <w:tcPr>
            <w:tcW w:w="641" w:type="dxa"/>
            <w:vAlign w:val="center"/>
          </w:tcPr>
          <w:p w14:paraId="3DC813B3">
            <w:pPr>
              <w:spacing w:line="0" w:lineRule="atLeast"/>
              <w:jc w:val="center"/>
              <w:rPr>
                <w:rFonts w:ascii="仿宋" w:hAnsi="仿宋" w:eastAsia="仿宋"/>
                <w:sz w:val="28"/>
                <w:szCs w:val="28"/>
              </w:rPr>
            </w:pPr>
          </w:p>
        </w:tc>
        <w:tc>
          <w:tcPr>
            <w:tcW w:w="895" w:type="dxa"/>
            <w:vAlign w:val="center"/>
          </w:tcPr>
          <w:p w14:paraId="4A47D732">
            <w:pPr>
              <w:spacing w:line="0" w:lineRule="atLeast"/>
              <w:jc w:val="center"/>
              <w:rPr>
                <w:rFonts w:ascii="仿宋" w:hAnsi="仿宋" w:eastAsia="仿宋"/>
                <w:sz w:val="28"/>
                <w:szCs w:val="28"/>
              </w:rPr>
            </w:pPr>
          </w:p>
        </w:tc>
      </w:tr>
      <w:tr w14:paraId="336C5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5E45085">
            <w:pPr>
              <w:numPr>
                <w:ilvl w:val="0"/>
                <w:numId w:val="20"/>
              </w:numPr>
              <w:spacing w:line="0" w:lineRule="atLeast"/>
              <w:jc w:val="center"/>
              <w:rPr>
                <w:rFonts w:ascii="仿宋" w:hAnsi="仿宋" w:eastAsia="仿宋" w:cs="仿宋"/>
                <w:sz w:val="28"/>
                <w:szCs w:val="28"/>
              </w:rPr>
            </w:pPr>
          </w:p>
        </w:tc>
        <w:tc>
          <w:tcPr>
            <w:tcW w:w="5708" w:type="dxa"/>
          </w:tcPr>
          <w:p w14:paraId="491D6BB2">
            <w:pPr>
              <w:spacing w:line="400" w:lineRule="exact"/>
              <w:ind w:firstLine="548" w:firstLineChars="196"/>
              <w:rPr>
                <w:rFonts w:ascii="仿宋" w:hAnsi="仿宋" w:eastAsia="仿宋"/>
                <w:sz w:val="28"/>
                <w:szCs w:val="28"/>
              </w:rPr>
            </w:pPr>
          </w:p>
        </w:tc>
        <w:tc>
          <w:tcPr>
            <w:tcW w:w="1690" w:type="dxa"/>
            <w:vAlign w:val="center"/>
          </w:tcPr>
          <w:p w14:paraId="04D168FE">
            <w:pPr>
              <w:spacing w:line="0" w:lineRule="atLeast"/>
              <w:jc w:val="center"/>
              <w:rPr>
                <w:rFonts w:ascii="仿宋" w:hAnsi="仿宋" w:eastAsia="仿宋"/>
                <w:sz w:val="28"/>
                <w:szCs w:val="28"/>
              </w:rPr>
            </w:pPr>
          </w:p>
        </w:tc>
        <w:tc>
          <w:tcPr>
            <w:tcW w:w="641" w:type="dxa"/>
            <w:vAlign w:val="center"/>
          </w:tcPr>
          <w:p w14:paraId="459BC1C3">
            <w:pPr>
              <w:spacing w:line="0" w:lineRule="atLeast"/>
              <w:jc w:val="center"/>
              <w:rPr>
                <w:rFonts w:ascii="仿宋" w:hAnsi="仿宋" w:eastAsia="仿宋"/>
                <w:sz w:val="28"/>
                <w:szCs w:val="28"/>
              </w:rPr>
            </w:pPr>
          </w:p>
        </w:tc>
        <w:tc>
          <w:tcPr>
            <w:tcW w:w="895" w:type="dxa"/>
            <w:vAlign w:val="center"/>
          </w:tcPr>
          <w:p w14:paraId="35331056">
            <w:pPr>
              <w:spacing w:line="0" w:lineRule="atLeast"/>
              <w:jc w:val="center"/>
              <w:rPr>
                <w:rFonts w:ascii="仿宋" w:hAnsi="仿宋" w:eastAsia="仿宋"/>
                <w:sz w:val="28"/>
                <w:szCs w:val="28"/>
              </w:rPr>
            </w:pPr>
          </w:p>
        </w:tc>
      </w:tr>
      <w:tr w14:paraId="2D67C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6674768">
            <w:pPr>
              <w:numPr>
                <w:ilvl w:val="0"/>
                <w:numId w:val="20"/>
              </w:numPr>
              <w:spacing w:line="0" w:lineRule="atLeast"/>
              <w:jc w:val="center"/>
              <w:rPr>
                <w:rFonts w:ascii="仿宋" w:hAnsi="仿宋" w:eastAsia="仿宋" w:cs="仿宋"/>
                <w:sz w:val="28"/>
                <w:szCs w:val="28"/>
              </w:rPr>
            </w:pPr>
          </w:p>
        </w:tc>
        <w:tc>
          <w:tcPr>
            <w:tcW w:w="5708" w:type="dxa"/>
          </w:tcPr>
          <w:p w14:paraId="09A35E2A">
            <w:pPr>
              <w:spacing w:line="400" w:lineRule="exact"/>
              <w:rPr>
                <w:rFonts w:ascii="仿宋" w:hAnsi="仿宋" w:eastAsia="仿宋"/>
                <w:sz w:val="28"/>
                <w:szCs w:val="28"/>
              </w:rPr>
            </w:pPr>
          </w:p>
        </w:tc>
        <w:tc>
          <w:tcPr>
            <w:tcW w:w="1690" w:type="dxa"/>
            <w:vAlign w:val="center"/>
          </w:tcPr>
          <w:p w14:paraId="054E725D">
            <w:pPr>
              <w:spacing w:line="0" w:lineRule="atLeast"/>
              <w:jc w:val="center"/>
              <w:rPr>
                <w:rFonts w:ascii="仿宋" w:hAnsi="仿宋" w:eastAsia="仿宋"/>
                <w:sz w:val="28"/>
                <w:szCs w:val="28"/>
              </w:rPr>
            </w:pPr>
          </w:p>
        </w:tc>
        <w:tc>
          <w:tcPr>
            <w:tcW w:w="641" w:type="dxa"/>
            <w:vAlign w:val="center"/>
          </w:tcPr>
          <w:p w14:paraId="0311B32C">
            <w:pPr>
              <w:spacing w:line="0" w:lineRule="atLeast"/>
              <w:jc w:val="center"/>
              <w:rPr>
                <w:rFonts w:ascii="仿宋" w:hAnsi="仿宋" w:eastAsia="仿宋"/>
                <w:sz w:val="28"/>
                <w:szCs w:val="28"/>
              </w:rPr>
            </w:pPr>
          </w:p>
        </w:tc>
        <w:tc>
          <w:tcPr>
            <w:tcW w:w="895" w:type="dxa"/>
            <w:vAlign w:val="center"/>
          </w:tcPr>
          <w:p w14:paraId="6771A0F2">
            <w:pPr>
              <w:spacing w:line="0" w:lineRule="atLeast"/>
              <w:jc w:val="center"/>
              <w:rPr>
                <w:rFonts w:ascii="仿宋" w:hAnsi="仿宋" w:eastAsia="仿宋"/>
                <w:sz w:val="28"/>
                <w:szCs w:val="28"/>
              </w:rPr>
            </w:pPr>
          </w:p>
        </w:tc>
      </w:tr>
    </w:tbl>
    <w:p w14:paraId="2B060371">
      <w:pPr>
        <w:spacing w:line="400" w:lineRule="exact"/>
        <w:rPr>
          <w:rFonts w:ascii="仿宋" w:hAnsi="仿宋" w:eastAsia="仿宋"/>
          <w:bCs/>
          <w:sz w:val="28"/>
          <w:szCs w:val="28"/>
        </w:rPr>
      </w:pPr>
    </w:p>
    <w:p w14:paraId="5A557014">
      <w:pPr>
        <w:spacing w:line="400" w:lineRule="exact"/>
        <w:rPr>
          <w:rFonts w:ascii="仿宋" w:hAnsi="仿宋" w:eastAsia="仿宋"/>
          <w:sz w:val="28"/>
          <w:szCs w:val="28"/>
        </w:rPr>
      </w:pPr>
      <w:r>
        <w:rPr>
          <w:rFonts w:hint="eastAsia" w:ascii="仿宋" w:hAnsi="仿宋" w:eastAsia="仿宋"/>
          <w:sz w:val="28"/>
          <w:szCs w:val="28"/>
        </w:rPr>
        <w:t>填报说明：</w:t>
      </w:r>
    </w:p>
    <w:p w14:paraId="3615DD0B">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14:paraId="1E2476B1">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14:paraId="045C0B72">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44936B28">
      <w:pPr>
        <w:spacing w:line="400" w:lineRule="exact"/>
        <w:ind w:left="709" w:hanging="283"/>
        <w:rPr>
          <w:rFonts w:ascii="仿宋" w:hAnsi="仿宋" w:eastAsia="仿宋"/>
          <w:sz w:val="28"/>
          <w:szCs w:val="28"/>
        </w:rPr>
      </w:pPr>
    </w:p>
    <w:p w14:paraId="18E3EFD6">
      <w:pPr>
        <w:spacing w:line="400" w:lineRule="exact"/>
        <w:ind w:left="709" w:hanging="283"/>
        <w:rPr>
          <w:rFonts w:ascii="仿宋" w:hAnsi="仿宋" w:eastAsia="仿宋"/>
          <w:sz w:val="28"/>
          <w:szCs w:val="28"/>
        </w:rPr>
      </w:pPr>
    </w:p>
    <w:p w14:paraId="18CDC36E">
      <w:pPr>
        <w:spacing w:line="360" w:lineRule="auto"/>
        <w:rPr>
          <w:rFonts w:ascii="仿宋" w:hAnsi="仿宋" w:eastAsia="仿宋"/>
          <w:sz w:val="28"/>
          <w:szCs w:val="28"/>
        </w:rPr>
      </w:pPr>
      <w:bookmarkStart w:id="84"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72D5392">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060E049A">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84"/>
      <w:bookmarkStart w:id="85" w:name="_Toc236803114"/>
      <w:bookmarkStart w:id="86" w:name="_Toc246480945"/>
      <w:r>
        <w:rPr>
          <w:rFonts w:ascii="仿宋" w:hAnsi="仿宋" w:eastAsia="仿宋"/>
          <w:sz w:val="28"/>
          <w:szCs w:val="28"/>
        </w:rPr>
        <w:br w:type="page"/>
      </w:r>
    </w:p>
    <w:p w14:paraId="10F2FCA8">
      <w:pPr>
        <w:spacing w:line="0" w:lineRule="atLeast"/>
        <w:outlineLvl w:val="1"/>
        <w:rPr>
          <w:rFonts w:ascii="宋体" w:hAnsi="宋体"/>
          <w:szCs w:val="21"/>
        </w:rPr>
      </w:pPr>
      <w:bookmarkStart w:id="87" w:name="_Toc21576"/>
      <w:bookmarkStart w:id="88" w:name="_Toc106791273"/>
      <w:r>
        <w:rPr>
          <w:rFonts w:hint="eastAsia" w:ascii="宋体" w:hAnsi="宋体"/>
          <w:szCs w:val="21"/>
        </w:rPr>
        <w:t>附件6：商务条款响应/偏离表</w:t>
      </w:r>
      <w:bookmarkEnd w:id="85"/>
      <w:bookmarkEnd w:id="86"/>
      <w:bookmarkEnd w:id="87"/>
      <w:bookmarkEnd w:id="88"/>
    </w:p>
    <w:p w14:paraId="7F3A818F">
      <w:pPr>
        <w:spacing w:line="0" w:lineRule="atLeast"/>
        <w:rPr>
          <w:rFonts w:ascii="仿宋_GB2312" w:hAnsi="仿宋" w:eastAsia="仿宋_GB2312"/>
          <w:sz w:val="24"/>
        </w:rPr>
      </w:pPr>
    </w:p>
    <w:p w14:paraId="3153D02F">
      <w:pPr>
        <w:spacing w:before="120" w:after="240"/>
        <w:jc w:val="center"/>
        <w:rPr>
          <w:rFonts w:ascii="方正小标宋_GBK" w:hAnsi="方正小标宋_GBK" w:eastAsia="方正小标宋_GBK"/>
          <w:b/>
          <w:sz w:val="32"/>
          <w:szCs w:val="32"/>
        </w:rPr>
      </w:pPr>
      <w:bookmarkStart w:id="89" w:name="_Toc211248420"/>
      <w:r>
        <w:rPr>
          <w:rFonts w:hint="eastAsia" w:ascii="方正小标宋_GBK" w:hAnsi="方正小标宋_GBK" w:eastAsia="方正小标宋_GBK"/>
          <w:b/>
          <w:sz w:val="32"/>
          <w:szCs w:val="32"/>
        </w:rPr>
        <w:t>商务条款响应/偏离表</w:t>
      </w:r>
      <w:bookmarkEnd w:id="89"/>
    </w:p>
    <w:p w14:paraId="4485823F">
      <w:pPr>
        <w:spacing w:line="360" w:lineRule="auto"/>
        <w:rPr>
          <w:rFonts w:ascii="仿宋" w:hAnsi="仿宋" w:eastAsia="仿宋"/>
          <w:sz w:val="30"/>
          <w:szCs w:val="30"/>
        </w:rPr>
      </w:pPr>
      <w:r>
        <w:rPr>
          <w:rFonts w:hint="eastAsia" w:ascii="仿宋" w:hAnsi="仿宋" w:eastAsia="仿宋"/>
          <w:sz w:val="30"/>
          <w:szCs w:val="30"/>
          <w:lang w:eastAsia="zh-CN"/>
        </w:rPr>
        <w:t>参加单位</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14:paraId="04F14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7BDF5868">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14:paraId="3B959753">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14:paraId="504C1B25">
            <w:pPr>
              <w:spacing w:line="0" w:lineRule="atLeast"/>
              <w:jc w:val="center"/>
              <w:rPr>
                <w:rFonts w:ascii="仿宋" w:hAnsi="仿宋" w:eastAsia="仿宋"/>
                <w:sz w:val="30"/>
                <w:szCs w:val="30"/>
              </w:rPr>
            </w:pPr>
            <w:r>
              <w:rPr>
                <w:rFonts w:hint="eastAsia" w:ascii="仿宋" w:hAnsi="仿宋" w:eastAsia="仿宋"/>
                <w:sz w:val="28"/>
                <w:szCs w:val="28"/>
                <w:lang w:eastAsia="zh-CN"/>
              </w:rPr>
              <w:t>参加单位</w:t>
            </w:r>
            <w:r>
              <w:rPr>
                <w:rFonts w:hint="eastAsia" w:ascii="仿宋" w:hAnsi="仿宋" w:eastAsia="仿宋"/>
                <w:sz w:val="30"/>
                <w:szCs w:val="30"/>
              </w:rPr>
              <w:t>响应</w:t>
            </w:r>
          </w:p>
        </w:tc>
      </w:tr>
      <w:tr w14:paraId="25959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2E9F243C">
            <w:pPr>
              <w:spacing w:line="0" w:lineRule="atLeast"/>
              <w:jc w:val="center"/>
              <w:rPr>
                <w:rFonts w:ascii="仿宋" w:hAnsi="仿宋" w:eastAsia="仿宋"/>
                <w:sz w:val="30"/>
                <w:szCs w:val="30"/>
              </w:rPr>
            </w:pPr>
          </w:p>
        </w:tc>
        <w:tc>
          <w:tcPr>
            <w:tcW w:w="957" w:type="dxa"/>
            <w:vAlign w:val="center"/>
          </w:tcPr>
          <w:p w14:paraId="0F8F299E">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14:paraId="20F8327F">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14:paraId="4F2FA0D5">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14:paraId="02C6AE60">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14:paraId="00BCE82F">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14:paraId="241C5AF1">
            <w:pPr>
              <w:spacing w:line="0" w:lineRule="atLeast"/>
              <w:jc w:val="center"/>
              <w:rPr>
                <w:rFonts w:ascii="仿宋" w:hAnsi="仿宋" w:eastAsia="仿宋"/>
                <w:sz w:val="30"/>
                <w:szCs w:val="30"/>
              </w:rPr>
            </w:pPr>
            <w:r>
              <w:rPr>
                <w:rFonts w:hint="eastAsia" w:ascii="仿宋" w:hAnsi="仿宋" w:eastAsia="仿宋"/>
                <w:sz w:val="30"/>
                <w:szCs w:val="30"/>
              </w:rPr>
              <w:t>说明</w:t>
            </w:r>
          </w:p>
        </w:tc>
      </w:tr>
      <w:tr w14:paraId="0F6C6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0678B45">
            <w:pPr>
              <w:numPr>
                <w:ilvl w:val="0"/>
                <w:numId w:val="21"/>
              </w:numPr>
              <w:spacing w:line="0" w:lineRule="atLeast"/>
              <w:jc w:val="center"/>
              <w:rPr>
                <w:rFonts w:ascii="仿宋" w:hAnsi="仿宋" w:eastAsia="仿宋"/>
                <w:sz w:val="30"/>
                <w:szCs w:val="30"/>
              </w:rPr>
            </w:pPr>
          </w:p>
        </w:tc>
        <w:tc>
          <w:tcPr>
            <w:tcW w:w="957" w:type="dxa"/>
          </w:tcPr>
          <w:p w14:paraId="59BC60C2">
            <w:pPr>
              <w:spacing w:line="400" w:lineRule="exact"/>
              <w:ind w:left="170"/>
              <w:rPr>
                <w:rFonts w:ascii="仿宋" w:hAnsi="仿宋" w:eastAsia="仿宋"/>
                <w:sz w:val="30"/>
                <w:szCs w:val="30"/>
              </w:rPr>
            </w:pPr>
          </w:p>
        </w:tc>
        <w:tc>
          <w:tcPr>
            <w:tcW w:w="4264" w:type="dxa"/>
          </w:tcPr>
          <w:p w14:paraId="0191B20A">
            <w:pPr>
              <w:spacing w:line="400" w:lineRule="exact"/>
              <w:rPr>
                <w:rFonts w:ascii="仿宋" w:hAnsi="仿宋" w:eastAsia="仿宋"/>
                <w:sz w:val="30"/>
                <w:szCs w:val="30"/>
              </w:rPr>
            </w:pPr>
          </w:p>
        </w:tc>
        <w:tc>
          <w:tcPr>
            <w:tcW w:w="1777" w:type="dxa"/>
            <w:vAlign w:val="center"/>
          </w:tcPr>
          <w:p w14:paraId="22677635">
            <w:pPr>
              <w:spacing w:line="0" w:lineRule="atLeast"/>
              <w:jc w:val="center"/>
              <w:rPr>
                <w:rFonts w:ascii="仿宋" w:hAnsi="仿宋" w:eastAsia="仿宋"/>
                <w:sz w:val="30"/>
                <w:szCs w:val="30"/>
              </w:rPr>
            </w:pPr>
          </w:p>
        </w:tc>
        <w:tc>
          <w:tcPr>
            <w:tcW w:w="641" w:type="dxa"/>
            <w:vAlign w:val="center"/>
          </w:tcPr>
          <w:p w14:paraId="21C88A04">
            <w:pPr>
              <w:spacing w:line="0" w:lineRule="atLeast"/>
              <w:jc w:val="center"/>
              <w:rPr>
                <w:rFonts w:ascii="仿宋" w:hAnsi="仿宋" w:eastAsia="仿宋"/>
                <w:sz w:val="30"/>
                <w:szCs w:val="30"/>
              </w:rPr>
            </w:pPr>
          </w:p>
        </w:tc>
        <w:tc>
          <w:tcPr>
            <w:tcW w:w="600" w:type="dxa"/>
            <w:vAlign w:val="center"/>
          </w:tcPr>
          <w:p w14:paraId="55C534E0">
            <w:pPr>
              <w:spacing w:line="0" w:lineRule="atLeast"/>
              <w:jc w:val="center"/>
              <w:rPr>
                <w:rFonts w:ascii="仿宋" w:hAnsi="仿宋" w:eastAsia="仿宋"/>
                <w:sz w:val="30"/>
                <w:szCs w:val="30"/>
              </w:rPr>
            </w:pPr>
          </w:p>
        </w:tc>
      </w:tr>
      <w:tr w14:paraId="743FF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0E9C7E9">
            <w:pPr>
              <w:numPr>
                <w:ilvl w:val="0"/>
                <w:numId w:val="21"/>
              </w:numPr>
              <w:spacing w:line="0" w:lineRule="atLeast"/>
              <w:jc w:val="center"/>
              <w:rPr>
                <w:rFonts w:ascii="仿宋" w:hAnsi="仿宋" w:eastAsia="仿宋"/>
                <w:sz w:val="30"/>
                <w:szCs w:val="30"/>
              </w:rPr>
            </w:pPr>
          </w:p>
        </w:tc>
        <w:tc>
          <w:tcPr>
            <w:tcW w:w="957" w:type="dxa"/>
          </w:tcPr>
          <w:p w14:paraId="11309542">
            <w:pPr>
              <w:spacing w:line="400" w:lineRule="exact"/>
              <w:ind w:left="170"/>
              <w:rPr>
                <w:rFonts w:ascii="仿宋" w:hAnsi="仿宋" w:eastAsia="仿宋"/>
                <w:sz w:val="30"/>
                <w:szCs w:val="30"/>
              </w:rPr>
            </w:pPr>
          </w:p>
        </w:tc>
        <w:tc>
          <w:tcPr>
            <w:tcW w:w="4264" w:type="dxa"/>
          </w:tcPr>
          <w:p w14:paraId="4F0904DC">
            <w:pPr>
              <w:spacing w:line="400" w:lineRule="exact"/>
              <w:jc w:val="left"/>
              <w:rPr>
                <w:rFonts w:ascii="仿宋" w:hAnsi="仿宋" w:eastAsia="仿宋"/>
                <w:sz w:val="30"/>
                <w:szCs w:val="30"/>
              </w:rPr>
            </w:pPr>
          </w:p>
        </w:tc>
        <w:tc>
          <w:tcPr>
            <w:tcW w:w="1777" w:type="dxa"/>
            <w:vAlign w:val="center"/>
          </w:tcPr>
          <w:p w14:paraId="3FC8E199">
            <w:pPr>
              <w:spacing w:line="0" w:lineRule="atLeast"/>
              <w:jc w:val="center"/>
              <w:rPr>
                <w:rFonts w:ascii="仿宋" w:hAnsi="仿宋" w:eastAsia="仿宋"/>
                <w:sz w:val="30"/>
                <w:szCs w:val="30"/>
              </w:rPr>
            </w:pPr>
          </w:p>
        </w:tc>
        <w:tc>
          <w:tcPr>
            <w:tcW w:w="641" w:type="dxa"/>
            <w:vAlign w:val="center"/>
          </w:tcPr>
          <w:p w14:paraId="07CBDBC0">
            <w:pPr>
              <w:spacing w:line="0" w:lineRule="atLeast"/>
              <w:jc w:val="center"/>
              <w:rPr>
                <w:rFonts w:ascii="仿宋" w:hAnsi="仿宋" w:eastAsia="仿宋"/>
                <w:sz w:val="30"/>
                <w:szCs w:val="30"/>
              </w:rPr>
            </w:pPr>
          </w:p>
        </w:tc>
        <w:tc>
          <w:tcPr>
            <w:tcW w:w="600" w:type="dxa"/>
            <w:vAlign w:val="center"/>
          </w:tcPr>
          <w:p w14:paraId="2E17C6CC">
            <w:pPr>
              <w:spacing w:line="0" w:lineRule="atLeast"/>
              <w:jc w:val="center"/>
              <w:rPr>
                <w:rFonts w:ascii="仿宋" w:hAnsi="仿宋" w:eastAsia="仿宋"/>
                <w:sz w:val="30"/>
                <w:szCs w:val="30"/>
              </w:rPr>
            </w:pPr>
          </w:p>
        </w:tc>
      </w:tr>
      <w:tr w14:paraId="7C485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45F77C1">
            <w:pPr>
              <w:numPr>
                <w:ilvl w:val="0"/>
                <w:numId w:val="21"/>
              </w:numPr>
              <w:spacing w:line="0" w:lineRule="atLeast"/>
              <w:jc w:val="center"/>
              <w:rPr>
                <w:rFonts w:ascii="仿宋" w:hAnsi="仿宋" w:eastAsia="仿宋"/>
                <w:sz w:val="30"/>
                <w:szCs w:val="30"/>
              </w:rPr>
            </w:pPr>
          </w:p>
        </w:tc>
        <w:tc>
          <w:tcPr>
            <w:tcW w:w="957" w:type="dxa"/>
          </w:tcPr>
          <w:p w14:paraId="53723ED6">
            <w:pPr>
              <w:spacing w:line="400" w:lineRule="exact"/>
              <w:ind w:left="170"/>
              <w:rPr>
                <w:rFonts w:ascii="仿宋" w:hAnsi="仿宋" w:eastAsia="仿宋"/>
                <w:sz w:val="30"/>
                <w:szCs w:val="30"/>
              </w:rPr>
            </w:pPr>
          </w:p>
        </w:tc>
        <w:tc>
          <w:tcPr>
            <w:tcW w:w="4264" w:type="dxa"/>
          </w:tcPr>
          <w:p w14:paraId="76AC12FE">
            <w:pPr>
              <w:spacing w:line="400" w:lineRule="exact"/>
              <w:jc w:val="left"/>
              <w:rPr>
                <w:rFonts w:ascii="仿宋" w:hAnsi="仿宋" w:eastAsia="仿宋"/>
                <w:sz w:val="30"/>
                <w:szCs w:val="30"/>
              </w:rPr>
            </w:pPr>
          </w:p>
        </w:tc>
        <w:tc>
          <w:tcPr>
            <w:tcW w:w="1777" w:type="dxa"/>
            <w:vAlign w:val="center"/>
          </w:tcPr>
          <w:p w14:paraId="5AE64A57">
            <w:pPr>
              <w:spacing w:line="0" w:lineRule="atLeast"/>
              <w:jc w:val="center"/>
              <w:rPr>
                <w:rFonts w:ascii="仿宋" w:hAnsi="仿宋" w:eastAsia="仿宋"/>
                <w:sz w:val="30"/>
                <w:szCs w:val="30"/>
              </w:rPr>
            </w:pPr>
          </w:p>
        </w:tc>
        <w:tc>
          <w:tcPr>
            <w:tcW w:w="641" w:type="dxa"/>
            <w:vAlign w:val="center"/>
          </w:tcPr>
          <w:p w14:paraId="16C3032A">
            <w:pPr>
              <w:spacing w:line="0" w:lineRule="atLeast"/>
              <w:jc w:val="center"/>
              <w:rPr>
                <w:rFonts w:ascii="仿宋" w:hAnsi="仿宋" w:eastAsia="仿宋"/>
                <w:sz w:val="30"/>
                <w:szCs w:val="30"/>
              </w:rPr>
            </w:pPr>
          </w:p>
        </w:tc>
        <w:tc>
          <w:tcPr>
            <w:tcW w:w="600" w:type="dxa"/>
            <w:vAlign w:val="center"/>
          </w:tcPr>
          <w:p w14:paraId="30CA76DB">
            <w:pPr>
              <w:spacing w:line="0" w:lineRule="atLeast"/>
              <w:jc w:val="center"/>
              <w:rPr>
                <w:rFonts w:ascii="仿宋" w:hAnsi="仿宋" w:eastAsia="仿宋"/>
                <w:sz w:val="30"/>
                <w:szCs w:val="30"/>
              </w:rPr>
            </w:pPr>
          </w:p>
        </w:tc>
      </w:tr>
      <w:tr w14:paraId="3BF75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CA2F3FC">
            <w:pPr>
              <w:numPr>
                <w:ilvl w:val="0"/>
                <w:numId w:val="21"/>
              </w:numPr>
              <w:spacing w:line="0" w:lineRule="atLeast"/>
              <w:jc w:val="center"/>
              <w:rPr>
                <w:rFonts w:ascii="仿宋" w:hAnsi="仿宋" w:eastAsia="仿宋"/>
                <w:sz w:val="30"/>
                <w:szCs w:val="30"/>
              </w:rPr>
            </w:pPr>
          </w:p>
        </w:tc>
        <w:tc>
          <w:tcPr>
            <w:tcW w:w="957" w:type="dxa"/>
          </w:tcPr>
          <w:p w14:paraId="44FB5F35">
            <w:pPr>
              <w:spacing w:line="400" w:lineRule="exact"/>
              <w:ind w:left="170"/>
              <w:rPr>
                <w:rFonts w:ascii="仿宋" w:hAnsi="仿宋" w:eastAsia="仿宋"/>
                <w:sz w:val="30"/>
                <w:szCs w:val="30"/>
              </w:rPr>
            </w:pPr>
          </w:p>
        </w:tc>
        <w:tc>
          <w:tcPr>
            <w:tcW w:w="4264" w:type="dxa"/>
          </w:tcPr>
          <w:p w14:paraId="6C6EDAFA">
            <w:pPr>
              <w:spacing w:line="400" w:lineRule="exact"/>
              <w:jc w:val="left"/>
              <w:rPr>
                <w:rFonts w:ascii="仿宋" w:hAnsi="仿宋" w:eastAsia="仿宋"/>
                <w:bCs/>
                <w:sz w:val="30"/>
                <w:szCs w:val="30"/>
              </w:rPr>
            </w:pPr>
          </w:p>
        </w:tc>
        <w:tc>
          <w:tcPr>
            <w:tcW w:w="1777" w:type="dxa"/>
            <w:vAlign w:val="center"/>
          </w:tcPr>
          <w:p w14:paraId="11A7F952">
            <w:pPr>
              <w:spacing w:line="0" w:lineRule="atLeast"/>
              <w:jc w:val="center"/>
              <w:rPr>
                <w:rFonts w:ascii="仿宋" w:hAnsi="仿宋" w:eastAsia="仿宋"/>
                <w:sz w:val="30"/>
                <w:szCs w:val="30"/>
              </w:rPr>
            </w:pPr>
          </w:p>
        </w:tc>
        <w:tc>
          <w:tcPr>
            <w:tcW w:w="641" w:type="dxa"/>
            <w:vAlign w:val="center"/>
          </w:tcPr>
          <w:p w14:paraId="2B6999F8">
            <w:pPr>
              <w:spacing w:line="0" w:lineRule="atLeast"/>
              <w:jc w:val="center"/>
              <w:rPr>
                <w:rFonts w:ascii="仿宋" w:hAnsi="仿宋" w:eastAsia="仿宋"/>
                <w:sz w:val="30"/>
                <w:szCs w:val="30"/>
              </w:rPr>
            </w:pPr>
          </w:p>
        </w:tc>
        <w:tc>
          <w:tcPr>
            <w:tcW w:w="600" w:type="dxa"/>
            <w:vAlign w:val="center"/>
          </w:tcPr>
          <w:p w14:paraId="2D510F86">
            <w:pPr>
              <w:spacing w:line="0" w:lineRule="atLeast"/>
              <w:jc w:val="center"/>
              <w:rPr>
                <w:rFonts w:ascii="仿宋" w:hAnsi="仿宋" w:eastAsia="仿宋"/>
                <w:sz w:val="30"/>
                <w:szCs w:val="30"/>
              </w:rPr>
            </w:pPr>
          </w:p>
        </w:tc>
      </w:tr>
    </w:tbl>
    <w:p w14:paraId="2F7C9319">
      <w:pPr>
        <w:spacing w:line="400" w:lineRule="exact"/>
        <w:rPr>
          <w:rFonts w:ascii="仿宋" w:hAnsi="仿宋" w:eastAsia="仿宋"/>
          <w:bCs/>
          <w:sz w:val="30"/>
          <w:szCs w:val="30"/>
        </w:rPr>
      </w:pPr>
    </w:p>
    <w:p w14:paraId="2DAE5227">
      <w:pPr>
        <w:spacing w:line="400" w:lineRule="exact"/>
        <w:rPr>
          <w:rFonts w:ascii="仿宋" w:hAnsi="仿宋" w:eastAsia="仿宋"/>
          <w:sz w:val="28"/>
          <w:szCs w:val="28"/>
        </w:rPr>
      </w:pPr>
      <w:r>
        <w:rPr>
          <w:rFonts w:hint="eastAsia" w:ascii="仿宋" w:hAnsi="仿宋" w:eastAsia="仿宋"/>
          <w:sz w:val="28"/>
          <w:szCs w:val="28"/>
        </w:rPr>
        <w:t>填报说明：</w:t>
      </w:r>
    </w:p>
    <w:p w14:paraId="62929F4B">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参加单位</w:t>
      </w:r>
      <w:r>
        <w:rPr>
          <w:rFonts w:hint="eastAsia" w:ascii="仿宋" w:hAnsi="仿宋" w:eastAsia="仿宋"/>
          <w:sz w:val="28"/>
          <w:szCs w:val="28"/>
        </w:rPr>
        <w:t>须逐条填写在本表中，并对《</w:t>
      </w:r>
      <w:r>
        <w:rPr>
          <w:rFonts w:hint="eastAsia" w:ascii="仿宋" w:hAnsi="仿宋" w:eastAsia="仿宋"/>
          <w:sz w:val="28"/>
          <w:szCs w:val="28"/>
          <w:lang w:eastAsia="zh-CN"/>
        </w:rPr>
        <w:t>参加单位</w:t>
      </w:r>
      <w:r>
        <w:rPr>
          <w:rFonts w:hint="eastAsia" w:ascii="仿宋" w:hAnsi="仿宋" w:eastAsia="仿宋"/>
          <w:sz w:val="28"/>
          <w:szCs w:val="28"/>
        </w:rPr>
        <w:t>响应》下的三栏要求作出响应。</w:t>
      </w:r>
    </w:p>
    <w:p w14:paraId="550D1E6D">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参加单位</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14:paraId="1820E167">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7CE20E82">
      <w:pPr>
        <w:spacing w:line="320" w:lineRule="exact"/>
        <w:rPr>
          <w:rFonts w:ascii="仿宋" w:hAnsi="仿宋" w:eastAsia="仿宋"/>
          <w:sz w:val="30"/>
          <w:szCs w:val="30"/>
        </w:rPr>
      </w:pPr>
    </w:p>
    <w:p w14:paraId="7CCE4CCF">
      <w:pPr>
        <w:spacing w:line="320" w:lineRule="exact"/>
        <w:rPr>
          <w:rFonts w:ascii="仿宋" w:hAnsi="仿宋" w:eastAsia="仿宋"/>
          <w:sz w:val="30"/>
          <w:szCs w:val="30"/>
        </w:rPr>
      </w:pPr>
    </w:p>
    <w:p w14:paraId="01BF5B15">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14:paraId="1BF52318">
      <w:pPr>
        <w:spacing w:line="360" w:lineRule="auto"/>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2E654B40">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90" w:name="_Toc236803111"/>
      <w:bookmarkStart w:id="91" w:name="_Toc395883088"/>
      <w:bookmarkStart w:id="92" w:name="_Toc478387764"/>
      <w:r>
        <w:rPr>
          <w:rFonts w:ascii="仿宋" w:hAnsi="仿宋" w:eastAsia="仿宋"/>
          <w:sz w:val="28"/>
          <w:szCs w:val="28"/>
        </w:rPr>
        <w:br w:type="page"/>
      </w:r>
    </w:p>
    <w:p w14:paraId="3B0CEEE3">
      <w:pPr>
        <w:spacing w:line="0" w:lineRule="atLeast"/>
        <w:outlineLvl w:val="1"/>
        <w:rPr>
          <w:rFonts w:ascii="宋体" w:hAnsi="宋体"/>
          <w:szCs w:val="21"/>
        </w:rPr>
      </w:pPr>
      <w:bookmarkStart w:id="93" w:name="_Toc106791274"/>
      <w:bookmarkStart w:id="94" w:name="_Toc12799"/>
      <w:r>
        <w:rPr>
          <w:rFonts w:hint="eastAsia" w:ascii="宋体" w:hAnsi="宋体"/>
          <w:szCs w:val="21"/>
        </w:rPr>
        <w:t>附件7：报价一览表（货物）</w:t>
      </w:r>
      <w:bookmarkEnd w:id="93"/>
      <w:bookmarkEnd w:id="94"/>
    </w:p>
    <w:bookmarkEnd w:id="90"/>
    <w:bookmarkEnd w:id="91"/>
    <w:bookmarkEnd w:id="92"/>
    <w:p w14:paraId="5D04A635">
      <w:pPr>
        <w:spacing w:before="120" w:after="240"/>
        <w:jc w:val="center"/>
        <w:rPr>
          <w:rFonts w:ascii="宋体" w:hAnsi="宋体"/>
          <w:b/>
          <w:sz w:val="32"/>
          <w:szCs w:val="32"/>
        </w:rPr>
      </w:pPr>
      <w:bookmarkStart w:id="95" w:name="_Toc211248412"/>
      <w:r>
        <w:rPr>
          <w:rFonts w:hint="eastAsia" w:ascii="方正小标宋_GBK" w:hAnsi="方正小标宋_GBK" w:eastAsia="方正小标宋_GBK"/>
          <w:b/>
          <w:sz w:val="32"/>
          <w:szCs w:val="32"/>
        </w:rPr>
        <w:t>报价一览表</w:t>
      </w:r>
      <w:bookmarkEnd w:id="95"/>
      <w:r>
        <w:rPr>
          <w:rFonts w:hint="eastAsia" w:ascii="方正小标宋_GBK" w:hAnsi="方正小标宋_GBK" w:eastAsia="方正小标宋_GBK"/>
          <w:b/>
          <w:sz w:val="32"/>
          <w:szCs w:val="32"/>
        </w:rPr>
        <w:t>（货物）</w:t>
      </w:r>
    </w:p>
    <w:p w14:paraId="12E36A5E">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14:paraId="03A483E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14:paraId="5B20F2E3">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208"/>
        <w:gridCol w:w="1470"/>
        <w:gridCol w:w="1080"/>
        <w:gridCol w:w="540"/>
        <w:gridCol w:w="600"/>
        <w:gridCol w:w="885"/>
        <w:gridCol w:w="945"/>
        <w:gridCol w:w="960"/>
        <w:gridCol w:w="1063"/>
      </w:tblGrid>
      <w:tr w14:paraId="176A7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14:paraId="3A5C42E3">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208" w:type="dxa"/>
            <w:vAlign w:val="center"/>
          </w:tcPr>
          <w:p w14:paraId="67B9CDB6">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470" w:type="dxa"/>
            <w:vAlign w:val="center"/>
          </w:tcPr>
          <w:p w14:paraId="4174E3B0">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1080" w:type="dxa"/>
            <w:vAlign w:val="center"/>
          </w:tcPr>
          <w:p w14:paraId="6EE913C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540" w:type="dxa"/>
            <w:vAlign w:val="center"/>
          </w:tcPr>
          <w:p w14:paraId="77380166">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600" w:type="dxa"/>
            <w:vAlign w:val="center"/>
          </w:tcPr>
          <w:p w14:paraId="06C85C24">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85" w:type="dxa"/>
            <w:vAlign w:val="center"/>
          </w:tcPr>
          <w:p w14:paraId="6EA39F32">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945" w:type="dxa"/>
            <w:vAlign w:val="center"/>
          </w:tcPr>
          <w:p w14:paraId="07969323">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未税</w:t>
            </w:r>
          </w:p>
          <w:p w14:paraId="2A422066">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单价</w:t>
            </w:r>
          </w:p>
        </w:tc>
        <w:tc>
          <w:tcPr>
            <w:tcW w:w="960" w:type="dxa"/>
            <w:vAlign w:val="center"/>
          </w:tcPr>
          <w:p w14:paraId="41E2CEB4">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w:t>
            </w:r>
          </w:p>
          <w:p w14:paraId="49D6C5E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63" w:type="dxa"/>
            <w:vAlign w:val="center"/>
          </w:tcPr>
          <w:p w14:paraId="5DAB61A4">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含税金</w:t>
            </w:r>
          </w:p>
          <w:p w14:paraId="7559C98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额</w:t>
            </w:r>
            <w:r>
              <w:rPr>
                <w:rFonts w:hint="eastAsia" w:ascii="仿宋" w:hAnsi="仿宋" w:eastAsia="仿宋"/>
                <w:sz w:val="28"/>
                <w:szCs w:val="28"/>
              </w:rPr>
              <w:t>小计</w:t>
            </w:r>
          </w:p>
        </w:tc>
      </w:tr>
      <w:tr w14:paraId="01828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14:paraId="44CB0985">
            <w:pPr>
              <w:autoSpaceDE w:val="0"/>
              <w:autoSpaceDN w:val="0"/>
              <w:adjustRightInd w:val="0"/>
              <w:rPr>
                <w:rFonts w:ascii="仿宋" w:hAnsi="仿宋" w:eastAsia="仿宋"/>
                <w:sz w:val="28"/>
                <w:szCs w:val="28"/>
              </w:rPr>
            </w:pPr>
          </w:p>
        </w:tc>
        <w:tc>
          <w:tcPr>
            <w:tcW w:w="1208" w:type="dxa"/>
            <w:vAlign w:val="center"/>
          </w:tcPr>
          <w:p w14:paraId="0B66B1BF">
            <w:pPr>
              <w:autoSpaceDE w:val="0"/>
              <w:autoSpaceDN w:val="0"/>
              <w:adjustRightInd w:val="0"/>
              <w:rPr>
                <w:rFonts w:ascii="仿宋" w:hAnsi="仿宋" w:eastAsia="仿宋"/>
                <w:sz w:val="28"/>
                <w:szCs w:val="28"/>
              </w:rPr>
            </w:pPr>
          </w:p>
        </w:tc>
        <w:tc>
          <w:tcPr>
            <w:tcW w:w="1470" w:type="dxa"/>
            <w:vAlign w:val="center"/>
          </w:tcPr>
          <w:p w14:paraId="0280EB78">
            <w:pPr>
              <w:autoSpaceDE w:val="0"/>
              <w:autoSpaceDN w:val="0"/>
              <w:adjustRightInd w:val="0"/>
              <w:rPr>
                <w:rFonts w:ascii="仿宋" w:hAnsi="仿宋" w:eastAsia="仿宋"/>
                <w:sz w:val="28"/>
                <w:szCs w:val="28"/>
              </w:rPr>
            </w:pPr>
          </w:p>
        </w:tc>
        <w:tc>
          <w:tcPr>
            <w:tcW w:w="1080" w:type="dxa"/>
            <w:vAlign w:val="center"/>
          </w:tcPr>
          <w:p w14:paraId="105854D0">
            <w:pPr>
              <w:autoSpaceDE w:val="0"/>
              <w:autoSpaceDN w:val="0"/>
              <w:adjustRightInd w:val="0"/>
              <w:rPr>
                <w:rFonts w:ascii="仿宋" w:hAnsi="仿宋" w:eastAsia="仿宋"/>
                <w:sz w:val="28"/>
                <w:szCs w:val="28"/>
              </w:rPr>
            </w:pPr>
          </w:p>
        </w:tc>
        <w:tc>
          <w:tcPr>
            <w:tcW w:w="540" w:type="dxa"/>
            <w:vAlign w:val="center"/>
          </w:tcPr>
          <w:p w14:paraId="4FE7F001">
            <w:pPr>
              <w:autoSpaceDE w:val="0"/>
              <w:autoSpaceDN w:val="0"/>
              <w:adjustRightInd w:val="0"/>
              <w:rPr>
                <w:rFonts w:ascii="仿宋" w:hAnsi="仿宋" w:eastAsia="仿宋"/>
                <w:sz w:val="28"/>
                <w:szCs w:val="28"/>
              </w:rPr>
            </w:pPr>
          </w:p>
        </w:tc>
        <w:tc>
          <w:tcPr>
            <w:tcW w:w="600" w:type="dxa"/>
            <w:vAlign w:val="center"/>
          </w:tcPr>
          <w:p w14:paraId="5BAA37A8">
            <w:pPr>
              <w:autoSpaceDE w:val="0"/>
              <w:autoSpaceDN w:val="0"/>
              <w:adjustRightInd w:val="0"/>
              <w:rPr>
                <w:rFonts w:ascii="仿宋" w:hAnsi="仿宋" w:eastAsia="仿宋"/>
                <w:sz w:val="28"/>
                <w:szCs w:val="28"/>
              </w:rPr>
            </w:pPr>
          </w:p>
        </w:tc>
        <w:tc>
          <w:tcPr>
            <w:tcW w:w="885" w:type="dxa"/>
            <w:vAlign w:val="center"/>
          </w:tcPr>
          <w:p w14:paraId="1B1B795B">
            <w:pPr>
              <w:autoSpaceDE w:val="0"/>
              <w:autoSpaceDN w:val="0"/>
              <w:adjustRightInd w:val="0"/>
              <w:rPr>
                <w:rFonts w:ascii="仿宋" w:hAnsi="仿宋" w:eastAsia="仿宋"/>
                <w:sz w:val="28"/>
                <w:szCs w:val="28"/>
              </w:rPr>
            </w:pPr>
          </w:p>
        </w:tc>
        <w:tc>
          <w:tcPr>
            <w:tcW w:w="945" w:type="dxa"/>
            <w:vAlign w:val="center"/>
          </w:tcPr>
          <w:p w14:paraId="0AD58853">
            <w:pPr>
              <w:autoSpaceDE w:val="0"/>
              <w:autoSpaceDN w:val="0"/>
              <w:adjustRightInd w:val="0"/>
              <w:rPr>
                <w:rFonts w:ascii="仿宋" w:hAnsi="仿宋" w:eastAsia="仿宋"/>
                <w:sz w:val="28"/>
                <w:szCs w:val="28"/>
              </w:rPr>
            </w:pPr>
          </w:p>
        </w:tc>
        <w:tc>
          <w:tcPr>
            <w:tcW w:w="960" w:type="dxa"/>
            <w:vAlign w:val="center"/>
          </w:tcPr>
          <w:p w14:paraId="2634BC9B">
            <w:pPr>
              <w:autoSpaceDE w:val="0"/>
              <w:autoSpaceDN w:val="0"/>
              <w:adjustRightInd w:val="0"/>
              <w:rPr>
                <w:rFonts w:ascii="仿宋" w:hAnsi="仿宋" w:eastAsia="仿宋"/>
                <w:sz w:val="28"/>
                <w:szCs w:val="28"/>
              </w:rPr>
            </w:pPr>
          </w:p>
        </w:tc>
        <w:tc>
          <w:tcPr>
            <w:tcW w:w="1063" w:type="dxa"/>
            <w:vAlign w:val="center"/>
          </w:tcPr>
          <w:p w14:paraId="60BD6EAE">
            <w:pPr>
              <w:autoSpaceDE w:val="0"/>
              <w:autoSpaceDN w:val="0"/>
              <w:adjustRightInd w:val="0"/>
              <w:rPr>
                <w:rFonts w:ascii="仿宋" w:hAnsi="仿宋" w:eastAsia="仿宋"/>
                <w:sz w:val="28"/>
                <w:szCs w:val="28"/>
              </w:rPr>
            </w:pPr>
          </w:p>
        </w:tc>
      </w:tr>
      <w:tr w14:paraId="0FF91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14:paraId="597D58C5">
            <w:pPr>
              <w:autoSpaceDE w:val="0"/>
              <w:autoSpaceDN w:val="0"/>
              <w:adjustRightInd w:val="0"/>
              <w:rPr>
                <w:rFonts w:ascii="仿宋" w:hAnsi="仿宋" w:eastAsia="仿宋"/>
                <w:sz w:val="28"/>
                <w:szCs w:val="28"/>
              </w:rPr>
            </w:pPr>
          </w:p>
        </w:tc>
        <w:tc>
          <w:tcPr>
            <w:tcW w:w="1208" w:type="dxa"/>
            <w:vAlign w:val="center"/>
          </w:tcPr>
          <w:p w14:paraId="18FEAFA5">
            <w:pPr>
              <w:autoSpaceDE w:val="0"/>
              <w:autoSpaceDN w:val="0"/>
              <w:adjustRightInd w:val="0"/>
              <w:rPr>
                <w:rFonts w:ascii="仿宋" w:hAnsi="仿宋" w:eastAsia="仿宋"/>
                <w:sz w:val="28"/>
                <w:szCs w:val="28"/>
              </w:rPr>
            </w:pPr>
          </w:p>
        </w:tc>
        <w:tc>
          <w:tcPr>
            <w:tcW w:w="1470" w:type="dxa"/>
            <w:vAlign w:val="center"/>
          </w:tcPr>
          <w:p w14:paraId="497B545F">
            <w:pPr>
              <w:autoSpaceDE w:val="0"/>
              <w:autoSpaceDN w:val="0"/>
              <w:adjustRightInd w:val="0"/>
              <w:rPr>
                <w:rFonts w:ascii="仿宋" w:hAnsi="仿宋" w:eastAsia="仿宋"/>
                <w:sz w:val="28"/>
                <w:szCs w:val="28"/>
              </w:rPr>
            </w:pPr>
          </w:p>
        </w:tc>
        <w:tc>
          <w:tcPr>
            <w:tcW w:w="1080" w:type="dxa"/>
            <w:vAlign w:val="center"/>
          </w:tcPr>
          <w:p w14:paraId="5C2001D9">
            <w:pPr>
              <w:autoSpaceDE w:val="0"/>
              <w:autoSpaceDN w:val="0"/>
              <w:adjustRightInd w:val="0"/>
              <w:rPr>
                <w:rFonts w:ascii="仿宋" w:hAnsi="仿宋" w:eastAsia="仿宋"/>
                <w:sz w:val="28"/>
                <w:szCs w:val="28"/>
              </w:rPr>
            </w:pPr>
          </w:p>
        </w:tc>
        <w:tc>
          <w:tcPr>
            <w:tcW w:w="540" w:type="dxa"/>
            <w:vAlign w:val="center"/>
          </w:tcPr>
          <w:p w14:paraId="6001102E">
            <w:pPr>
              <w:autoSpaceDE w:val="0"/>
              <w:autoSpaceDN w:val="0"/>
              <w:adjustRightInd w:val="0"/>
              <w:rPr>
                <w:rFonts w:ascii="仿宋" w:hAnsi="仿宋" w:eastAsia="仿宋"/>
                <w:sz w:val="28"/>
                <w:szCs w:val="28"/>
              </w:rPr>
            </w:pPr>
          </w:p>
        </w:tc>
        <w:tc>
          <w:tcPr>
            <w:tcW w:w="600" w:type="dxa"/>
            <w:vAlign w:val="center"/>
          </w:tcPr>
          <w:p w14:paraId="62CC2A06">
            <w:pPr>
              <w:autoSpaceDE w:val="0"/>
              <w:autoSpaceDN w:val="0"/>
              <w:adjustRightInd w:val="0"/>
              <w:rPr>
                <w:rFonts w:ascii="仿宋" w:hAnsi="仿宋" w:eastAsia="仿宋"/>
                <w:sz w:val="28"/>
                <w:szCs w:val="28"/>
              </w:rPr>
            </w:pPr>
          </w:p>
        </w:tc>
        <w:tc>
          <w:tcPr>
            <w:tcW w:w="885" w:type="dxa"/>
            <w:vAlign w:val="center"/>
          </w:tcPr>
          <w:p w14:paraId="589E6ACF">
            <w:pPr>
              <w:autoSpaceDE w:val="0"/>
              <w:autoSpaceDN w:val="0"/>
              <w:adjustRightInd w:val="0"/>
              <w:rPr>
                <w:rFonts w:ascii="仿宋" w:hAnsi="仿宋" w:eastAsia="仿宋"/>
                <w:sz w:val="28"/>
                <w:szCs w:val="28"/>
              </w:rPr>
            </w:pPr>
          </w:p>
        </w:tc>
        <w:tc>
          <w:tcPr>
            <w:tcW w:w="945" w:type="dxa"/>
            <w:vAlign w:val="center"/>
          </w:tcPr>
          <w:p w14:paraId="17E09C2F">
            <w:pPr>
              <w:autoSpaceDE w:val="0"/>
              <w:autoSpaceDN w:val="0"/>
              <w:adjustRightInd w:val="0"/>
              <w:rPr>
                <w:rFonts w:ascii="仿宋" w:hAnsi="仿宋" w:eastAsia="仿宋"/>
                <w:sz w:val="28"/>
                <w:szCs w:val="28"/>
              </w:rPr>
            </w:pPr>
          </w:p>
        </w:tc>
        <w:tc>
          <w:tcPr>
            <w:tcW w:w="960" w:type="dxa"/>
            <w:vAlign w:val="center"/>
          </w:tcPr>
          <w:p w14:paraId="19629AC7">
            <w:pPr>
              <w:autoSpaceDE w:val="0"/>
              <w:autoSpaceDN w:val="0"/>
              <w:adjustRightInd w:val="0"/>
              <w:rPr>
                <w:rFonts w:ascii="仿宋" w:hAnsi="仿宋" w:eastAsia="仿宋"/>
                <w:sz w:val="28"/>
                <w:szCs w:val="28"/>
              </w:rPr>
            </w:pPr>
          </w:p>
        </w:tc>
        <w:tc>
          <w:tcPr>
            <w:tcW w:w="1063" w:type="dxa"/>
            <w:vAlign w:val="center"/>
          </w:tcPr>
          <w:p w14:paraId="5559D9DB">
            <w:pPr>
              <w:autoSpaceDE w:val="0"/>
              <w:autoSpaceDN w:val="0"/>
              <w:adjustRightInd w:val="0"/>
              <w:rPr>
                <w:rFonts w:ascii="仿宋" w:hAnsi="仿宋" w:eastAsia="仿宋"/>
                <w:sz w:val="28"/>
                <w:szCs w:val="28"/>
              </w:rPr>
            </w:pPr>
          </w:p>
        </w:tc>
      </w:tr>
      <w:tr w14:paraId="3AB3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14:paraId="7F40E83F">
            <w:pPr>
              <w:autoSpaceDE w:val="0"/>
              <w:autoSpaceDN w:val="0"/>
              <w:adjustRightInd w:val="0"/>
              <w:rPr>
                <w:rFonts w:ascii="仿宋" w:hAnsi="仿宋" w:eastAsia="仿宋"/>
                <w:sz w:val="28"/>
                <w:szCs w:val="28"/>
              </w:rPr>
            </w:pPr>
          </w:p>
        </w:tc>
        <w:tc>
          <w:tcPr>
            <w:tcW w:w="1208" w:type="dxa"/>
            <w:vAlign w:val="center"/>
          </w:tcPr>
          <w:p w14:paraId="27BE4E4D">
            <w:pPr>
              <w:autoSpaceDE w:val="0"/>
              <w:autoSpaceDN w:val="0"/>
              <w:adjustRightInd w:val="0"/>
              <w:rPr>
                <w:rFonts w:ascii="仿宋" w:hAnsi="仿宋" w:eastAsia="仿宋"/>
                <w:sz w:val="28"/>
                <w:szCs w:val="28"/>
              </w:rPr>
            </w:pPr>
          </w:p>
        </w:tc>
        <w:tc>
          <w:tcPr>
            <w:tcW w:w="1470" w:type="dxa"/>
            <w:vAlign w:val="center"/>
          </w:tcPr>
          <w:p w14:paraId="169EF3A6">
            <w:pPr>
              <w:autoSpaceDE w:val="0"/>
              <w:autoSpaceDN w:val="0"/>
              <w:adjustRightInd w:val="0"/>
              <w:rPr>
                <w:rFonts w:ascii="仿宋" w:hAnsi="仿宋" w:eastAsia="仿宋"/>
                <w:sz w:val="28"/>
                <w:szCs w:val="28"/>
              </w:rPr>
            </w:pPr>
          </w:p>
        </w:tc>
        <w:tc>
          <w:tcPr>
            <w:tcW w:w="1080" w:type="dxa"/>
            <w:vAlign w:val="center"/>
          </w:tcPr>
          <w:p w14:paraId="4FD198C6">
            <w:pPr>
              <w:autoSpaceDE w:val="0"/>
              <w:autoSpaceDN w:val="0"/>
              <w:adjustRightInd w:val="0"/>
              <w:rPr>
                <w:rFonts w:ascii="仿宋" w:hAnsi="仿宋" w:eastAsia="仿宋"/>
                <w:sz w:val="28"/>
                <w:szCs w:val="28"/>
              </w:rPr>
            </w:pPr>
          </w:p>
        </w:tc>
        <w:tc>
          <w:tcPr>
            <w:tcW w:w="540" w:type="dxa"/>
            <w:vAlign w:val="center"/>
          </w:tcPr>
          <w:p w14:paraId="43C982DA">
            <w:pPr>
              <w:autoSpaceDE w:val="0"/>
              <w:autoSpaceDN w:val="0"/>
              <w:adjustRightInd w:val="0"/>
              <w:rPr>
                <w:rFonts w:ascii="仿宋" w:hAnsi="仿宋" w:eastAsia="仿宋"/>
                <w:sz w:val="28"/>
                <w:szCs w:val="28"/>
              </w:rPr>
            </w:pPr>
          </w:p>
        </w:tc>
        <w:tc>
          <w:tcPr>
            <w:tcW w:w="600" w:type="dxa"/>
            <w:vAlign w:val="center"/>
          </w:tcPr>
          <w:p w14:paraId="5A3DD7E8">
            <w:pPr>
              <w:autoSpaceDE w:val="0"/>
              <w:autoSpaceDN w:val="0"/>
              <w:adjustRightInd w:val="0"/>
              <w:rPr>
                <w:rFonts w:ascii="仿宋" w:hAnsi="仿宋" w:eastAsia="仿宋"/>
                <w:sz w:val="28"/>
                <w:szCs w:val="28"/>
              </w:rPr>
            </w:pPr>
          </w:p>
        </w:tc>
        <w:tc>
          <w:tcPr>
            <w:tcW w:w="885" w:type="dxa"/>
            <w:vAlign w:val="center"/>
          </w:tcPr>
          <w:p w14:paraId="643890F6">
            <w:pPr>
              <w:autoSpaceDE w:val="0"/>
              <w:autoSpaceDN w:val="0"/>
              <w:adjustRightInd w:val="0"/>
              <w:rPr>
                <w:rFonts w:ascii="仿宋" w:hAnsi="仿宋" w:eastAsia="仿宋"/>
                <w:sz w:val="28"/>
                <w:szCs w:val="28"/>
              </w:rPr>
            </w:pPr>
          </w:p>
        </w:tc>
        <w:tc>
          <w:tcPr>
            <w:tcW w:w="945" w:type="dxa"/>
            <w:vAlign w:val="center"/>
          </w:tcPr>
          <w:p w14:paraId="22560AC5">
            <w:pPr>
              <w:autoSpaceDE w:val="0"/>
              <w:autoSpaceDN w:val="0"/>
              <w:adjustRightInd w:val="0"/>
              <w:rPr>
                <w:rFonts w:ascii="仿宋" w:hAnsi="仿宋" w:eastAsia="仿宋"/>
                <w:sz w:val="28"/>
                <w:szCs w:val="28"/>
              </w:rPr>
            </w:pPr>
          </w:p>
        </w:tc>
        <w:tc>
          <w:tcPr>
            <w:tcW w:w="960" w:type="dxa"/>
            <w:vAlign w:val="center"/>
          </w:tcPr>
          <w:p w14:paraId="1BFE6193">
            <w:pPr>
              <w:autoSpaceDE w:val="0"/>
              <w:autoSpaceDN w:val="0"/>
              <w:adjustRightInd w:val="0"/>
              <w:rPr>
                <w:rFonts w:ascii="仿宋" w:hAnsi="仿宋" w:eastAsia="仿宋"/>
                <w:sz w:val="28"/>
                <w:szCs w:val="28"/>
              </w:rPr>
            </w:pPr>
          </w:p>
        </w:tc>
        <w:tc>
          <w:tcPr>
            <w:tcW w:w="1063" w:type="dxa"/>
            <w:vAlign w:val="center"/>
          </w:tcPr>
          <w:p w14:paraId="3D1A9118">
            <w:pPr>
              <w:autoSpaceDE w:val="0"/>
              <w:autoSpaceDN w:val="0"/>
              <w:adjustRightInd w:val="0"/>
              <w:rPr>
                <w:rFonts w:ascii="仿宋" w:hAnsi="仿宋" w:eastAsia="仿宋"/>
                <w:sz w:val="28"/>
                <w:szCs w:val="28"/>
              </w:rPr>
            </w:pPr>
          </w:p>
        </w:tc>
      </w:tr>
      <w:tr w14:paraId="6717C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14:paraId="0E5365AB">
            <w:pPr>
              <w:autoSpaceDE w:val="0"/>
              <w:autoSpaceDN w:val="0"/>
              <w:adjustRightInd w:val="0"/>
              <w:rPr>
                <w:rFonts w:ascii="仿宋" w:hAnsi="仿宋" w:eastAsia="仿宋"/>
                <w:sz w:val="28"/>
                <w:szCs w:val="28"/>
              </w:rPr>
            </w:pPr>
          </w:p>
        </w:tc>
        <w:tc>
          <w:tcPr>
            <w:tcW w:w="1208" w:type="dxa"/>
            <w:vAlign w:val="center"/>
          </w:tcPr>
          <w:p w14:paraId="00F0080C">
            <w:pPr>
              <w:autoSpaceDE w:val="0"/>
              <w:autoSpaceDN w:val="0"/>
              <w:adjustRightInd w:val="0"/>
              <w:rPr>
                <w:rFonts w:ascii="仿宋" w:hAnsi="仿宋" w:eastAsia="仿宋"/>
                <w:sz w:val="28"/>
                <w:szCs w:val="28"/>
              </w:rPr>
            </w:pPr>
          </w:p>
        </w:tc>
        <w:tc>
          <w:tcPr>
            <w:tcW w:w="1470" w:type="dxa"/>
            <w:vAlign w:val="center"/>
          </w:tcPr>
          <w:p w14:paraId="691F6D57">
            <w:pPr>
              <w:autoSpaceDE w:val="0"/>
              <w:autoSpaceDN w:val="0"/>
              <w:adjustRightInd w:val="0"/>
              <w:rPr>
                <w:rFonts w:ascii="仿宋" w:hAnsi="仿宋" w:eastAsia="仿宋"/>
                <w:sz w:val="28"/>
                <w:szCs w:val="28"/>
              </w:rPr>
            </w:pPr>
          </w:p>
        </w:tc>
        <w:tc>
          <w:tcPr>
            <w:tcW w:w="1080" w:type="dxa"/>
            <w:vAlign w:val="center"/>
          </w:tcPr>
          <w:p w14:paraId="6F0D8A16">
            <w:pPr>
              <w:autoSpaceDE w:val="0"/>
              <w:autoSpaceDN w:val="0"/>
              <w:adjustRightInd w:val="0"/>
              <w:rPr>
                <w:rFonts w:ascii="仿宋" w:hAnsi="仿宋" w:eastAsia="仿宋"/>
                <w:sz w:val="28"/>
                <w:szCs w:val="28"/>
              </w:rPr>
            </w:pPr>
          </w:p>
        </w:tc>
        <w:tc>
          <w:tcPr>
            <w:tcW w:w="540" w:type="dxa"/>
            <w:vAlign w:val="center"/>
          </w:tcPr>
          <w:p w14:paraId="32D7E232">
            <w:pPr>
              <w:autoSpaceDE w:val="0"/>
              <w:autoSpaceDN w:val="0"/>
              <w:adjustRightInd w:val="0"/>
              <w:rPr>
                <w:rFonts w:ascii="仿宋" w:hAnsi="仿宋" w:eastAsia="仿宋"/>
                <w:sz w:val="28"/>
                <w:szCs w:val="28"/>
              </w:rPr>
            </w:pPr>
          </w:p>
        </w:tc>
        <w:tc>
          <w:tcPr>
            <w:tcW w:w="600" w:type="dxa"/>
            <w:vAlign w:val="center"/>
          </w:tcPr>
          <w:p w14:paraId="3C9F090A">
            <w:pPr>
              <w:autoSpaceDE w:val="0"/>
              <w:autoSpaceDN w:val="0"/>
              <w:adjustRightInd w:val="0"/>
              <w:rPr>
                <w:rFonts w:ascii="仿宋" w:hAnsi="仿宋" w:eastAsia="仿宋"/>
                <w:sz w:val="28"/>
                <w:szCs w:val="28"/>
              </w:rPr>
            </w:pPr>
          </w:p>
        </w:tc>
        <w:tc>
          <w:tcPr>
            <w:tcW w:w="885" w:type="dxa"/>
            <w:vAlign w:val="center"/>
          </w:tcPr>
          <w:p w14:paraId="7209A327">
            <w:pPr>
              <w:autoSpaceDE w:val="0"/>
              <w:autoSpaceDN w:val="0"/>
              <w:adjustRightInd w:val="0"/>
              <w:rPr>
                <w:rFonts w:ascii="仿宋" w:hAnsi="仿宋" w:eastAsia="仿宋"/>
                <w:sz w:val="28"/>
                <w:szCs w:val="28"/>
              </w:rPr>
            </w:pPr>
          </w:p>
        </w:tc>
        <w:tc>
          <w:tcPr>
            <w:tcW w:w="945" w:type="dxa"/>
            <w:vAlign w:val="center"/>
          </w:tcPr>
          <w:p w14:paraId="16FD7180">
            <w:pPr>
              <w:autoSpaceDE w:val="0"/>
              <w:autoSpaceDN w:val="0"/>
              <w:adjustRightInd w:val="0"/>
              <w:rPr>
                <w:rFonts w:ascii="仿宋" w:hAnsi="仿宋" w:eastAsia="仿宋"/>
                <w:sz w:val="28"/>
                <w:szCs w:val="28"/>
              </w:rPr>
            </w:pPr>
          </w:p>
        </w:tc>
        <w:tc>
          <w:tcPr>
            <w:tcW w:w="960" w:type="dxa"/>
            <w:vAlign w:val="center"/>
          </w:tcPr>
          <w:p w14:paraId="1DCCABEB">
            <w:pPr>
              <w:autoSpaceDE w:val="0"/>
              <w:autoSpaceDN w:val="0"/>
              <w:adjustRightInd w:val="0"/>
              <w:rPr>
                <w:rFonts w:ascii="仿宋" w:hAnsi="仿宋" w:eastAsia="仿宋"/>
                <w:sz w:val="28"/>
                <w:szCs w:val="28"/>
              </w:rPr>
            </w:pPr>
          </w:p>
        </w:tc>
        <w:tc>
          <w:tcPr>
            <w:tcW w:w="1063" w:type="dxa"/>
            <w:vAlign w:val="center"/>
          </w:tcPr>
          <w:p w14:paraId="0423FFB8">
            <w:pPr>
              <w:autoSpaceDE w:val="0"/>
              <w:autoSpaceDN w:val="0"/>
              <w:adjustRightInd w:val="0"/>
              <w:rPr>
                <w:rFonts w:ascii="仿宋" w:hAnsi="仿宋" w:eastAsia="仿宋"/>
                <w:sz w:val="28"/>
                <w:szCs w:val="28"/>
              </w:rPr>
            </w:pPr>
          </w:p>
        </w:tc>
      </w:tr>
      <w:tr w14:paraId="3F6B0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70EB99C0">
            <w:pPr>
              <w:autoSpaceDE w:val="0"/>
              <w:autoSpaceDN w:val="0"/>
              <w:adjustRightInd w:val="0"/>
              <w:rPr>
                <w:rFonts w:ascii="仿宋" w:hAnsi="仿宋" w:eastAsia="仿宋"/>
                <w:sz w:val="28"/>
                <w:szCs w:val="28"/>
              </w:rPr>
            </w:pPr>
          </w:p>
        </w:tc>
        <w:tc>
          <w:tcPr>
            <w:tcW w:w="1208" w:type="dxa"/>
            <w:vAlign w:val="center"/>
          </w:tcPr>
          <w:p w14:paraId="7344F342">
            <w:pPr>
              <w:autoSpaceDE w:val="0"/>
              <w:autoSpaceDN w:val="0"/>
              <w:adjustRightInd w:val="0"/>
              <w:rPr>
                <w:rFonts w:ascii="仿宋" w:hAnsi="仿宋" w:eastAsia="仿宋"/>
                <w:sz w:val="28"/>
                <w:szCs w:val="28"/>
              </w:rPr>
            </w:pPr>
          </w:p>
        </w:tc>
        <w:tc>
          <w:tcPr>
            <w:tcW w:w="1470" w:type="dxa"/>
            <w:vAlign w:val="center"/>
          </w:tcPr>
          <w:p w14:paraId="2ED9AF3D">
            <w:pPr>
              <w:autoSpaceDE w:val="0"/>
              <w:autoSpaceDN w:val="0"/>
              <w:adjustRightInd w:val="0"/>
              <w:rPr>
                <w:rFonts w:ascii="仿宋" w:hAnsi="仿宋" w:eastAsia="仿宋"/>
                <w:sz w:val="28"/>
                <w:szCs w:val="28"/>
              </w:rPr>
            </w:pPr>
          </w:p>
        </w:tc>
        <w:tc>
          <w:tcPr>
            <w:tcW w:w="1080" w:type="dxa"/>
            <w:vAlign w:val="center"/>
          </w:tcPr>
          <w:p w14:paraId="417EFA27">
            <w:pPr>
              <w:autoSpaceDE w:val="0"/>
              <w:autoSpaceDN w:val="0"/>
              <w:adjustRightInd w:val="0"/>
              <w:rPr>
                <w:rFonts w:ascii="仿宋" w:hAnsi="仿宋" w:eastAsia="仿宋"/>
                <w:sz w:val="28"/>
                <w:szCs w:val="28"/>
              </w:rPr>
            </w:pPr>
          </w:p>
        </w:tc>
        <w:tc>
          <w:tcPr>
            <w:tcW w:w="540" w:type="dxa"/>
            <w:vAlign w:val="center"/>
          </w:tcPr>
          <w:p w14:paraId="507F9650">
            <w:pPr>
              <w:autoSpaceDE w:val="0"/>
              <w:autoSpaceDN w:val="0"/>
              <w:adjustRightInd w:val="0"/>
              <w:rPr>
                <w:rFonts w:ascii="仿宋" w:hAnsi="仿宋" w:eastAsia="仿宋"/>
                <w:sz w:val="28"/>
                <w:szCs w:val="28"/>
              </w:rPr>
            </w:pPr>
          </w:p>
        </w:tc>
        <w:tc>
          <w:tcPr>
            <w:tcW w:w="600" w:type="dxa"/>
            <w:vAlign w:val="center"/>
          </w:tcPr>
          <w:p w14:paraId="4CCD47A7">
            <w:pPr>
              <w:autoSpaceDE w:val="0"/>
              <w:autoSpaceDN w:val="0"/>
              <w:adjustRightInd w:val="0"/>
              <w:rPr>
                <w:rFonts w:ascii="仿宋" w:hAnsi="仿宋" w:eastAsia="仿宋"/>
                <w:sz w:val="28"/>
                <w:szCs w:val="28"/>
              </w:rPr>
            </w:pPr>
          </w:p>
        </w:tc>
        <w:tc>
          <w:tcPr>
            <w:tcW w:w="885" w:type="dxa"/>
            <w:vAlign w:val="center"/>
          </w:tcPr>
          <w:p w14:paraId="684732D0">
            <w:pPr>
              <w:autoSpaceDE w:val="0"/>
              <w:autoSpaceDN w:val="0"/>
              <w:adjustRightInd w:val="0"/>
              <w:rPr>
                <w:rFonts w:ascii="仿宋" w:hAnsi="仿宋" w:eastAsia="仿宋"/>
                <w:sz w:val="28"/>
                <w:szCs w:val="28"/>
              </w:rPr>
            </w:pPr>
          </w:p>
        </w:tc>
        <w:tc>
          <w:tcPr>
            <w:tcW w:w="945" w:type="dxa"/>
            <w:vAlign w:val="center"/>
          </w:tcPr>
          <w:p w14:paraId="4E657E17">
            <w:pPr>
              <w:autoSpaceDE w:val="0"/>
              <w:autoSpaceDN w:val="0"/>
              <w:adjustRightInd w:val="0"/>
              <w:rPr>
                <w:rFonts w:ascii="仿宋" w:hAnsi="仿宋" w:eastAsia="仿宋"/>
                <w:sz w:val="28"/>
                <w:szCs w:val="28"/>
              </w:rPr>
            </w:pPr>
          </w:p>
        </w:tc>
        <w:tc>
          <w:tcPr>
            <w:tcW w:w="960" w:type="dxa"/>
            <w:vAlign w:val="center"/>
          </w:tcPr>
          <w:p w14:paraId="6BEE5107">
            <w:pPr>
              <w:autoSpaceDE w:val="0"/>
              <w:autoSpaceDN w:val="0"/>
              <w:adjustRightInd w:val="0"/>
              <w:rPr>
                <w:rFonts w:ascii="仿宋" w:hAnsi="仿宋" w:eastAsia="仿宋"/>
                <w:sz w:val="28"/>
                <w:szCs w:val="28"/>
              </w:rPr>
            </w:pPr>
          </w:p>
        </w:tc>
        <w:tc>
          <w:tcPr>
            <w:tcW w:w="1063" w:type="dxa"/>
            <w:vAlign w:val="center"/>
          </w:tcPr>
          <w:p w14:paraId="3DA9E97D">
            <w:pPr>
              <w:autoSpaceDE w:val="0"/>
              <w:autoSpaceDN w:val="0"/>
              <w:adjustRightInd w:val="0"/>
              <w:rPr>
                <w:rFonts w:ascii="仿宋" w:hAnsi="仿宋" w:eastAsia="仿宋"/>
                <w:sz w:val="28"/>
                <w:szCs w:val="28"/>
              </w:rPr>
            </w:pPr>
          </w:p>
        </w:tc>
      </w:tr>
      <w:tr w14:paraId="4ADC1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4D991CF5">
            <w:pPr>
              <w:autoSpaceDE w:val="0"/>
              <w:autoSpaceDN w:val="0"/>
              <w:adjustRightInd w:val="0"/>
              <w:rPr>
                <w:rFonts w:ascii="仿宋" w:hAnsi="仿宋" w:eastAsia="仿宋"/>
                <w:sz w:val="28"/>
                <w:szCs w:val="28"/>
              </w:rPr>
            </w:pPr>
          </w:p>
        </w:tc>
        <w:tc>
          <w:tcPr>
            <w:tcW w:w="1208" w:type="dxa"/>
            <w:vAlign w:val="center"/>
          </w:tcPr>
          <w:p w14:paraId="747D53F5">
            <w:pPr>
              <w:autoSpaceDE w:val="0"/>
              <w:autoSpaceDN w:val="0"/>
              <w:adjustRightInd w:val="0"/>
              <w:rPr>
                <w:rFonts w:ascii="仿宋" w:hAnsi="仿宋" w:eastAsia="仿宋"/>
                <w:sz w:val="28"/>
                <w:szCs w:val="28"/>
              </w:rPr>
            </w:pPr>
          </w:p>
        </w:tc>
        <w:tc>
          <w:tcPr>
            <w:tcW w:w="1470" w:type="dxa"/>
            <w:vAlign w:val="center"/>
          </w:tcPr>
          <w:p w14:paraId="03DF1B27">
            <w:pPr>
              <w:autoSpaceDE w:val="0"/>
              <w:autoSpaceDN w:val="0"/>
              <w:adjustRightInd w:val="0"/>
              <w:rPr>
                <w:rFonts w:ascii="仿宋" w:hAnsi="仿宋" w:eastAsia="仿宋"/>
                <w:sz w:val="28"/>
                <w:szCs w:val="28"/>
              </w:rPr>
            </w:pPr>
          </w:p>
        </w:tc>
        <w:tc>
          <w:tcPr>
            <w:tcW w:w="1080" w:type="dxa"/>
            <w:vAlign w:val="center"/>
          </w:tcPr>
          <w:p w14:paraId="4DF652A1">
            <w:pPr>
              <w:autoSpaceDE w:val="0"/>
              <w:autoSpaceDN w:val="0"/>
              <w:adjustRightInd w:val="0"/>
              <w:rPr>
                <w:rFonts w:ascii="仿宋" w:hAnsi="仿宋" w:eastAsia="仿宋"/>
                <w:sz w:val="28"/>
                <w:szCs w:val="28"/>
              </w:rPr>
            </w:pPr>
          </w:p>
        </w:tc>
        <w:tc>
          <w:tcPr>
            <w:tcW w:w="540" w:type="dxa"/>
            <w:vAlign w:val="center"/>
          </w:tcPr>
          <w:p w14:paraId="49394640">
            <w:pPr>
              <w:autoSpaceDE w:val="0"/>
              <w:autoSpaceDN w:val="0"/>
              <w:adjustRightInd w:val="0"/>
              <w:rPr>
                <w:rFonts w:ascii="仿宋" w:hAnsi="仿宋" w:eastAsia="仿宋"/>
                <w:sz w:val="28"/>
                <w:szCs w:val="28"/>
              </w:rPr>
            </w:pPr>
          </w:p>
        </w:tc>
        <w:tc>
          <w:tcPr>
            <w:tcW w:w="600" w:type="dxa"/>
            <w:vAlign w:val="center"/>
          </w:tcPr>
          <w:p w14:paraId="1C906527">
            <w:pPr>
              <w:autoSpaceDE w:val="0"/>
              <w:autoSpaceDN w:val="0"/>
              <w:adjustRightInd w:val="0"/>
              <w:rPr>
                <w:rFonts w:ascii="仿宋" w:hAnsi="仿宋" w:eastAsia="仿宋"/>
                <w:sz w:val="28"/>
                <w:szCs w:val="28"/>
              </w:rPr>
            </w:pPr>
          </w:p>
        </w:tc>
        <w:tc>
          <w:tcPr>
            <w:tcW w:w="885" w:type="dxa"/>
            <w:vAlign w:val="center"/>
          </w:tcPr>
          <w:p w14:paraId="1C9F51F1">
            <w:pPr>
              <w:autoSpaceDE w:val="0"/>
              <w:autoSpaceDN w:val="0"/>
              <w:adjustRightInd w:val="0"/>
              <w:rPr>
                <w:rFonts w:ascii="仿宋" w:hAnsi="仿宋" w:eastAsia="仿宋"/>
                <w:sz w:val="28"/>
                <w:szCs w:val="28"/>
              </w:rPr>
            </w:pPr>
          </w:p>
        </w:tc>
        <w:tc>
          <w:tcPr>
            <w:tcW w:w="945" w:type="dxa"/>
            <w:vAlign w:val="center"/>
          </w:tcPr>
          <w:p w14:paraId="00C12861">
            <w:pPr>
              <w:autoSpaceDE w:val="0"/>
              <w:autoSpaceDN w:val="0"/>
              <w:adjustRightInd w:val="0"/>
              <w:rPr>
                <w:rFonts w:ascii="仿宋" w:hAnsi="仿宋" w:eastAsia="仿宋"/>
                <w:sz w:val="28"/>
                <w:szCs w:val="28"/>
              </w:rPr>
            </w:pPr>
          </w:p>
        </w:tc>
        <w:tc>
          <w:tcPr>
            <w:tcW w:w="960" w:type="dxa"/>
            <w:vAlign w:val="center"/>
          </w:tcPr>
          <w:p w14:paraId="6E2B8968">
            <w:pPr>
              <w:autoSpaceDE w:val="0"/>
              <w:autoSpaceDN w:val="0"/>
              <w:adjustRightInd w:val="0"/>
              <w:rPr>
                <w:rFonts w:ascii="仿宋" w:hAnsi="仿宋" w:eastAsia="仿宋"/>
                <w:sz w:val="28"/>
                <w:szCs w:val="28"/>
              </w:rPr>
            </w:pPr>
          </w:p>
        </w:tc>
        <w:tc>
          <w:tcPr>
            <w:tcW w:w="1063" w:type="dxa"/>
            <w:vAlign w:val="center"/>
          </w:tcPr>
          <w:p w14:paraId="5B3C8B80">
            <w:pPr>
              <w:autoSpaceDE w:val="0"/>
              <w:autoSpaceDN w:val="0"/>
              <w:adjustRightInd w:val="0"/>
              <w:rPr>
                <w:rFonts w:ascii="仿宋" w:hAnsi="仿宋" w:eastAsia="仿宋"/>
                <w:sz w:val="28"/>
                <w:szCs w:val="28"/>
              </w:rPr>
            </w:pPr>
          </w:p>
        </w:tc>
      </w:tr>
      <w:tr w14:paraId="61689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1" w:type="dxa"/>
            <w:gridSpan w:val="9"/>
            <w:vAlign w:val="center"/>
          </w:tcPr>
          <w:p w14:paraId="7D1F791E">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63" w:type="dxa"/>
            <w:vAlign w:val="center"/>
          </w:tcPr>
          <w:p w14:paraId="09102BDF">
            <w:pPr>
              <w:autoSpaceDE w:val="0"/>
              <w:autoSpaceDN w:val="0"/>
              <w:adjustRightInd w:val="0"/>
              <w:jc w:val="right"/>
              <w:rPr>
                <w:rFonts w:ascii="仿宋" w:hAnsi="仿宋" w:eastAsia="仿宋"/>
                <w:sz w:val="28"/>
                <w:szCs w:val="28"/>
              </w:rPr>
            </w:pPr>
          </w:p>
        </w:tc>
      </w:tr>
    </w:tbl>
    <w:p w14:paraId="23EAAE5E">
      <w:pPr>
        <w:spacing w:line="400" w:lineRule="exact"/>
        <w:rPr>
          <w:rFonts w:ascii="仿宋" w:hAnsi="仿宋" w:eastAsia="仿宋"/>
          <w:sz w:val="28"/>
          <w:szCs w:val="28"/>
        </w:rPr>
      </w:pPr>
      <w:r>
        <w:rPr>
          <w:rFonts w:hint="eastAsia" w:ascii="仿宋" w:hAnsi="仿宋" w:eastAsia="仿宋"/>
          <w:sz w:val="28"/>
          <w:szCs w:val="28"/>
        </w:rPr>
        <w:t>注：</w:t>
      </w:r>
    </w:p>
    <w:p w14:paraId="725C8198">
      <w:pPr>
        <w:pStyle w:val="24"/>
        <w:numPr>
          <w:ilvl w:val="1"/>
          <w:numId w:val="22"/>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14:paraId="0679C1EC">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参加单位</w:t>
      </w:r>
      <w:r>
        <w:rPr>
          <w:rFonts w:hint="eastAsia" w:ascii="仿宋" w:hAnsi="仿宋" w:eastAsia="仿宋"/>
          <w:bCs/>
          <w:sz w:val="28"/>
          <w:szCs w:val="28"/>
        </w:rPr>
        <w:t>使用本表或自由报价单格式报价均可，但应能清晰体现总报价及分项报价信息。</w:t>
      </w:r>
    </w:p>
    <w:p w14:paraId="4B156F83">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14:paraId="4955F215">
      <w:pPr>
        <w:pStyle w:val="24"/>
        <w:numPr>
          <w:ilvl w:val="1"/>
          <w:numId w:val="2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14:paraId="0F45DA15">
      <w:pPr>
        <w:spacing w:line="0" w:lineRule="atLeast"/>
        <w:rPr>
          <w:rFonts w:ascii="仿宋" w:hAnsi="仿宋" w:eastAsia="仿宋"/>
          <w:sz w:val="28"/>
          <w:szCs w:val="28"/>
        </w:rPr>
      </w:pPr>
    </w:p>
    <w:p w14:paraId="36AF4E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FAA90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3794E6A4">
      <w:pPr>
        <w:widowControl/>
        <w:jc w:val="left"/>
        <w:rPr>
          <w:rFonts w:ascii="仿宋" w:hAnsi="仿宋" w:eastAsia="仿宋"/>
          <w:sz w:val="28"/>
          <w:szCs w:val="28"/>
        </w:rPr>
      </w:pPr>
      <w:bookmarkStart w:id="96" w:name="_Toc82095917"/>
      <w:bookmarkStart w:id="97"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96"/>
    <w:bookmarkEnd w:id="97"/>
    <w:p w14:paraId="164CF1CF">
      <w:pPr>
        <w:spacing w:line="0" w:lineRule="atLeast"/>
        <w:outlineLvl w:val="1"/>
        <w:rPr>
          <w:rFonts w:ascii="宋体" w:hAnsi="宋体"/>
          <w:szCs w:val="21"/>
        </w:rPr>
      </w:pPr>
      <w:bookmarkStart w:id="98" w:name="_Toc106791275"/>
      <w:bookmarkStart w:id="99" w:name="_Toc27561"/>
      <w:r>
        <w:rPr>
          <w:rFonts w:hint="eastAsia" w:ascii="宋体" w:hAnsi="宋体"/>
          <w:szCs w:val="21"/>
        </w:rPr>
        <w:t>附件8：报价一览表（服务）</w:t>
      </w:r>
      <w:r>
        <w:rPr>
          <w:rFonts w:hint="eastAsia" w:ascii="宋体" w:hAnsi="宋体"/>
          <w:color w:val="auto"/>
          <w:szCs w:val="21"/>
        </w:rPr>
        <w:t>（本项目不适用）</w:t>
      </w:r>
      <w:bookmarkEnd w:id="98"/>
      <w:bookmarkEnd w:id="99"/>
    </w:p>
    <w:p w14:paraId="57BAE06B">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14:paraId="63B2201C">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75764F0E">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14:paraId="299BC2E8">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14:paraId="2F84C2E5">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5F7BE0FB">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14:paraId="5D928F58">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2B6148D6">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66BBC160">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1FAF94E0">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13193C1D">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0A6F850E">
            <w:pPr>
              <w:spacing w:line="320" w:lineRule="exact"/>
              <w:jc w:val="center"/>
              <w:rPr>
                <w:rFonts w:ascii="仿宋" w:hAnsi="仿宋" w:eastAsia="仿宋"/>
                <w:sz w:val="30"/>
                <w:szCs w:val="30"/>
              </w:rPr>
            </w:pPr>
            <w:r>
              <w:rPr>
                <w:rFonts w:hint="eastAsia" w:ascii="仿宋" w:hAnsi="仿宋" w:eastAsia="仿宋"/>
                <w:sz w:val="30"/>
                <w:szCs w:val="30"/>
              </w:rPr>
              <w:t>备注</w:t>
            </w:r>
          </w:p>
        </w:tc>
      </w:tr>
      <w:tr w14:paraId="201C686C">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14:paraId="27E5CFD7">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0FA275DE">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F4F6EF2">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73A13D9C">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43F66591">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11399F85">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1AC8D111">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17DADE55">
            <w:pPr>
              <w:jc w:val="right"/>
              <w:rPr>
                <w:rFonts w:ascii="仿宋" w:hAnsi="仿宋" w:eastAsia="仿宋"/>
                <w:sz w:val="30"/>
                <w:szCs w:val="30"/>
              </w:rPr>
            </w:pPr>
          </w:p>
        </w:tc>
      </w:tr>
      <w:tr w14:paraId="0745163D">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14:paraId="77F2E147">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63A1E7A5">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C4B6591">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087E0F34">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3372EC8F">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782C8084">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31F52A74">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62EBE757">
            <w:pPr>
              <w:jc w:val="right"/>
              <w:rPr>
                <w:rFonts w:ascii="仿宋" w:hAnsi="仿宋" w:eastAsia="仿宋"/>
                <w:sz w:val="30"/>
                <w:szCs w:val="30"/>
              </w:rPr>
            </w:pPr>
          </w:p>
        </w:tc>
      </w:tr>
      <w:tr w14:paraId="4BB8E8D2">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5A70BE2F">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38A90120">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28A942C4">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62BEE7F1">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11BAB8F0">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0557CE2F">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057F14DB">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279F2C3C">
            <w:pPr>
              <w:jc w:val="right"/>
              <w:rPr>
                <w:rFonts w:ascii="仿宋" w:hAnsi="仿宋" w:eastAsia="仿宋"/>
                <w:sz w:val="30"/>
                <w:szCs w:val="30"/>
              </w:rPr>
            </w:pPr>
          </w:p>
        </w:tc>
      </w:tr>
      <w:tr w14:paraId="58724435">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1027B840">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6BDF3091">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4064722A">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2600EF41">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390609C0">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183E2E79">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59F63256">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4316B238">
            <w:pPr>
              <w:jc w:val="right"/>
              <w:rPr>
                <w:rFonts w:ascii="仿宋" w:hAnsi="仿宋" w:eastAsia="仿宋"/>
                <w:sz w:val="30"/>
                <w:szCs w:val="30"/>
              </w:rPr>
            </w:pPr>
          </w:p>
        </w:tc>
      </w:tr>
      <w:tr w14:paraId="2E299DF9">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14:paraId="1BBEF1E3">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4A67CF09">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41F01D97">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0601A7A7">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61CBBF1D">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17514094">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651D2B27">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7760939B">
            <w:pPr>
              <w:jc w:val="right"/>
              <w:rPr>
                <w:rFonts w:ascii="仿宋" w:hAnsi="仿宋" w:eastAsia="仿宋"/>
                <w:sz w:val="30"/>
                <w:szCs w:val="30"/>
              </w:rPr>
            </w:pPr>
          </w:p>
        </w:tc>
      </w:tr>
      <w:tr w14:paraId="4DBA5D5E">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14:paraId="5F7915F5">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14:paraId="53BF4D22">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14:paraId="3234BA07">
            <w:pPr>
              <w:jc w:val="center"/>
              <w:rPr>
                <w:rFonts w:ascii="仿宋" w:hAnsi="仿宋" w:eastAsia="仿宋"/>
                <w:sz w:val="30"/>
                <w:szCs w:val="30"/>
              </w:rPr>
            </w:pPr>
          </w:p>
        </w:tc>
      </w:tr>
    </w:tbl>
    <w:p w14:paraId="4043844F">
      <w:pPr>
        <w:spacing w:line="400" w:lineRule="exact"/>
        <w:rPr>
          <w:rFonts w:ascii="仿宋" w:hAnsi="仿宋" w:eastAsia="仿宋"/>
          <w:bCs/>
          <w:sz w:val="30"/>
          <w:szCs w:val="30"/>
          <w:u w:val="single"/>
        </w:rPr>
      </w:pPr>
      <w:r>
        <w:rPr>
          <w:rFonts w:hint="eastAsia" w:ascii="仿宋" w:hAnsi="仿宋" w:eastAsia="仿宋"/>
          <w:sz w:val="30"/>
          <w:szCs w:val="30"/>
        </w:rPr>
        <w:t>注：</w:t>
      </w:r>
    </w:p>
    <w:p w14:paraId="09F07475">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如果需要对报价或其它内容加以说明，可在备注一栏中填写。</w:t>
      </w:r>
    </w:p>
    <w:p w14:paraId="46C23035">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参加单位</w:t>
      </w:r>
      <w:r>
        <w:rPr>
          <w:rFonts w:hint="eastAsia" w:ascii="仿宋" w:hAnsi="仿宋" w:eastAsia="仿宋"/>
          <w:bCs/>
          <w:sz w:val="30"/>
          <w:szCs w:val="30"/>
        </w:rPr>
        <w:t>使用本表或自由报价单格式报价均可，但应能清晰体现总报价及分项报价信息。</w:t>
      </w:r>
    </w:p>
    <w:p w14:paraId="2ADFBF33">
      <w:pPr>
        <w:pStyle w:val="24"/>
        <w:numPr>
          <w:ilvl w:val="1"/>
          <w:numId w:val="2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14:paraId="6D7E115B">
      <w:pPr>
        <w:spacing w:line="400" w:lineRule="exact"/>
        <w:rPr>
          <w:rFonts w:ascii="仿宋" w:hAnsi="仿宋" w:eastAsia="仿宋"/>
          <w:sz w:val="30"/>
          <w:szCs w:val="30"/>
        </w:rPr>
      </w:pPr>
      <w:r>
        <w:rPr>
          <w:rFonts w:hint="eastAsia" w:ascii="仿宋" w:hAnsi="仿宋" w:eastAsia="仿宋"/>
          <w:sz w:val="30"/>
          <w:szCs w:val="30"/>
        </w:rPr>
        <w:t xml:space="preserve">    </w:t>
      </w:r>
    </w:p>
    <w:p w14:paraId="2FDF9434">
      <w:pPr>
        <w:spacing w:line="360" w:lineRule="auto"/>
        <w:rPr>
          <w:rFonts w:ascii="仿宋" w:hAnsi="仿宋" w:eastAsia="仿宋"/>
          <w:sz w:val="30"/>
          <w:szCs w:val="30"/>
        </w:rPr>
      </w:pPr>
    </w:p>
    <w:p w14:paraId="458578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CCFB2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4287EEB8">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14:paraId="4A5F2DC8">
      <w:pPr>
        <w:spacing w:line="0" w:lineRule="atLeast"/>
        <w:outlineLvl w:val="1"/>
        <w:rPr>
          <w:rFonts w:ascii="宋体" w:hAnsi="宋体"/>
          <w:szCs w:val="21"/>
        </w:rPr>
      </w:pPr>
      <w:bookmarkStart w:id="100" w:name="_Toc106791276"/>
      <w:bookmarkStart w:id="101" w:name="_Toc29676"/>
      <w:r>
        <w:rPr>
          <w:rFonts w:hint="eastAsia" w:ascii="宋体" w:hAnsi="宋体"/>
          <w:szCs w:val="21"/>
        </w:rPr>
        <w:t>附件9：报价一览表（工程）</w:t>
      </w:r>
      <w:bookmarkEnd w:id="100"/>
      <w:r>
        <w:rPr>
          <w:rFonts w:hint="eastAsia" w:ascii="宋体" w:hAnsi="宋体"/>
          <w:color w:val="auto"/>
          <w:szCs w:val="21"/>
        </w:rPr>
        <w:t>（本项目不适用）</w:t>
      </w:r>
      <w:bookmarkEnd w:id="101"/>
    </w:p>
    <w:p w14:paraId="4DE5F1BB">
      <w:pPr>
        <w:jc w:val="center"/>
        <w:rPr>
          <w:rFonts w:ascii="仿宋_GB2312" w:hAnsi="宋体" w:eastAsia="仿宋_GB2312"/>
          <w:b/>
          <w:sz w:val="30"/>
          <w:szCs w:val="30"/>
        </w:rPr>
      </w:pPr>
    </w:p>
    <w:p w14:paraId="62672F7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14:paraId="14E901B0">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14:paraId="02A73078">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179F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1A2EEE3D">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14:paraId="65FC8A4D">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14:paraId="1812D9B8">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14:paraId="56BC4B48">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14:paraId="23CB7154">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14:paraId="2718DE91">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14:paraId="7C716A7E">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14:paraId="50EBF22B">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14:paraId="3343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A19D9FA">
            <w:pPr>
              <w:spacing w:line="400" w:lineRule="exact"/>
              <w:rPr>
                <w:rFonts w:ascii="仿宋" w:hAnsi="仿宋" w:eastAsia="仿宋"/>
                <w:bCs/>
                <w:sz w:val="28"/>
                <w:szCs w:val="28"/>
              </w:rPr>
            </w:pPr>
          </w:p>
        </w:tc>
        <w:tc>
          <w:tcPr>
            <w:tcW w:w="1525" w:type="dxa"/>
            <w:vAlign w:val="center"/>
          </w:tcPr>
          <w:p w14:paraId="5C6929B6">
            <w:pPr>
              <w:spacing w:line="400" w:lineRule="exact"/>
              <w:rPr>
                <w:rFonts w:ascii="仿宋" w:hAnsi="仿宋" w:eastAsia="仿宋"/>
                <w:bCs/>
                <w:sz w:val="28"/>
                <w:szCs w:val="28"/>
              </w:rPr>
            </w:pPr>
          </w:p>
        </w:tc>
        <w:tc>
          <w:tcPr>
            <w:tcW w:w="992" w:type="dxa"/>
          </w:tcPr>
          <w:p w14:paraId="125BBD89">
            <w:pPr>
              <w:spacing w:line="400" w:lineRule="exact"/>
              <w:rPr>
                <w:rFonts w:ascii="仿宋" w:hAnsi="仿宋" w:eastAsia="仿宋"/>
                <w:bCs/>
                <w:sz w:val="28"/>
                <w:szCs w:val="28"/>
              </w:rPr>
            </w:pPr>
          </w:p>
        </w:tc>
        <w:tc>
          <w:tcPr>
            <w:tcW w:w="992" w:type="dxa"/>
            <w:vAlign w:val="center"/>
          </w:tcPr>
          <w:p w14:paraId="584C49F0">
            <w:pPr>
              <w:spacing w:line="400" w:lineRule="exact"/>
              <w:rPr>
                <w:rFonts w:ascii="仿宋" w:hAnsi="仿宋" w:eastAsia="仿宋"/>
                <w:bCs/>
                <w:sz w:val="28"/>
                <w:szCs w:val="28"/>
              </w:rPr>
            </w:pPr>
          </w:p>
        </w:tc>
        <w:tc>
          <w:tcPr>
            <w:tcW w:w="1276" w:type="dxa"/>
            <w:vAlign w:val="center"/>
          </w:tcPr>
          <w:p w14:paraId="744F1E94">
            <w:pPr>
              <w:spacing w:line="400" w:lineRule="exact"/>
              <w:rPr>
                <w:rFonts w:ascii="仿宋" w:hAnsi="仿宋" w:eastAsia="仿宋"/>
                <w:bCs/>
                <w:sz w:val="28"/>
                <w:szCs w:val="28"/>
              </w:rPr>
            </w:pPr>
          </w:p>
        </w:tc>
        <w:tc>
          <w:tcPr>
            <w:tcW w:w="917" w:type="dxa"/>
            <w:vAlign w:val="center"/>
          </w:tcPr>
          <w:p w14:paraId="6B784F24">
            <w:pPr>
              <w:spacing w:line="400" w:lineRule="exact"/>
              <w:rPr>
                <w:rFonts w:ascii="仿宋" w:hAnsi="仿宋" w:eastAsia="仿宋"/>
                <w:bCs/>
                <w:sz w:val="28"/>
                <w:szCs w:val="28"/>
              </w:rPr>
            </w:pPr>
          </w:p>
        </w:tc>
        <w:tc>
          <w:tcPr>
            <w:tcW w:w="955" w:type="dxa"/>
            <w:vAlign w:val="center"/>
          </w:tcPr>
          <w:p w14:paraId="037BB324">
            <w:pPr>
              <w:spacing w:line="400" w:lineRule="exact"/>
              <w:rPr>
                <w:rFonts w:ascii="仿宋" w:hAnsi="仿宋" w:eastAsia="仿宋"/>
                <w:bCs/>
                <w:sz w:val="28"/>
                <w:szCs w:val="28"/>
              </w:rPr>
            </w:pPr>
          </w:p>
        </w:tc>
        <w:tc>
          <w:tcPr>
            <w:tcW w:w="992" w:type="dxa"/>
            <w:vAlign w:val="center"/>
          </w:tcPr>
          <w:p w14:paraId="3355063F">
            <w:pPr>
              <w:spacing w:line="400" w:lineRule="exact"/>
              <w:rPr>
                <w:rFonts w:ascii="仿宋" w:hAnsi="仿宋" w:eastAsia="仿宋"/>
                <w:bCs/>
                <w:sz w:val="28"/>
                <w:szCs w:val="28"/>
              </w:rPr>
            </w:pPr>
          </w:p>
        </w:tc>
      </w:tr>
      <w:tr w14:paraId="0F1B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66AD4054">
            <w:pPr>
              <w:spacing w:line="400" w:lineRule="exact"/>
              <w:rPr>
                <w:rFonts w:ascii="仿宋" w:hAnsi="仿宋" w:eastAsia="仿宋"/>
                <w:bCs/>
                <w:sz w:val="28"/>
                <w:szCs w:val="28"/>
              </w:rPr>
            </w:pPr>
          </w:p>
        </w:tc>
        <w:tc>
          <w:tcPr>
            <w:tcW w:w="1525" w:type="dxa"/>
            <w:vAlign w:val="center"/>
          </w:tcPr>
          <w:p w14:paraId="0CE73996">
            <w:pPr>
              <w:spacing w:line="400" w:lineRule="exact"/>
              <w:rPr>
                <w:rFonts w:ascii="仿宋" w:hAnsi="仿宋" w:eastAsia="仿宋"/>
                <w:bCs/>
                <w:sz w:val="28"/>
                <w:szCs w:val="28"/>
              </w:rPr>
            </w:pPr>
          </w:p>
        </w:tc>
        <w:tc>
          <w:tcPr>
            <w:tcW w:w="992" w:type="dxa"/>
          </w:tcPr>
          <w:p w14:paraId="4060C58D">
            <w:pPr>
              <w:spacing w:line="400" w:lineRule="exact"/>
              <w:rPr>
                <w:rFonts w:ascii="仿宋" w:hAnsi="仿宋" w:eastAsia="仿宋"/>
                <w:bCs/>
                <w:sz w:val="28"/>
                <w:szCs w:val="28"/>
              </w:rPr>
            </w:pPr>
          </w:p>
        </w:tc>
        <w:tc>
          <w:tcPr>
            <w:tcW w:w="992" w:type="dxa"/>
            <w:vAlign w:val="center"/>
          </w:tcPr>
          <w:p w14:paraId="169D81FC">
            <w:pPr>
              <w:spacing w:line="400" w:lineRule="exact"/>
              <w:rPr>
                <w:rFonts w:ascii="仿宋" w:hAnsi="仿宋" w:eastAsia="仿宋"/>
                <w:bCs/>
                <w:sz w:val="28"/>
                <w:szCs w:val="28"/>
              </w:rPr>
            </w:pPr>
          </w:p>
        </w:tc>
        <w:tc>
          <w:tcPr>
            <w:tcW w:w="1276" w:type="dxa"/>
            <w:vAlign w:val="center"/>
          </w:tcPr>
          <w:p w14:paraId="25DAB668">
            <w:pPr>
              <w:spacing w:line="400" w:lineRule="exact"/>
              <w:rPr>
                <w:rFonts w:ascii="仿宋" w:hAnsi="仿宋" w:eastAsia="仿宋"/>
                <w:bCs/>
                <w:sz w:val="28"/>
                <w:szCs w:val="28"/>
              </w:rPr>
            </w:pPr>
          </w:p>
        </w:tc>
        <w:tc>
          <w:tcPr>
            <w:tcW w:w="917" w:type="dxa"/>
            <w:vAlign w:val="center"/>
          </w:tcPr>
          <w:p w14:paraId="05180055">
            <w:pPr>
              <w:spacing w:line="400" w:lineRule="exact"/>
              <w:rPr>
                <w:rFonts w:ascii="仿宋" w:hAnsi="仿宋" w:eastAsia="仿宋"/>
                <w:bCs/>
                <w:sz w:val="28"/>
                <w:szCs w:val="28"/>
              </w:rPr>
            </w:pPr>
          </w:p>
        </w:tc>
        <w:tc>
          <w:tcPr>
            <w:tcW w:w="955" w:type="dxa"/>
            <w:vAlign w:val="center"/>
          </w:tcPr>
          <w:p w14:paraId="390461D9">
            <w:pPr>
              <w:spacing w:line="400" w:lineRule="exact"/>
              <w:rPr>
                <w:rFonts w:ascii="仿宋" w:hAnsi="仿宋" w:eastAsia="仿宋"/>
                <w:bCs/>
                <w:sz w:val="28"/>
                <w:szCs w:val="28"/>
              </w:rPr>
            </w:pPr>
          </w:p>
        </w:tc>
        <w:tc>
          <w:tcPr>
            <w:tcW w:w="992" w:type="dxa"/>
            <w:vAlign w:val="center"/>
          </w:tcPr>
          <w:p w14:paraId="07160157">
            <w:pPr>
              <w:spacing w:line="400" w:lineRule="exact"/>
              <w:rPr>
                <w:rFonts w:ascii="仿宋" w:hAnsi="仿宋" w:eastAsia="仿宋"/>
                <w:bCs/>
                <w:sz w:val="28"/>
                <w:szCs w:val="28"/>
              </w:rPr>
            </w:pPr>
          </w:p>
        </w:tc>
      </w:tr>
      <w:tr w14:paraId="1892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4951F2D8">
            <w:pPr>
              <w:spacing w:line="400" w:lineRule="exact"/>
              <w:rPr>
                <w:rFonts w:ascii="仿宋" w:hAnsi="仿宋" w:eastAsia="仿宋"/>
                <w:bCs/>
                <w:sz w:val="28"/>
                <w:szCs w:val="28"/>
              </w:rPr>
            </w:pPr>
          </w:p>
        </w:tc>
        <w:tc>
          <w:tcPr>
            <w:tcW w:w="1525" w:type="dxa"/>
            <w:vAlign w:val="center"/>
          </w:tcPr>
          <w:p w14:paraId="51ADE172">
            <w:pPr>
              <w:spacing w:line="400" w:lineRule="exact"/>
              <w:rPr>
                <w:rFonts w:ascii="仿宋" w:hAnsi="仿宋" w:eastAsia="仿宋"/>
                <w:bCs/>
                <w:sz w:val="28"/>
                <w:szCs w:val="28"/>
              </w:rPr>
            </w:pPr>
          </w:p>
        </w:tc>
        <w:tc>
          <w:tcPr>
            <w:tcW w:w="992" w:type="dxa"/>
          </w:tcPr>
          <w:p w14:paraId="683F7A2D">
            <w:pPr>
              <w:spacing w:line="400" w:lineRule="exact"/>
              <w:rPr>
                <w:rFonts w:ascii="仿宋" w:hAnsi="仿宋" w:eastAsia="仿宋"/>
                <w:bCs/>
                <w:sz w:val="28"/>
                <w:szCs w:val="28"/>
              </w:rPr>
            </w:pPr>
          </w:p>
        </w:tc>
        <w:tc>
          <w:tcPr>
            <w:tcW w:w="992" w:type="dxa"/>
            <w:vAlign w:val="center"/>
          </w:tcPr>
          <w:p w14:paraId="09B664EA">
            <w:pPr>
              <w:spacing w:line="400" w:lineRule="exact"/>
              <w:rPr>
                <w:rFonts w:ascii="仿宋" w:hAnsi="仿宋" w:eastAsia="仿宋"/>
                <w:bCs/>
                <w:sz w:val="28"/>
                <w:szCs w:val="28"/>
              </w:rPr>
            </w:pPr>
          </w:p>
        </w:tc>
        <w:tc>
          <w:tcPr>
            <w:tcW w:w="1276" w:type="dxa"/>
            <w:vAlign w:val="center"/>
          </w:tcPr>
          <w:p w14:paraId="2C7A199A">
            <w:pPr>
              <w:spacing w:line="400" w:lineRule="exact"/>
              <w:rPr>
                <w:rFonts w:ascii="仿宋" w:hAnsi="仿宋" w:eastAsia="仿宋"/>
                <w:bCs/>
                <w:sz w:val="28"/>
                <w:szCs w:val="28"/>
              </w:rPr>
            </w:pPr>
          </w:p>
        </w:tc>
        <w:tc>
          <w:tcPr>
            <w:tcW w:w="917" w:type="dxa"/>
            <w:vAlign w:val="center"/>
          </w:tcPr>
          <w:p w14:paraId="74246DB1">
            <w:pPr>
              <w:spacing w:line="400" w:lineRule="exact"/>
              <w:rPr>
                <w:rFonts w:ascii="仿宋" w:hAnsi="仿宋" w:eastAsia="仿宋"/>
                <w:bCs/>
                <w:sz w:val="28"/>
                <w:szCs w:val="28"/>
              </w:rPr>
            </w:pPr>
          </w:p>
        </w:tc>
        <w:tc>
          <w:tcPr>
            <w:tcW w:w="955" w:type="dxa"/>
            <w:vAlign w:val="center"/>
          </w:tcPr>
          <w:p w14:paraId="7D5C6B9F">
            <w:pPr>
              <w:spacing w:line="400" w:lineRule="exact"/>
              <w:rPr>
                <w:rFonts w:ascii="仿宋" w:hAnsi="仿宋" w:eastAsia="仿宋"/>
                <w:bCs/>
                <w:sz w:val="28"/>
                <w:szCs w:val="28"/>
              </w:rPr>
            </w:pPr>
          </w:p>
        </w:tc>
        <w:tc>
          <w:tcPr>
            <w:tcW w:w="992" w:type="dxa"/>
            <w:vAlign w:val="center"/>
          </w:tcPr>
          <w:p w14:paraId="75FD6DD7">
            <w:pPr>
              <w:spacing w:line="400" w:lineRule="exact"/>
              <w:rPr>
                <w:rFonts w:ascii="仿宋" w:hAnsi="仿宋" w:eastAsia="仿宋"/>
                <w:bCs/>
                <w:sz w:val="28"/>
                <w:szCs w:val="28"/>
              </w:rPr>
            </w:pPr>
          </w:p>
        </w:tc>
      </w:tr>
      <w:tr w14:paraId="717E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7FA3D2C1">
            <w:pPr>
              <w:spacing w:line="400" w:lineRule="exact"/>
              <w:rPr>
                <w:rFonts w:ascii="仿宋" w:hAnsi="仿宋" w:eastAsia="仿宋"/>
                <w:bCs/>
                <w:sz w:val="28"/>
                <w:szCs w:val="28"/>
              </w:rPr>
            </w:pPr>
          </w:p>
        </w:tc>
        <w:tc>
          <w:tcPr>
            <w:tcW w:w="1525" w:type="dxa"/>
            <w:vAlign w:val="center"/>
          </w:tcPr>
          <w:p w14:paraId="5C45A427">
            <w:pPr>
              <w:spacing w:line="400" w:lineRule="exact"/>
              <w:rPr>
                <w:rFonts w:ascii="仿宋" w:hAnsi="仿宋" w:eastAsia="仿宋"/>
                <w:bCs/>
                <w:sz w:val="28"/>
                <w:szCs w:val="28"/>
              </w:rPr>
            </w:pPr>
          </w:p>
        </w:tc>
        <w:tc>
          <w:tcPr>
            <w:tcW w:w="992" w:type="dxa"/>
          </w:tcPr>
          <w:p w14:paraId="43E14AFE">
            <w:pPr>
              <w:spacing w:line="400" w:lineRule="exact"/>
              <w:rPr>
                <w:rFonts w:ascii="仿宋" w:hAnsi="仿宋" w:eastAsia="仿宋"/>
                <w:bCs/>
                <w:sz w:val="28"/>
                <w:szCs w:val="28"/>
              </w:rPr>
            </w:pPr>
          </w:p>
        </w:tc>
        <w:tc>
          <w:tcPr>
            <w:tcW w:w="992" w:type="dxa"/>
            <w:vAlign w:val="center"/>
          </w:tcPr>
          <w:p w14:paraId="2CF19D9B">
            <w:pPr>
              <w:spacing w:line="400" w:lineRule="exact"/>
              <w:rPr>
                <w:rFonts w:ascii="仿宋" w:hAnsi="仿宋" w:eastAsia="仿宋"/>
                <w:bCs/>
                <w:sz w:val="28"/>
                <w:szCs w:val="28"/>
              </w:rPr>
            </w:pPr>
          </w:p>
        </w:tc>
        <w:tc>
          <w:tcPr>
            <w:tcW w:w="1276" w:type="dxa"/>
            <w:vAlign w:val="center"/>
          </w:tcPr>
          <w:p w14:paraId="63E87890">
            <w:pPr>
              <w:spacing w:line="400" w:lineRule="exact"/>
              <w:rPr>
                <w:rFonts w:ascii="仿宋" w:hAnsi="仿宋" w:eastAsia="仿宋"/>
                <w:bCs/>
                <w:sz w:val="28"/>
                <w:szCs w:val="28"/>
              </w:rPr>
            </w:pPr>
          </w:p>
        </w:tc>
        <w:tc>
          <w:tcPr>
            <w:tcW w:w="917" w:type="dxa"/>
            <w:vAlign w:val="center"/>
          </w:tcPr>
          <w:p w14:paraId="2C802ECA">
            <w:pPr>
              <w:spacing w:line="400" w:lineRule="exact"/>
              <w:rPr>
                <w:rFonts w:ascii="仿宋" w:hAnsi="仿宋" w:eastAsia="仿宋"/>
                <w:bCs/>
                <w:sz w:val="28"/>
                <w:szCs w:val="28"/>
              </w:rPr>
            </w:pPr>
          </w:p>
        </w:tc>
        <w:tc>
          <w:tcPr>
            <w:tcW w:w="955" w:type="dxa"/>
            <w:vAlign w:val="center"/>
          </w:tcPr>
          <w:p w14:paraId="6B43AAA4">
            <w:pPr>
              <w:spacing w:line="400" w:lineRule="exact"/>
              <w:rPr>
                <w:rFonts w:ascii="仿宋" w:hAnsi="仿宋" w:eastAsia="仿宋"/>
                <w:bCs/>
                <w:sz w:val="28"/>
                <w:szCs w:val="28"/>
              </w:rPr>
            </w:pPr>
          </w:p>
        </w:tc>
        <w:tc>
          <w:tcPr>
            <w:tcW w:w="992" w:type="dxa"/>
            <w:vAlign w:val="center"/>
          </w:tcPr>
          <w:p w14:paraId="452A57F8">
            <w:pPr>
              <w:spacing w:line="400" w:lineRule="exact"/>
              <w:rPr>
                <w:rFonts w:ascii="仿宋" w:hAnsi="仿宋" w:eastAsia="仿宋"/>
                <w:bCs/>
                <w:sz w:val="28"/>
                <w:szCs w:val="28"/>
              </w:rPr>
            </w:pPr>
          </w:p>
        </w:tc>
      </w:tr>
      <w:tr w14:paraId="2ABA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AC584CF">
            <w:pPr>
              <w:spacing w:line="400" w:lineRule="exact"/>
              <w:rPr>
                <w:rFonts w:ascii="仿宋" w:hAnsi="仿宋" w:eastAsia="仿宋"/>
                <w:bCs/>
                <w:sz w:val="28"/>
                <w:szCs w:val="28"/>
              </w:rPr>
            </w:pPr>
          </w:p>
        </w:tc>
        <w:tc>
          <w:tcPr>
            <w:tcW w:w="1525" w:type="dxa"/>
            <w:vAlign w:val="center"/>
          </w:tcPr>
          <w:p w14:paraId="153A2849">
            <w:pPr>
              <w:spacing w:line="400" w:lineRule="exact"/>
              <w:rPr>
                <w:rFonts w:ascii="仿宋" w:hAnsi="仿宋" w:eastAsia="仿宋"/>
                <w:bCs/>
                <w:sz w:val="28"/>
                <w:szCs w:val="28"/>
              </w:rPr>
            </w:pPr>
          </w:p>
        </w:tc>
        <w:tc>
          <w:tcPr>
            <w:tcW w:w="992" w:type="dxa"/>
          </w:tcPr>
          <w:p w14:paraId="07939350">
            <w:pPr>
              <w:spacing w:line="400" w:lineRule="exact"/>
              <w:rPr>
                <w:rFonts w:ascii="仿宋" w:hAnsi="仿宋" w:eastAsia="仿宋"/>
                <w:bCs/>
                <w:sz w:val="28"/>
                <w:szCs w:val="28"/>
              </w:rPr>
            </w:pPr>
          </w:p>
        </w:tc>
        <w:tc>
          <w:tcPr>
            <w:tcW w:w="992" w:type="dxa"/>
            <w:vAlign w:val="center"/>
          </w:tcPr>
          <w:p w14:paraId="19C091EF">
            <w:pPr>
              <w:spacing w:line="400" w:lineRule="exact"/>
              <w:rPr>
                <w:rFonts w:ascii="仿宋" w:hAnsi="仿宋" w:eastAsia="仿宋"/>
                <w:bCs/>
                <w:sz w:val="28"/>
                <w:szCs w:val="28"/>
              </w:rPr>
            </w:pPr>
          </w:p>
        </w:tc>
        <w:tc>
          <w:tcPr>
            <w:tcW w:w="1276" w:type="dxa"/>
            <w:vAlign w:val="center"/>
          </w:tcPr>
          <w:p w14:paraId="58AEFB3E">
            <w:pPr>
              <w:spacing w:line="400" w:lineRule="exact"/>
              <w:rPr>
                <w:rFonts w:ascii="仿宋" w:hAnsi="仿宋" w:eastAsia="仿宋"/>
                <w:bCs/>
                <w:sz w:val="28"/>
                <w:szCs w:val="28"/>
              </w:rPr>
            </w:pPr>
          </w:p>
        </w:tc>
        <w:tc>
          <w:tcPr>
            <w:tcW w:w="917" w:type="dxa"/>
            <w:vAlign w:val="center"/>
          </w:tcPr>
          <w:p w14:paraId="28A5DA45">
            <w:pPr>
              <w:spacing w:line="400" w:lineRule="exact"/>
              <w:rPr>
                <w:rFonts w:ascii="仿宋" w:hAnsi="仿宋" w:eastAsia="仿宋"/>
                <w:bCs/>
                <w:sz w:val="28"/>
                <w:szCs w:val="28"/>
              </w:rPr>
            </w:pPr>
          </w:p>
        </w:tc>
        <w:tc>
          <w:tcPr>
            <w:tcW w:w="955" w:type="dxa"/>
            <w:vAlign w:val="center"/>
          </w:tcPr>
          <w:p w14:paraId="41C0C189">
            <w:pPr>
              <w:spacing w:line="400" w:lineRule="exact"/>
              <w:rPr>
                <w:rFonts w:ascii="仿宋" w:hAnsi="仿宋" w:eastAsia="仿宋"/>
                <w:bCs/>
                <w:sz w:val="28"/>
                <w:szCs w:val="28"/>
              </w:rPr>
            </w:pPr>
          </w:p>
        </w:tc>
        <w:tc>
          <w:tcPr>
            <w:tcW w:w="992" w:type="dxa"/>
            <w:vAlign w:val="center"/>
          </w:tcPr>
          <w:p w14:paraId="09D1253F">
            <w:pPr>
              <w:spacing w:line="400" w:lineRule="exact"/>
              <w:rPr>
                <w:rFonts w:ascii="仿宋" w:hAnsi="仿宋" w:eastAsia="仿宋"/>
                <w:bCs/>
                <w:sz w:val="28"/>
                <w:szCs w:val="28"/>
              </w:rPr>
            </w:pPr>
          </w:p>
        </w:tc>
      </w:tr>
      <w:tr w14:paraId="7C5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17E1AC3">
            <w:pPr>
              <w:spacing w:line="400" w:lineRule="exact"/>
              <w:rPr>
                <w:rFonts w:ascii="仿宋" w:hAnsi="仿宋" w:eastAsia="仿宋"/>
                <w:bCs/>
                <w:sz w:val="28"/>
                <w:szCs w:val="28"/>
              </w:rPr>
            </w:pPr>
          </w:p>
        </w:tc>
        <w:tc>
          <w:tcPr>
            <w:tcW w:w="1525" w:type="dxa"/>
            <w:vAlign w:val="center"/>
          </w:tcPr>
          <w:p w14:paraId="6DD11F05">
            <w:pPr>
              <w:spacing w:line="400" w:lineRule="exact"/>
              <w:rPr>
                <w:rFonts w:ascii="仿宋" w:hAnsi="仿宋" w:eastAsia="仿宋"/>
                <w:bCs/>
                <w:sz w:val="28"/>
                <w:szCs w:val="28"/>
              </w:rPr>
            </w:pPr>
          </w:p>
        </w:tc>
        <w:tc>
          <w:tcPr>
            <w:tcW w:w="992" w:type="dxa"/>
          </w:tcPr>
          <w:p w14:paraId="0ABD50C1">
            <w:pPr>
              <w:spacing w:line="400" w:lineRule="exact"/>
              <w:rPr>
                <w:rFonts w:ascii="仿宋" w:hAnsi="仿宋" w:eastAsia="仿宋"/>
                <w:bCs/>
                <w:sz w:val="28"/>
                <w:szCs w:val="28"/>
              </w:rPr>
            </w:pPr>
          </w:p>
        </w:tc>
        <w:tc>
          <w:tcPr>
            <w:tcW w:w="992" w:type="dxa"/>
            <w:vAlign w:val="center"/>
          </w:tcPr>
          <w:p w14:paraId="38B0D154">
            <w:pPr>
              <w:spacing w:line="400" w:lineRule="exact"/>
              <w:rPr>
                <w:rFonts w:ascii="仿宋" w:hAnsi="仿宋" w:eastAsia="仿宋"/>
                <w:bCs/>
                <w:sz w:val="28"/>
                <w:szCs w:val="28"/>
              </w:rPr>
            </w:pPr>
          </w:p>
        </w:tc>
        <w:tc>
          <w:tcPr>
            <w:tcW w:w="1276" w:type="dxa"/>
            <w:vAlign w:val="center"/>
          </w:tcPr>
          <w:p w14:paraId="01782C81">
            <w:pPr>
              <w:spacing w:line="400" w:lineRule="exact"/>
              <w:rPr>
                <w:rFonts w:ascii="仿宋" w:hAnsi="仿宋" w:eastAsia="仿宋"/>
                <w:bCs/>
                <w:sz w:val="28"/>
                <w:szCs w:val="28"/>
              </w:rPr>
            </w:pPr>
          </w:p>
        </w:tc>
        <w:tc>
          <w:tcPr>
            <w:tcW w:w="917" w:type="dxa"/>
            <w:vAlign w:val="center"/>
          </w:tcPr>
          <w:p w14:paraId="7D09B1DC">
            <w:pPr>
              <w:spacing w:line="400" w:lineRule="exact"/>
              <w:rPr>
                <w:rFonts w:ascii="仿宋" w:hAnsi="仿宋" w:eastAsia="仿宋"/>
                <w:bCs/>
                <w:sz w:val="28"/>
                <w:szCs w:val="28"/>
              </w:rPr>
            </w:pPr>
          </w:p>
        </w:tc>
        <w:tc>
          <w:tcPr>
            <w:tcW w:w="955" w:type="dxa"/>
            <w:vAlign w:val="center"/>
          </w:tcPr>
          <w:p w14:paraId="67E73F2F">
            <w:pPr>
              <w:spacing w:line="400" w:lineRule="exact"/>
              <w:rPr>
                <w:rFonts w:ascii="仿宋" w:hAnsi="仿宋" w:eastAsia="仿宋"/>
                <w:bCs/>
                <w:sz w:val="28"/>
                <w:szCs w:val="28"/>
              </w:rPr>
            </w:pPr>
          </w:p>
        </w:tc>
        <w:tc>
          <w:tcPr>
            <w:tcW w:w="992" w:type="dxa"/>
            <w:vAlign w:val="center"/>
          </w:tcPr>
          <w:p w14:paraId="68930B9D">
            <w:pPr>
              <w:spacing w:line="400" w:lineRule="exact"/>
              <w:rPr>
                <w:rFonts w:ascii="仿宋" w:hAnsi="仿宋" w:eastAsia="仿宋"/>
                <w:bCs/>
                <w:sz w:val="28"/>
                <w:szCs w:val="28"/>
              </w:rPr>
            </w:pPr>
          </w:p>
        </w:tc>
      </w:tr>
      <w:tr w14:paraId="1E5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3127044">
            <w:pPr>
              <w:spacing w:line="400" w:lineRule="exact"/>
              <w:rPr>
                <w:rFonts w:ascii="仿宋" w:hAnsi="仿宋" w:eastAsia="仿宋"/>
                <w:bCs/>
                <w:sz w:val="28"/>
                <w:szCs w:val="28"/>
              </w:rPr>
            </w:pPr>
          </w:p>
        </w:tc>
        <w:tc>
          <w:tcPr>
            <w:tcW w:w="1525" w:type="dxa"/>
            <w:vAlign w:val="center"/>
          </w:tcPr>
          <w:p w14:paraId="00819309">
            <w:pPr>
              <w:spacing w:line="400" w:lineRule="exact"/>
              <w:rPr>
                <w:rFonts w:ascii="仿宋" w:hAnsi="仿宋" w:eastAsia="仿宋"/>
                <w:bCs/>
                <w:sz w:val="28"/>
                <w:szCs w:val="28"/>
              </w:rPr>
            </w:pPr>
          </w:p>
        </w:tc>
        <w:tc>
          <w:tcPr>
            <w:tcW w:w="992" w:type="dxa"/>
          </w:tcPr>
          <w:p w14:paraId="7B660FCF">
            <w:pPr>
              <w:spacing w:line="400" w:lineRule="exact"/>
              <w:rPr>
                <w:rFonts w:ascii="仿宋" w:hAnsi="仿宋" w:eastAsia="仿宋"/>
                <w:bCs/>
                <w:sz w:val="28"/>
                <w:szCs w:val="28"/>
              </w:rPr>
            </w:pPr>
          </w:p>
        </w:tc>
        <w:tc>
          <w:tcPr>
            <w:tcW w:w="992" w:type="dxa"/>
            <w:vAlign w:val="center"/>
          </w:tcPr>
          <w:p w14:paraId="28AC1C7D">
            <w:pPr>
              <w:spacing w:line="400" w:lineRule="exact"/>
              <w:rPr>
                <w:rFonts w:ascii="仿宋" w:hAnsi="仿宋" w:eastAsia="仿宋"/>
                <w:bCs/>
                <w:sz w:val="28"/>
                <w:szCs w:val="28"/>
              </w:rPr>
            </w:pPr>
          </w:p>
        </w:tc>
        <w:tc>
          <w:tcPr>
            <w:tcW w:w="1276" w:type="dxa"/>
            <w:vAlign w:val="center"/>
          </w:tcPr>
          <w:p w14:paraId="7BE96720">
            <w:pPr>
              <w:spacing w:line="400" w:lineRule="exact"/>
              <w:rPr>
                <w:rFonts w:ascii="仿宋" w:hAnsi="仿宋" w:eastAsia="仿宋"/>
                <w:bCs/>
                <w:sz w:val="28"/>
                <w:szCs w:val="28"/>
              </w:rPr>
            </w:pPr>
          </w:p>
        </w:tc>
        <w:tc>
          <w:tcPr>
            <w:tcW w:w="917" w:type="dxa"/>
            <w:vAlign w:val="center"/>
          </w:tcPr>
          <w:p w14:paraId="51CB445D">
            <w:pPr>
              <w:spacing w:line="400" w:lineRule="exact"/>
              <w:rPr>
                <w:rFonts w:ascii="仿宋" w:hAnsi="仿宋" w:eastAsia="仿宋"/>
                <w:bCs/>
                <w:sz w:val="28"/>
                <w:szCs w:val="28"/>
              </w:rPr>
            </w:pPr>
          </w:p>
        </w:tc>
        <w:tc>
          <w:tcPr>
            <w:tcW w:w="955" w:type="dxa"/>
            <w:vAlign w:val="center"/>
          </w:tcPr>
          <w:p w14:paraId="1619C691">
            <w:pPr>
              <w:spacing w:line="400" w:lineRule="exact"/>
              <w:rPr>
                <w:rFonts w:ascii="仿宋" w:hAnsi="仿宋" w:eastAsia="仿宋"/>
                <w:bCs/>
                <w:sz w:val="28"/>
                <w:szCs w:val="28"/>
              </w:rPr>
            </w:pPr>
          </w:p>
        </w:tc>
        <w:tc>
          <w:tcPr>
            <w:tcW w:w="992" w:type="dxa"/>
            <w:vAlign w:val="center"/>
          </w:tcPr>
          <w:p w14:paraId="0A59EE91">
            <w:pPr>
              <w:spacing w:line="400" w:lineRule="exact"/>
              <w:rPr>
                <w:rFonts w:ascii="仿宋" w:hAnsi="仿宋" w:eastAsia="仿宋"/>
                <w:bCs/>
                <w:sz w:val="28"/>
                <w:szCs w:val="28"/>
              </w:rPr>
            </w:pPr>
          </w:p>
        </w:tc>
      </w:tr>
      <w:tr w14:paraId="27E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34876022">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14:paraId="4918D9E4">
            <w:pPr>
              <w:spacing w:line="400" w:lineRule="exact"/>
              <w:rPr>
                <w:rFonts w:ascii="仿宋" w:hAnsi="仿宋" w:eastAsia="仿宋"/>
                <w:bCs/>
                <w:sz w:val="28"/>
                <w:szCs w:val="28"/>
              </w:rPr>
            </w:pPr>
          </w:p>
        </w:tc>
        <w:tc>
          <w:tcPr>
            <w:tcW w:w="992" w:type="dxa"/>
            <w:vAlign w:val="center"/>
          </w:tcPr>
          <w:p w14:paraId="7258AF66">
            <w:pPr>
              <w:spacing w:line="400" w:lineRule="exact"/>
              <w:rPr>
                <w:rFonts w:ascii="仿宋" w:hAnsi="仿宋" w:eastAsia="仿宋"/>
                <w:bCs/>
                <w:sz w:val="28"/>
                <w:szCs w:val="28"/>
              </w:rPr>
            </w:pPr>
          </w:p>
        </w:tc>
      </w:tr>
    </w:tbl>
    <w:p w14:paraId="5218CEF4">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14:paraId="5C70400A">
      <w:pPr>
        <w:pStyle w:val="24"/>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如果需要对报价或其它内容加以说明，可在备注一栏中填写。</w:t>
      </w:r>
    </w:p>
    <w:p w14:paraId="2383876A">
      <w:pPr>
        <w:pStyle w:val="24"/>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使用本表或自由报价单格式报价均可，但应能清晰体现总报价及分项报价信息。</w:t>
      </w:r>
    </w:p>
    <w:p w14:paraId="71A804BA">
      <w:pPr>
        <w:pStyle w:val="24"/>
        <w:numPr>
          <w:ilvl w:val="1"/>
          <w:numId w:val="2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14:paraId="62B5821A">
      <w:pPr>
        <w:pStyle w:val="24"/>
        <w:numPr>
          <w:ilvl w:val="1"/>
          <w:numId w:val="2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14:paraId="07DD78CA">
      <w:pPr>
        <w:spacing w:line="360" w:lineRule="auto"/>
        <w:rPr>
          <w:rFonts w:ascii="仿宋" w:hAnsi="仿宋" w:eastAsia="仿宋"/>
          <w:sz w:val="28"/>
          <w:szCs w:val="28"/>
        </w:rPr>
      </w:pPr>
    </w:p>
    <w:p w14:paraId="4C7ECF18">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0C95E7F8">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（盖章）：</w:t>
      </w:r>
      <w:r>
        <w:rPr>
          <w:rFonts w:hint="eastAsia" w:ascii="仿宋" w:hAnsi="仿宋" w:eastAsia="仿宋"/>
          <w:sz w:val="28"/>
          <w:szCs w:val="28"/>
          <w:u w:val="single"/>
        </w:rPr>
        <w:t xml:space="preserve">                        </w:t>
      </w:r>
    </w:p>
    <w:p w14:paraId="7F107DB5">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14:paraId="5F898E49">
      <w:pPr>
        <w:spacing w:line="0" w:lineRule="atLeast"/>
        <w:outlineLvl w:val="1"/>
        <w:rPr>
          <w:rFonts w:ascii="宋体" w:hAnsi="宋体"/>
          <w:szCs w:val="21"/>
        </w:rPr>
      </w:pPr>
      <w:bookmarkStart w:id="102" w:name="_Toc106791277"/>
      <w:bookmarkStart w:id="103" w:name="_Toc29264"/>
      <w:r>
        <w:rPr>
          <w:rFonts w:hint="eastAsia" w:ascii="宋体" w:hAnsi="宋体"/>
          <w:szCs w:val="21"/>
        </w:rPr>
        <w:t>附件10：法定代表人证明书</w:t>
      </w:r>
      <w:bookmarkEnd w:id="102"/>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3"/>
    </w:p>
    <w:p w14:paraId="6D7D3F2B">
      <w:pPr>
        <w:spacing w:line="0" w:lineRule="atLeast"/>
        <w:rPr>
          <w:rFonts w:ascii="仿宋_GB2312" w:hAnsi="仿宋" w:eastAsia="仿宋_GB2312"/>
          <w:sz w:val="24"/>
        </w:rPr>
      </w:pPr>
    </w:p>
    <w:p w14:paraId="24413FDD">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14:paraId="1B3CE717">
      <w:pPr>
        <w:snapToGrid w:val="0"/>
        <w:spacing w:line="288" w:lineRule="auto"/>
        <w:rPr>
          <w:rFonts w:ascii="仿宋_GB2312" w:hAnsi="宋体" w:eastAsia="仿宋_GB2312"/>
          <w:color w:val="000000"/>
        </w:rPr>
      </w:pPr>
    </w:p>
    <w:p w14:paraId="7C4DFA4C">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14:paraId="6F22DF2A">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参加单位</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2D6E8177">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5E559A64">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37F0DA27">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14:paraId="3CBD36CF">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14:paraId="37437B55">
      <w:pPr>
        <w:spacing w:line="360" w:lineRule="auto"/>
        <w:ind w:hanging="1"/>
        <w:rPr>
          <w:rFonts w:ascii="仿宋" w:hAnsi="仿宋" w:eastAsia="仿宋"/>
          <w:sz w:val="28"/>
          <w:szCs w:val="28"/>
        </w:rPr>
      </w:pPr>
      <w:r>
        <w:rPr>
          <w:rFonts w:hint="eastAsia" w:ascii="仿宋" w:hAnsi="仿宋" w:eastAsia="仿宋"/>
          <w:sz w:val="28"/>
          <w:szCs w:val="28"/>
        </w:rPr>
        <w:t>说明：</w:t>
      </w:r>
    </w:p>
    <w:p w14:paraId="5B2A86CB">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14:paraId="1D9BEB79">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14:paraId="2CBC7EB9">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14:paraId="26D276F9">
      <w:pPr>
        <w:snapToGrid w:val="0"/>
        <w:spacing w:line="288" w:lineRule="auto"/>
        <w:ind w:firstLine="570"/>
        <w:rPr>
          <w:rFonts w:ascii="仿宋" w:hAnsi="仿宋" w:eastAsia="仿宋"/>
          <w:color w:val="000000"/>
          <w:sz w:val="28"/>
          <w:szCs w:val="28"/>
        </w:rPr>
      </w:pPr>
    </w:p>
    <w:p w14:paraId="7FA0A077">
      <w:pPr>
        <w:snapToGrid w:val="0"/>
        <w:spacing w:line="288" w:lineRule="auto"/>
        <w:ind w:firstLine="570"/>
        <w:rPr>
          <w:rFonts w:ascii="仿宋" w:hAnsi="仿宋" w:eastAsia="仿宋"/>
          <w:color w:val="000000"/>
          <w:sz w:val="28"/>
          <w:szCs w:val="28"/>
        </w:rPr>
      </w:pPr>
    </w:p>
    <w:p w14:paraId="01027077">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4EC49572">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1C3FFF9C">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67510DE">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14:paraId="067510DE">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2843E32">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14:paraId="62843E32">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14:paraId="25117A52">
      <w:pPr>
        <w:spacing w:line="0" w:lineRule="atLeast"/>
        <w:outlineLvl w:val="1"/>
        <w:rPr>
          <w:rFonts w:ascii="宋体" w:hAnsi="宋体"/>
          <w:szCs w:val="21"/>
        </w:rPr>
      </w:pPr>
      <w:bookmarkStart w:id="104" w:name="_Toc106791278"/>
      <w:bookmarkStart w:id="105" w:name="_Toc1966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104"/>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5"/>
    </w:p>
    <w:p w14:paraId="05D04261">
      <w:pPr>
        <w:spacing w:line="0" w:lineRule="atLeast"/>
        <w:rPr>
          <w:rFonts w:ascii="仿宋_GB2312" w:hAnsi="仿宋" w:eastAsia="仿宋_GB2312"/>
          <w:sz w:val="24"/>
        </w:rPr>
      </w:pPr>
    </w:p>
    <w:p w14:paraId="3AC20700">
      <w:pPr>
        <w:spacing w:line="0" w:lineRule="atLeast"/>
        <w:rPr>
          <w:rFonts w:ascii="仿宋_GB2312" w:hAnsi="仿宋" w:eastAsia="仿宋_GB2312"/>
          <w:sz w:val="24"/>
        </w:rPr>
      </w:pPr>
    </w:p>
    <w:p w14:paraId="0FEF1085">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14:paraId="29808694">
      <w:pPr>
        <w:snapToGrid w:val="0"/>
        <w:spacing w:line="288" w:lineRule="auto"/>
        <w:jc w:val="left"/>
        <w:rPr>
          <w:rFonts w:ascii="仿宋" w:hAnsi="仿宋" w:eastAsia="仿宋"/>
          <w:color w:val="000000"/>
          <w:sz w:val="30"/>
          <w:szCs w:val="30"/>
        </w:rPr>
      </w:pPr>
    </w:p>
    <w:p w14:paraId="55B22FF1">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14:paraId="17DC2E0D">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参加单位</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238BC72">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14:paraId="040C8EB6">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14:paraId="42D756A0">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2A61AEB7">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3281AD7F">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14:paraId="7B551808">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参加单位</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37406EAA">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37A1B4B">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14:paraId="2655AE2C">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14:paraId="13B3287D">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14:paraId="2BD08B3C">
      <w:pPr>
        <w:pStyle w:val="24"/>
        <w:numPr>
          <w:ilvl w:val="1"/>
          <w:numId w:val="26"/>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14:paraId="3BCDB3BC">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AF4EF2B">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2336;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14:paraId="1AF4EF2B">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9497216">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3360;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14:paraId="69497216">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14:paraId="055096DC">
      <w:pPr>
        <w:spacing w:line="0" w:lineRule="atLeast"/>
        <w:outlineLvl w:val="1"/>
        <w:rPr>
          <w:rFonts w:hint="eastAsia" w:ascii="宋体" w:hAnsi="宋体" w:eastAsia="宋体"/>
          <w:szCs w:val="21"/>
          <w:lang w:eastAsia="zh-CN"/>
        </w:rPr>
      </w:pPr>
      <w:bookmarkStart w:id="106" w:name="_Toc106791279"/>
      <w:bookmarkStart w:id="107" w:name="_Toc10957"/>
      <w:r>
        <w:rPr>
          <w:rFonts w:hint="eastAsia" w:ascii="宋体" w:hAnsi="宋体"/>
          <w:szCs w:val="21"/>
        </w:rPr>
        <w:t>附件</w:t>
      </w:r>
      <w:r>
        <w:rPr>
          <w:rFonts w:ascii="宋体" w:hAnsi="宋体"/>
          <w:szCs w:val="21"/>
        </w:rPr>
        <w:t>1</w:t>
      </w:r>
      <w:r>
        <w:rPr>
          <w:rFonts w:hint="eastAsia" w:ascii="宋体" w:hAnsi="宋体"/>
          <w:szCs w:val="21"/>
        </w:rPr>
        <w:t>2：经营业绩一览表</w:t>
      </w:r>
      <w:bookmarkEnd w:id="106"/>
      <w:r>
        <w:rPr>
          <w:rFonts w:hint="eastAsia" w:ascii="宋体" w:hAnsi="宋体"/>
          <w:szCs w:val="21"/>
          <w:lang w:eastAsia="zh-CN"/>
        </w:rPr>
        <w:t>（</w:t>
      </w:r>
      <w:r>
        <w:rPr>
          <w:rFonts w:hint="eastAsia" w:ascii="宋体" w:hAnsi="宋体"/>
          <w:szCs w:val="21"/>
          <w:lang w:val="en-US" w:eastAsia="zh-CN"/>
        </w:rPr>
        <w:t>已使用</w:t>
      </w:r>
      <w:r>
        <w:rPr>
          <w:rFonts w:hint="eastAsia" w:ascii="宋体" w:hAnsi="宋体"/>
          <w:szCs w:val="21"/>
          <w:lang w:eastAsia="zh-CN"/>
        </w:rPr>
        <w:t>）</w:t>
      </w:r>
      <w:bookmarkEnd w:id="107"/>
    </w:p>
    <w:p w14:paraId="238115E4">
      <w:pPr>
        <w:spacing w:line="0" w:lineRule="atLeast"/>
        <w:outlineLvl w:val="1"/>
        <w:rPr>
          <w:rFonts w:ascii="仿宋" w:hAnsi="仿宋" w:eastAsia="仿宋"/>
          <w:sz w:val="30"/>
          <w:szCs w:val="30"/>
        </w:rPr>
      </w:pPr>
    </w:p>
    <w:p w14:paraId="0CD73C50">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14:paraId="090B2D51">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w:t>
      </w:r>
      <w:r>
        <w:rPr>
          <w:rFonts w:hint="eastAsia" w:ascii="仿宋" w:hAnsi="仿宋" w:eastAsia="仿宋"/>
          <w:sz w:val="28"/>
          <w:szCs w:val="28"/>
          <w:u w:val="single"/>
          <w:lang w:eastAsia="zh-CN"/>
        </w:rPr>
        <w:t>采购人</w:t>
      </w:r>
      <w:r>
        <w:rPr>
          <w:rFonts w:hint="eastAsia" w:ascii="仿宋" w:hAnsi="仿宋" w:eastAsia="仿宋"/>
          <w:sz w:val="28"/>
          <w:szCs w:val="28"/>
          <w:u w:val="single"/>
        </w:rPr>
        <w:t>）</w:t>
      </w:r>
    </w:p>
    <w:p w14:paraId="38D4B090">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5E30DF1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25E4EEB8">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2A35C4F1">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77212001">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19AC28BF">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471400AC">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2463C924">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155C33EC">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14:paraId="62C3275D">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14:paraId="368F0D8F">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4C9327F4">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2E2BFC1C">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489F0C91">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2C11B069">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B21F7B9">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6FD2F361">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16DE4E8A">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2151F13D">
            <w:pPr>
              <w:jc w:val="center"/>
              <w:rPr>
                <w:rFonts w:ascii="仿宋" w:hAnsi="仿宋" w:eastAsia="仿宋"/>
                <w:sz w:val="28"/>
                <w:szCs w:val="28"/>
              </w:rPr>
            </w:pPr>
          </w:p>
        </w:tc>
      </w:tr>
      <w:tr w14:paraId="514FA5AC">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40A2CFC0">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45D76E71">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0C238703">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B949278">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2E1825E">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5FA7A26">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072307A2">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198BFDA4">
            <w:pPr>
              <w:jc w:val="center"/>
              <w:rPr>
                <w:rFonts w:ascii="仿宋" w:hAnsi="仿宋" w:eastAsia="仿宋"/>
                <w:sz w:val="28"/>
                <w:szCs w:val="28"/>
              </w:rPr>
            </w:pPr>
          </w:p>
        </w:tc>
      </w:tr>
      <w:tr w14:paraId="73104E4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12DFBDA1">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758705F1">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5C948A8D">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18DA1D37">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74F0F485">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D08B948">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5B204301">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25EA6223">
            <w:pPr>
              <w:jc w:val="center"/>
              <w:rPr>
                <w:rFonts w:ascii="仿宋" w:hAnsi="仿宋" w:eastAsia="仿宋"/>
                <w:sz w:val="28"/>
                <w:szCs w:val="28"/>
              </w:rPr>
            </w:pPr>
          </w:p>
        </w:tc>
      </w:tr>
      <w:tr w14:paraId="1575588F">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3DB6FD4A">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7EC9218">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35A4DDDA">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13EAE1F">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0B9721F">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1E15D9A">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7C8D1CF4">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5D47506E">
            <w:pPr>
              <w:jc w:val="center"/>
              <w:rPr>
                <w:rFonts w:ascii="仿宋" w:hAnsi="仿宋" w:eastAsia="仿宋"/>
                <w:sz w:val="28"/>
                <w:szCs w:val="28"/>
              </w:rPr>
            </w:pPr>
          </w:p>
        </w:tc>
      </w:tr>
      <w:tr w14:paraId="26D4AFB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120248F7">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7F020B22">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4A3BA355">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596C270">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4C25A68">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079E029">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53E63EA4">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3480E044">
            <w:pPr>
              <w:jc w:val="center"/>
              <w:rPr>
                <w:rFonts w:ascii="仿宋" w:hAnsi="仿宋" w:eastAsia="仿宋"/>
                <w:sz w:val="28"/>
                <w:szCs w:val="28"/>
              </w:rPr>
            </w:pPr>
          </w:p>
        </w:tc>
      </w:tr>
      <w:tr w14:paraId="7402F0E3">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363DF1AB">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186CA206">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3AEFB1F5">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4884628E">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378E2DA">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7E77D04F">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030B45CD">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433B5659">
            <w:pPr>
              <w:jc w:val="center"/>
              <w:rPr>
                <w:rFonts w:ascii="仿宋" w:hAnsi="仿宋" w:eastAsia="仿宋"/>
                <w:sz w:val="28"/>
                <w:szCs w:val="28"/>
              </w:rPr>
            </w:pPr>
          </w:p>
        </w:tc>
      </w:tr>
      <w:tr w14:paraId="065F168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6AC2E0A5">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1D189C4A">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3DF453D6">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0CD0E4AF">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60239326">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76AF9F42">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14:paraId="02AFE7C8">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14:paraId="44C4F56E">
            <w:pPr>
              <w:jc w:val="center"/>
              <w:rPr>
                <w:rFonts w:ascii="仿宋" w:hAnsi="仿宋" w:eastAsia="仿宋"/>
                <w:sz w:val="28"/>
                <w:szCs w:val="28"/>
              </w:rPr>
            </w:pPr>
          </w:p>
        </w:tc>
      </w:tr>
    </w:tbl>
    <w:p w14:paraId="002251E3">
      <w:pPr>
        <w:rPr>
          <w:rFonts w:ascii="仿宋" w:hAnsi="仿宋" w:eastAsia="仿宋"/>
          <w:sz w:val="28"/>
          <w:szCs w:val="28"/>
        </w:rPr>
      </w:pPr>
      <w:r>
        <w:rPr>
          <w:rFonts w:hint="eastAsia" w:ascii="仿宋" w:hAnsi="仿宋" w:eastAsia="仿宋"/>
          <w:sz w:val="28"/>
          <w:szCs w:val="28"/>
        </w:rPr>
        <w:t>备注：</w:t>
      </w:r>
    </w:p>
    <w:p w14:paraId="39209ABA">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w:t>
      </w:r>
      <w:r>
        <w:rPr>
          <w:rFonts w:hint="eastAsia" w:ascii="仿宋" w:hAnsi="仿宋" w:eastAsia="仿宋"/>
          <w:color w:val="000000"/>
          <w:sz w:val="28"/>
          <w:szCs w:val="28"/>
          <w:lang w:eastAsia="zh-CN"/>
        </w:rPr>
        <w:t>参加单位</w:t>
      </w:r>
      <w:r>
        <w:rPr>
          <w:rFonts w:hint="eastAsia" w:ascii="仿宋" w:hAnsi="仿宋" w:eastAsia="仿宋"/>
          <w:color w:val="000000"/>
          <w:sz w:val="28"/>
          <w:szCs w:val="28"/>
        </w:rPr>
        <w:t>可自行调整。</w:t>
      </w:r>
    </w:p>
    <w:p w14:paraId="65C9EF18">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lang w:eastAsia="zh-CN"/>
        </w:rPr>
        <w:t>参加单位</w:t>
      </w:r>
      <w:r>
        <w:rPr>
          <w:rFonts w:hint="eastAsia" w:ascii="仿宋" w:hAnsi="仿宋" w:eastAsia="仿宋"/>
          <w:color w:val="000000"/>
          <w:sz w:val="28"/>
          <w:szCs w:val="28"/>
        </w:rPr>
        <w:t>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14:paraId="7FC5461E">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14:paraId="1F60B3F9">
      <w:pPr>
        <w:pStyle w:val="24"/>
        <w:numPr>
          <w:ilvl w:val="1"/>
          <w:numId w:val="27"/>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14:paraId="7933C752">
      <w:pPr>
        <w:snapToGrid w:val="0"/>
        <w:spacing w:line="360" w:lineRule="auto"/>
        <w:jc w:val="left"/>
        <w:rPr>
          <w:rFonts w:ascii="仿宋" w:hAnsi="仿宋" w:eastAsia="仿宋"/>
          <w:color w:val="000000"/>
          <w:sz w:val="28"/>
          <w:szCs w:val="28"/>
        </w:rPr>
      </w:pPr>
    </w:p>
    <w:p w14:paraId="055A401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92730D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2A9FB7B5">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14:paraId="0FBDFB10">
      <w:pPr>
        <w:spacing w:line="0" w:lineRule="atLeast"/>
        <w:outlineLvl w:val="1"/>
        <w:rPr>
          <w:rFonts w:ascii="宋体" w:hAnsi="宋体"/>
          <w:szCs w:val="21"/>
        </w:rPr>
      </w:pPr>
      <w:bookmarkStart w:id="108" w:name="_Toc106791280"/>
      <w:bookmarkStart w:id="109" w:name="_Toc1564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108"/>
      <w:bookmarkEnd w:id="109"/>
    </w:p>
    <w:p w14:paraId="79DC3C3D">
      <w:pPr>
        <w:spacing w:line="0" w:lineRule="atLeast"/>
        <w:outlineLvl w:val="1"/>
        <w:rPr>
          <w:rFonts w:ascii="仿宋" w:hAnsi="仿宋" w:eastAsia="仿宋"/>
          <w:sz w:val="28"/>
          <w:szCs w:val="28"/>
        </w:rPr>
      </w:pPr>
    </w:p>
    <w:p w14:paraId="198C95B2">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14:paraId="744A57EF">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14:paraId="560AED3A">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参加单位</w:t>
      </w:r>
      <w:r>
        <w:rPr>
          <w:rFonts w:hint="eastAsia" w:ascii="仿宋" w:hAnsi="仿宋" w:eastAsia="仿宋"/>
          <w:sz w:val="28"/>
          <w:szCs w:val="28"/>
        </w:rPr>
        <w:t>可根据项目需求及承诺书具体内容自行调整相关格式）</w:t>
      </w:r>
    </w:p>
    <w:p w14:paraId="5A17E389">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14:paraId="0BC08005">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14:paraId="0EEA0572">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14:paraId="706B3C20">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14:paraId="27E1CADB">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14:paraId="1D95C0A0">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14:paraId="5D1A7208">
      <w:pPr>
        <w:spacing w:line="360" w:lineRule="auto"/>
        <w:rPr>
          <w:rFonts w:ascii="仿宋" w:hAnsi="仿宋" w:eastAsia="仿宋"/>
          <w:color w:val="000000"/>
          <w:sz w:val="28"/>
          <w:szCs w:val="28"/>
        </w:rPr>
      </w:pPr>
    </w:p>
    <w:p w14:paraId="4CD0CB1E">
      <w:pPr>
        <w:tabs>
          <w:tab w:val="left" w:pos="8248"/>
          <w:tab w:val="left" w:pos="9368"/>
        </w:tabs>
        <w:ind w:left="-66"/>
        <w:rPr>
          <w:rFonts w:ascii="仿宋" w:hAnsi="仿宋" w:eastAsia="仿宋"/>
          <w:color w:val="000000"/>
          <w:sz w:val="28"/>
          <w:szCs w:val="28"/>
          <w:u w:val="single"/>
        </w:rPr>
      </w:pPr>
    </w:p>
    <w:p w14:paraId="3925F734">
      <w:pPr>
        <w:tabs>
          <w:tab w:val="left" w:pos="8248"/>
          <w:tab w:val="left" w:pos="9368"/>
        </w:tabs>
        <w:ind w:left="-66"/>
        <w:rPr>
          <w:rFonts w:ascii="仿宋" w:hAnsi="仿宋" w:eastAsia="仿宋"/>
          <w:color w:val="000000"/>
          <w:sz w:val="28"/>
          <w:szCs w:val="28"/>
          <w:u w:val="single"/>
        </w:rPr>
      </w:pPr>
    </w:p>
    <w:p w14:paraId="79B49A15">
      <w:pPr>
        <w:tabs>
          <w:tab w:val="left" w:pos="8248"/>
          <w:tab w:val="left" w:pos="9368"/>
        </w:tabs>
        <w:ind w:left="-66"/>
        <w:rPr>
          <w:rFonts w:ascii="仿宋" w:hAnsi="仿宋" w:eastAsia="仿宋"/>
          <w:color w:val="000000"/>
          <w:sz w:val="28"/>
          <w:szCs w:val="28"/>
          <w:u w:val="single"/>
        </w:rPr>
      </w:pPr>
    </w:p>
    <w:p w14:paraId="7FD3BF75">
      <w:pPr>
        <w:tabs>
          <w:tab w:val="left" w:pos="8248"/>
          <w:tab w:val="left" w:pos="9368"/>
        </w:tabs>
        <w:ind w:left="-66"/>
        <w:rPr>
          <w:rFonts w:ascii="仿宋" w:hAnsi="仿宋" w:eastAsia="仿宋"/>
          <w:color w:val="000000"/>
          <w:sz w:val="28"/>
          <w:szCs w:val="28"/>
          <w:u w:val="single"/>
        </w:rPr>
      </w:pPr>
    </w:p>
    <w:p w14:paraId="372E8E1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737805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105570C7">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B9E932B">
      <w:pPr>
        <w:widowControl/>
        <w:jc w:val="left"/>
        <w:rPr>
          <w:rFonts w:ascii="仿宋" w:hAnsi="仿宋" w:eastAsia="仿宋"/>
          <w:sz w:val="28"/>
          <w:szCs w:val="28"/>
        </w:rPr>
      </w:pPr>
      <w:bookmarkStart w:id="110" w:name="_Toc32341"/>
      <w:r>
        <w:rPr>
          <w:rFonts w:ascii="仿宋" w:hAnsi="仿宋" w:eastAsia="仿宋"/>
          <w:sz w:val="28"/>
          <w:szCs w:val="28"/>
        </w:rPr>
        <w:br w:type="page"/>
      </w:r>
    </w:p>
    <w:p w14:paraId="3B16E2A0">
      <w:pPr>
        <w:spacing w:line="0" w:lineRule="atLeast"/>
        <w:outlineLvl w:val="1"/>
        <w:rPr>
          <w:rFonts w:ascii="宋体" w:hAnsi="宋体"/>
          <w:szCs w:val="21"/>
        </w:rPr>
      </w:pPr>
      <w:bookmarkStart w:id="111" w:name="_Toc106791281"/>
      <w:bookmarkStart w:id="112" w:name="_Toc2539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110"/>
      <w:bookmarkEnd w:id="111"/>
      <w:bookmarkEnd w:id="112"/>
    </w:p>
    <w:p w14:paraId="22494515">
      <w:pPr>
        <w:adjustRightInd w:val="0"/>
        <w:snapToGrid w:val="0"/>
        <w:rPr>
          <w:rFonts w:ascii="宋体" w:hAnsi="宋体"/>
          <w:bCs/>
          <w:sz w:val="28"/>
          <w:szCs w:val="28"/>
        </w:rPr>
      </w:pPr>
    </w:p>
    <w:p w14:paraId="4E0C402E">
      <w:pPr>
        <w:adjustRightInd w:val="0"/>
        <w:snapToGrid w:val="0"/>
        <w:rPr>
          <w:rFonts w:ascii="宋体" w:hAnsi="宋体"/>
          <w:bCs/>
          <w:sz w:val="28"/>
          <w:szCs w:val="28"/>
        </w:rPr>
      </w:pPr>
    </w:p>
    <w:p w14:paraId="1860D628">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14:paraId="35C79FFE">
      <w:pPr>
        <w:adjustRightInd w:val="0"/>
        <w:snapToGrid w:val="0"/>
        <w:rPr>
          <w:rFonts w:ascii="宋体" w:hAnsi="宋体"/>
          <w:bCs/>
          <w:sz w:val="28"/>
          <w:szCs w:val="28"/>
        </w:rPr>
      </w:pPr>
    </w:p>
    <w:p w14:paraId="77CBDBA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采购人</w:t>
      </w:r>
      <w:r>
        <w:rPr>
          <w:rFonts w:hint="eastAsia" w:ascii="仿宋" w:hAnsi="仿宋" w:eastAsia="仿宋"/>
          <w:sz w:val="28"/>
          <w:szCs w:val="28"/>
        </w:rPr>
        <w:t>）</w:t>
      </w:r>
    </w:p>
    <w:p w14:paraId="134F21E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14:paraId="0E835708">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14:paraId="6628F75D">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14:paraId="3653E3C2">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参加单位</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14:paraId="114994BC">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14:paraId="799C8E7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14:paraId="6F6C5E9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1BCAB9A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4B6B65E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8E186C5">
      <w:pPr>
        <w:spacing w:line="0" w:lineRule="atLeast"/>
        <w:outlineLvl w:val="1"/>
        <w:rPr>
          <w:rFonts w:ascii="仿宋" w:hAnsi="仿宋" w:eastAsia="仿宋"/>
          <w:sz w:val="28"/>
          <w:szCs w:val="28"/>
        </w:rPr>
      </w:pPr>
    </w:p>
    <w:p w14:paraId="6BCE5491"/>
    <w:p w14:paraId="1E601528">
      <w:pPr>
        <w:pStyle w:val="12"/>
      </w:pPr>
    </w:p>
    <w:p w14:paraId="5E48BEC5">
      <w:pPr>
        <w:spacing w:line="0" w:lineRule="atLeast"/>
        <w:outlineLvl w:val="1"/>
        <w:rPr>
          <w:rFonts w:ascii="宋体" w:hAnsi="宋体"/>
        </w:rPr>
      </w:pPr>
      <w:bookmarkStart w:id="113" w:name="_Toc100848654"/>
      <w:bookmarkStart w:id="114" w:name="_Toc106791282"/>
      <w:bookmarkStart w:id="115" w:name="_Toc29715"/>
      <w:r>
        <w:rPr>
          <w:rFonts w:hint="eastAsia" w:ascii="宋体" w:hAnsi="宋体"/>
        </w:rPr>
        <w:t>附件15：投标文件密码</w:t>
      </w:r>
      <w:bookmarkEnd w:id="113"/>
      <w:r>
        <w:rPr>
          <w:rFonts w:hint="eastAsia" w:ascii="宋体" w:hAnsi="宋体"/>
        </w:rPr>
        <w:t>单</w:t>
      </w:r>
      <w:bookmarkEnd w:id="114"/>
      <w:bookmarkEnd w:id="115"/>
    </w:p>
    <w:p w14:paraId="24B3BA7D">
      <w:pPr>
        <w:spacing w:line="360" w:lineRule="auto"/>
        <w:jc w:val="center"/>
        <w:rPr>
          <w:rFonts w:ascii="宋体" w:hAnsi="宋体"/>
          <w:b/>
          <w:sz w:val="44"/>
          <w:szCs w:val="44"/>
        </w:rPr>
      </w:pPr>
    </w:p>
    <w:p w14:paraId="3D506C86">
      <w:pPr>
        <w:jc w:val="center"/>
        <w:rPr>
          <w:rFonts w:ascii="宋体" w:hAnsi="宋体"/>
          <w:b/>
          <w:color w:val="000000" w:themeColor="text1"/>
          <w:sz w:val="32"/>
          <w:szCs w:val="32"/>
          <w14:textFill>
            <w14:solidFill>
              <w14:schemeClr w14:val="tx1"/>
            </w14:solidFill>
          </w14:textFill>
        </w:rPr>
      </w:pPr>
      <w:bookmarkStart w:id="11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16"/>
    </w:p>
    <w:p w14:paraId="0E4BE968">
      <w:pPr>
        <w:jc w:val="center"/>
        <w:rPr>
          <w:rFonts w:ascii="宋体" w:hAnsi="宋体"/>
          <w:b/>
          <w:sz w:val="32"/>
          <w:szCs w:val="32"/>
        </w:rPr>
      </w:pPr>
      <w:r>
        <w:rPr>
          <w:rFonts w:hint="eastAsia" w:ascii="宋体" w:hAnsi="宋体"/>
          <w:b/>
          <w:sz w:val="32"/>
          <w:szCs w:val="32"/>
        </w:rPr>
        <w:t>投标文件密码单</w:t>
      </w:r>
    </w:p>
    <w:p w14:paraId="49AA17BE">
      <w:pPr>
        <w:pStyle w:val="12"/>
        <w:rPr>
          <w:rFonts w:ascii="仿宋" w:hAnsi="仿宋" w:eastAsia="仿宋"/>
          <w:b/>
          <w:sz w:val="28"/>
          <w:szCs w:val="28"/>
        </w:rPr>
      </w:pPr>
    </w:p>
    <w:p w14:paraId="0C60A482">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494E475E">
      <w:pPr>
        <w:pStyle w:val="12"/>
        <w:rPr>
          <w:rFonts w:ascii="仿宋" w:hAnsi="仿宋" w:eastAsia="仿宋"/>
          <w:b/>
          <w:sz w:val="28"/>
          <w:szCs w:val="28"/>
        </w:rPr>
      </w:pPr>
    </w:p>
    <w:p w14:paraId="66063745">
      <w:pPr>
        <w:pStyle w:val="12"/>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14:paraId="69C6819C">
      <w:pPr>
        <w:pStyle w:val="12"/>
        <w:numPr>
          <w:ilvl w:val="0"/>
          <w:numId w:val="30"/>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14:paraId="1C15C3E2">
      <w:pPr>
        <w:pStyle w:val="12"/>
        <w:numPr>
          <w:ilvl w:val="0"/>
          <w:numId w:val="30"/>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14:paraId="4F329F75">
      <w:pPr>
        <w:pStyle w:val="12"/>
      </w:pPr>
    </w:p>
    <w:p w14:paraId="3CFB4A5E">
      <w:pPr>
        <w:pStyle w:val="12"/>
      </w:pPr>
    </w:p>
    <w:p w14:paraId="7539F049">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370D1883">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450B6DD7">
      <w:pPr>
        <w:pStyle w:val="12"/>
      </w:pPr>
      <w:r>
        <w:rPr>
          <w:rFonts w:hint="eastAsia" w:ascii="仿宋" w:hAnsi="仿宋" w:eastAsia="仿宋"/>
          <w:sz w:val="28"/>
          <w:szCs w:val="28"/>
        </w:rPr>
        <w:t>日期：_______年____月___日</w:t>
      </w:r>
    </w:p>
    <w:p w14:paraId="5F94CB62">
      <w:pPr>
        <w:pStyle w:val="12"/>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14AB6D0-DE8D-415F-8EC2-026A1BF302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6E333AC9-5A49-4F93-9CD3-7376F30E84A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9C5786E-0D62-4DF4-B1E6-2A755BDDA700}"/>
  </w:font>
  <w:font w:name="等线">
    <w:panose1 w:val="02010600030101010101"/>
    <w:charset w:val="86"/>
    <w:family w:val="auto"/>
    <w:pitch w:val="default"/>
    <w:sig w:usb0="A00002BF" w:usb1="38CF7CFA" w:usb2="00000016" w:usb3="00000000" w:csb0="0004000F" w:csb1="00000000"/>
    <w:embedRegular r:id="rId4" w:fontKey="{1DC7709A-E8E8-49C7-931F-68F9291BC113}"/>
  </w:font>
  <w:font w:name="方正小标宋_GBK">
    <w:panose1 w:val="03000509000000000000"/>
    <w:charset w:val="86"/>
    <w:family w:val="auto"/>
    <w:pitch w:val="default"/>
    <w:sig w:usb0="00000001" w:usb1="080E0000" w:usb2="00000000" w:usb3="00000000" w:csb0="00040000" w:csb1="00000000"/>
    <w:embedRegular r:id="rId5" w:fontKey="{96A1B647-D79B-448E-A83B-826971401BD6}"/>
  </w:font>
  <w:font w:name="方正小标宋简体">
    <w:panose1 w:val="03000509000000000000"/>
    <w:charset w:val="86"/>
    <w:family w:val="script"/>
    <w:pitch w:val="default"/>
    <w:sig w:usb0="00000001" w:usb1="080E0000" w:usb2="00000000" w:usb3="00000000" w:csb0="00040000" w:csb1="00000000"/>
    <w:embedRegular r:id="rId6" w:fontKey="{97AD6EC6-D9C5-49BE-BE9E-BCDEB4DBD4D1}"/>
  </w:font>
  <w:font w:name="仿宋">
    <w:panose1 w:val="02010609060101010101"/>
    <w:charset w:val="86"/>
    <w:family w:val="modern"/>
    <w:pitch w:val="default"/>
    <w:sig w:usb0="800002BF" w:usb1="38CF7CFA" w:usb2="00000016" w:usb3="00000000" w:csb0="00040001" w:csb1="00000000"/>
    <w:embedRegular r:id="rId7" w:fontKey="{9BD8EB95-7473-42BA-A4F6-0FDD755C2E66}"/>
  </w:font>
  <w:font w:name="Segoe UI Symbol">
    <w:panose1 w:val="020B0502040204020203"/>
    <w:charset w:val="00"/>
    <w:family w:val="swiss"/>
    <w:pitch w:val="default"/>
    <w:sig w:usb0="8000006F" w:usb1="1200FBEF" w:usb2="0064C000" w:usb3="00000002" w:csb0="00000001" w:csb1="40000000"/>
    <w:embedRegular r:id="rId8" w:fontKey="{05C26977-1272-4BA7-843F-F5054EF5491E}"/>
  </w:font>
  <w:font w:name="Wingdings 2">
    <w:panose1 w:val="05020102010507070707"/>
    <w:charset w:val="02"/>
    <w:family w:val="roman"/>
    <w:pitch w:val="default"/>
    <w:sig w:usb0="00000000" w:usb1="00000000" w:usb2="00000000" w:usb3="00000000" w:csb0="80000000" w:csb1="00000000"/>
    <w:embedRegular r:id="rId9" w:fontKey="{7878DE77-1108-4B41-B016-B881BCCE89BA}"/>
  </w:font>
  <w:font w:name="微软雅黑">
    <w:panose1 w:val="020B0503020204020204"/>
    <w:charset w:val="86"/>
    <w:family w:val="swiss"/>
    <w:pitch w:val="default"/>
    <w:sig w:usb0="80000287" w:usb1="280F3C52" w:usb2="00000016" w:usb3="00000000" w:csb0="0004001F" w:csb1="00000000"/>
    <w:embedRegular r:id="rId10" w:fontKey="{939E1B02-BA93-4D26-AF57-1F69B11F2FA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91E7">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AFDA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4AFDA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14:paraId="422E74E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7C8E">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84AB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D84AB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14:paraId="0BF9A69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6494">
    <w:pPr>
      <w:pStyle w:val="8"/>
      <w:ind w:right="-766"/>
      <w:jc w:val="right"/>
      <w:rPr>
        <w:rFonts w:ascii="宋体" w:hAnsi="宋体" w:cs="宋体"/>
        <w:bCs/>
      </w:rPr>
    </w:pPr>
    <w:r>
      <w:rPr>
        <w:rFonts w:hint="eastAsia"/>
      </w:rPr>
      <w:t>版本号：</w:t>
    </w:r>
    <w:r>
      <w:t xml:space="preserve">V1.2.2   </w:t>
    </w:r>
    <w:r>
      <w:rPr>
        <w:rFonts w:hint="eastAsia" w:ascii="宋体" w:hAnsi="宋体" w:cs="宋体"/>
        <w:bCs/>
      </w:rPr>
      <w:t>发布日期：</w:t>
    </w:r>
    <w:r>
      <w:rPr>
        <w:rFonts w:hint="eastAsia" w:ascii="宋体" w:hAnsi="宋体" w:cs="宋体"/>
        <w:bCs/>
        <w:u w:val="single"/>
      </w:rPr>
      <w:t>202</w:t>
    </w:r>
    <w:r>
      <w:rPr>
        <w:rFonts w:hint="eastAsia" w:ascii="宋体" w:hAnsi="宋体" w:cs="宋体"/>
        <w:bCs/>
        <w:u w:val="single"/>
        <w:lang w:val="en-US" w:eastAsia="zh-CN"/>
      </w:rPr>
      <w:t>3</w:t>
    </w:r>
    <w:r>
      <w:rPr>
        <w:rFonts w:hint="eastAsia" w:ascii="宋体" w:hAnsi="宋体" w:cs="宋体"/>
        <w:bCs/>
        <w:u w:val="single"/>
      </w:rPr>
      <w:t>年</w:t>
    </w:r>
    <w:r>
      <w:rPr>
        <w:rFonts w:hint="eastAsia" w:ascii="宋体" w:hAnsi="宋体" w:cs="宋体"/>
        <w:bCs/>
        <w:u w:val="single"/>
        <w:lang w:val="en-US" w:eastAsia="zh-CN"/>
      </w:rPr>
      <w:t>4</w:t>
    </w:r>
    <w:r>
      <w:rPr>
        <w:rFonts w:hint="eastAsia" w:ascii="宋体" w:hAnsi="宋体" w:cs="宋体"/>
        <w:bCs/>
        <w:u w:val="single"/>
      </w:rPr>
      <w:t>月</w:t>
    </w:r>
    <w:r>
      <w:rPr>
        <w:rFonts w:hint="eastAsia" w:ascii="宋体" w:hAnsi="宋体" w:cs="宋体"/>
        <w:bCs/>
        <w:u w:val="single"/>
        <w:lang w:val="en-US" w:eastAsia="zh-CN"/>
      </w:rPr>
      <w:t>10</w:t>
    </w:r>
    <w:r>
      <w:rPr>
        <w:rFonts w:hint="eastAsia" w:ascii="宋体" w:hAnsi="宋体" w:cs="宋体"/>
        <w:bCs/>
        <w:u w:val="single"/>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B3B8"/>
    <w:multiLevelType w:val="singleLevel"/>
    <w:tmpl w:val="84CDB3B8"/>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D9845"/>
    <w:multiLevelType w:val="singleLevel"/>
    <w:tmpl w:val="BABD9845"/>
    <w:lvl w:ilvl="0" w:tentative="0">
      <w:start w:val="11"/>
      <w:numFmt w:val="chineseCounting"/>
      <w:suff w:val="nothing"/>
      <w:lvlText w:val="%1、"/>
      <w:lvlJc w:val="left"/>
      <w:rPr>
        <w:rFonts w:hint="eastAsia"/>
      </w:rPr>
    </w:lvl>
  </w:abstractNum>
  <w:abstractNum w:abstractNumId="3">
    <w:nsid w:val="C8735A39"/>
    <w:multiLevelType w:val="singleLevel"/>
    <w:tmpl w:val="C8735A39"/>
    <w:lvl w:ilvl="0" w:tentative="0">
      <w:start w:val="1"/>
      <w:numFmt w:val="decimal"/>
      <w:suff w:val="nothing"/>
      <w:lvlText w:val="%1．"/>
      <w:lvlJc w:val="left"/>
      <w:pPr>
        <w:ind w:left="0" w:firstLine="400"/>
      </w:pPr>
      <w:rPr>
        <w:rFonts w:hint="default" w:ascii="宋体" w:hAnsi="宋体" w:eastAsia="宋体" w:cs="宋体"/>
        <w:b w:val="0"/>
        <w:bCs w:val="0"/>
        <w:sz w:val="21"/>
        <w:szCs w:val="21"/>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F6454C"/>
    <w:multiLevelType w:val="multilevel"/>
    <w:tmpl w:val="02F645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B3740E"/>
    <w:multiLevelType w:val="multilevel"/>
    <w:tmpl w:val="16B3740E"/>
    <w:lvl w:ilvl="0" w:tentative="0">
      <w:start w:val="1"/>
      <w:numFmt w:val="decimal"/>
      <w:lvlText w:val="%1."/>
      <w:lvlJc w:val="left"/>
      <w:pPr>
        <w:ind w:left="840" w:hanging="420"/>
      </w:pPr>
      <w:rPr>
        <w:rFonts w:hint="default" w:ascii="仿宋" w:hAnsi="仿宋" w:eastAsia="仿宋" w:cs="仿宋"/>
        <w:b w:val="0"/>
        <w:bCs w:val="0"/>
        <w:color w:val="000000" w:themeColor="text1"/>
        <w:sz w:val="28"/>
        <w:szCs w:val="28"/>
        <w14:textFill>
          <w14:solidFill>
            <w14:schemeClr w14:val="tx1"/>
          </w14:solidFill>
        </w14:textFill>
      </w:rPr>
    </w:lvl>
    <w:lvl w:ilvl="1" w:tentative="0">
      <w:start w:val="4"/>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631129"/>
    <w:multiLevelType w:val="multilevel"/>
    <w:tmpl w:val="3B631129"/>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449B7859"/>
    <w:multiLevelType w:val="singleLevel"/>
    <w:tmpl w:val="449B7859"/>
    <w:lvl w:ilvl="0" w:tentative="0">
      <w:start w:val="1"/>
      <w:numFmt w:val="decimal"/>
      <w:suff w:val="space"/>
      <w:lvlText w:val="%1."/>
      <w:lvlJc w:val="left"/>
    </w:lvl>
  </w:abstractNum>
  <w:abstractNum w:abstractNumId="23">
    <w:nsid w:val="472D6470"/>
    <w:multiLevelType w:val="singleLevel"/>
    <w:tmpl w:val="472D6470"/>
    <w:lvl w:ilvl="0" w:tentative="0">
      <w:start w:val="1"/>
      <w:numFmt w:val="decimal"/>
      <w:lvlText w:val="%1."/>
      <w:lvlJc w:val="left"/>
      <w:pPr>
        <w:ind w:left="425" w:hanging="425"/>
      </w:pPr>
      <w:rPr>
        <w:rFonts w:hint="default"/>
      </w:rPr>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3"/>
  </w:num>
  <w:num w:numId="3">
    <w:abstractNumId w:val="18"/>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6"/>
  </w:num>
  <w:num w:numId="8">
    <w:abstractNumId w:val="20"/>
  </w:num>
  <w:num w:numId="9">
    <w:abstractNumId w:val="13"/>
  </w:num>
  <w:num w:numId="10">
    <w:abstractNumId w:val="23"/>
  </w:num>
  <w:num w:numId="11">
    <w:abstractNumId w:val="7"/>
  </w:num>
  <w:num w:numId="12">
    <w:abstractNumId w:val="15"/>
  </w:num>
  <w:num w:numId="13">
    <w:abstractNumId w:val="1"/>
  </w:num>
  <w:num w:numId="14">
    <w:abstractNumId w:val="19"/>
  </w:num>
  <w:num w:numId="15">
    <w:abstractNumId w:val="9"/>
  </w:num>
  <w:num w:numId="16">
    <w:abstractNumId w:val="12"/>
  </w:num>
  <w:num w:numId="17">
    <w:abstractNumId w:val="22"/>
  </w:num>
  <w:num w:numId="18">
    <w:abstractNumId w:val="0"/>
  </w:num>
  <w:num w:numId="19">
    <w:abstractNumId w:val="2"/>
  </w:num>
  <w:num w:numId="20">
    <w:abstractNumId w:val="6"/>
  </w:num>
  <w:num w:numId="21">
    <w:abstractNumId w:val="5"/>
  </w:num>
  <w:num w:numId="22">
    <w:abstractNumId w:val="27"/>
  </w:num>
  <w:num w:numId="23">
    <w:abstractNumId w:val="21"/>
  </w:num>
  <w:num w:numId="24">
    <w:abstractNumId w:val="17"/>
  </w:num>
  <w:num w:numId="25">
    <w:abstractNumId w:val="11"/>
  </w:num>
  <w:num w:numId="26">
    <w:abstractNumId w:val="28"/>
  </w:num>
  <w:num w:numId="27">
    <w:abstractNumId w:val="10"/>
  </w:num>
  <w:num w:numId="28">
    <w:abstractNumId w:val="8"/>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66B4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1C35AF5"/>
    <w:rsid w:val="01E527C5"/>
    <w:rsid w:val="02277D98"/>
    <w:rsid w:val="02663C42"/>
    <w:rsid w:val="02734614"/>
    <w:rsid w:val="028B5457"/>
    <w:rsid w:val="02B47C4D"/>
    <w:rsid w:val="02EE2B1C"/>
    <w:rsid w:val="030A790B"/>
    <w:rsid w:val="034104E4"/>
    <w:rsid w:val="037D0349"/>
    <w:rsid w:val="042E4DFE"/>
    <w:rsid w:val="04450729"/>
    <w:rsid w:val="04D46768"/>
    <w:rsid w:val="04F02E9E"/>
    <w:rsid w:val="04F90B5F"/>
    <w:rsid w:val="053A1CC8"/>
    <w:rsid w:val="05D43DDA"/>
    <w:rsid w:val="06856661"/>
    <w:rsid w:val="06EA546E"/>
    <w:rsid w:val="072C64D0"/>
    <w:rsid w:val="077B4608"/>
    <w:rsid w:val="07BB74B6"/>
    <w:rsid w:val="0809043D"/>
    <w:rsid w:val="08493DEA"/>
    <w:rsid w:val="086E4EC9"/>
    <w:rsid w:val="09B55EFA"/>
    <w:rsid w:val="0A224330"/>
    <w:rsid w:val="0AD927DA"/>
    <w:rsid w:val="0B734A64"/>
    <w:rsid w:val="0CCF7935"/>
    <w:rsid w:val="0CDE01F2"/>
    <w:rsid w:val="0DD201F4"/>
    <w:rsid w:val="0F023813"/>
    <w:rsid w:val="0F4526B6"/>
    <w:rsid w:val="10091618"/>
    <w:rsid w:val="1013310F"/>
    <w:rsid w:val="11EE5A02"/>
    <w:rsid w:val="12D732D7"/>
    <w:rsid w:val="13AB5386"/>
    <w:rsid w:val="140B34AF"/>
    <w:rsid w:val="14A15895"/>
    <w:rsid w:val="14E248D3"/>
    <w:rsid w:val="151627A4"/>
    <w:rsid w:val="152B64B8"/>
    <w:rsid w:val="15740DA4"/>
    <w:rsid w:val="15947038"/>
    <w:rsid w:val="15A43003"/>
    <w:rsid w:val="16C943B4"/>
    <w:rsid w:val="17386D6A"/>
    <w:rsid w:val="17D85E17"/>
    <w:rsid w:val="17E93414"/>
    <w:rsid w:val="17F142CB"/>
    <w:rsid w:val="188E5AF4"/>
    <w:rsid w:val="18B16521"/>
    <w:rsid w:val="18B21ED5"/>
    <w:rsid w:val="18D731CF"/>
    <w:rsid w:val="19261A6A"/>
    <w:rsid w:val="195A4721"/>
    <w:rsid w:val="195A6BC0"/>
    <w:rsid w:val="1A497C7A"/>
    <w:rsid w:val="1A674BDF"/>
    <w:rsid w:val="1A7B1681"/>
    <w:rsid w:val="1AC70EDA"/>
    <w:rsid w:val="1ACB4904"/>
    <w:rsid w:val="1BE16CB6"/>
    <w:rsid w:val="1BE52E52"/>
    <w:rsid w:val="1C5670DA"/>
    <w:rsid w:val="1DA62AB3"/>
    <w:rsid w:val="1F9725D6"/>
    <w:rsid w:val="2065371B"/>
    <w:rsid w:val="20AF0A2F"/>
    <w:rsid w:val="20BA17E2"/>
    <w:rsid w:val="216D1C92"/>
    <w:rsid w:val="21A72B13"/>
    <w:rsid w:val="226A1E07"/>
    <w:rsid w:val="227A4EED"/>
    <w:rsid w:val="228D0750"/>
    <w:rsid w:val="22C92ED3"/>
    <w:rsid w:val="23C86C58"/>
    <w:rsid w:val="23D10AF3"/>
    <w:rsid w:val="24123354"/>
    <w:rsid w:val="24627CB8"/>
    <w:rsid w:val="24786106"/>
    <w:rsid w:val="24D619FF"/>
    <w:rsid w:val="25A5748F"/>
    <w:rsid w:val="25D85A3C"/>
    <w:rsid w:val="26070074"/>
    <w:rsid w:val="26082272"/>
    <w:rsid w:val="267E19B6"/>
    <w:rsid w:val="269F535D"/>
    <w:rsid w:val="26E95967"/>
    <w:rsid w:val="281F5667"/>
    <w:rsid w:val="285478B9"/>
    <w:rsid w:val="2950693A"/>
    <w:rsid w:val="296C2A6A"/>
    <w:rsid w:val="2A1D36D7"/>
    <w:rsid w:val="2B9E3425"/>
    <w:rsid w:val="2BD84FDD"/>
    <w:rsid w:val="2BFA4386"/>
    <w:rsid w:val="2C06004A"/>
    <w:rsid w:val="2CD73EA3"/>
    <w:rsid w:val="2D283CAC"/>
    <w:rsid w:val="2D845ED0"/>
    <w:rsid w:val="2E614626"/>
    <w:rsid w:val="2E6B39A1"/>
    <w:rsid w:val="2F0B703D"/>
    <w:rsid w:val="2F1763E9"/>
    <w:rsid w:val="2F1A79DF"/>
    <w:rsid w:val="2F837F80"/>
    <w:rsid w:val="30381F4F"/>
    <w:rsid w:val="32235051"/>
    <w:rsid w:val="33052ADE"/>
    <w:rsid w:val="33F46083"/>
    <w:rsid w:val="346D34FC"/>
    <w:rsid w:val="34A05B77"/>
    <w:rsid w:val="35B17720"/>
    <w:rsid w:val="36262F17"/>
    <w:rsid w:val="36320329"/>
    <w:rsid w:val="365D0BBE"/>
    <w:rsid w:val="36BE1F66"/>
    <w:rsid w:val="36C8026D"/>
    <w:rsid w:val="36E36579"/>
    <w:rsid w:val="37097428"/>
    <w:rsid w:val="38AC36F6"/>
    <w:rsid w:val="391C2CC0"/>
    <w:rsid w:val="396B4694"/>
    <w:rsid w:val="397B7221"/>
    <w:rsid w:val="39964B88"/>
    <w:rsid w:val="3AB77BB9"/>
    <w:rsid w:val="3AC342F5"/>
    <w:rsid w:val="3BB26AC4"/>
    <w:rsid w:val="3C35255B"/>
    <w:rsid w:val="3C364DD5"/>
    <w:rsid w:val="3CBF11A5"/>
    <w:rsid w:val="3D28602B"/>
    <w:rsid w:val="3D3679ED"/>
    <w:rsid w:val="3D7604D6"/>
    <w:rsid w:val="3D8B1285"/>
    <w:rsid w:val="3DBF00CF"/>
    <w:rsid w:val="3E470364"/>
    <w:rsid w:val="3E7E6525"/>
    <w:rsid w:val="3EF73899"/>
    <w:rsid w:val="3F995676"/>
    <w:rsid w:val="40543C97"/>
    <w:rsid w:val="40636A5F"/>
    <w:rsid w:val="408B6BBF"/>
    <w:rsid w:val="408D7227"/>
    <w:rsid w:val="408E63FA"/>
    <w:rsid w:val="40A45959"/>
    <w:rsid w:val="412752F4"/>
    <w:rsid w:val="41363E99"/>
    <w:rsid w:val="41407E51"/>
    <w:rsid w:val="416718EC"/>
    <w:rsid w:val="416C4817"/>
    <w:rsid w:val="41835922"/>
    <w:rsid w:val="42AD2B71"/>
    <w:rsid w:val="439D7A21"/>
    <w:rsid w:val="43D97719"/>
    <w:rsid w:val="445C6DB2"/>
    <w:rsid w:val="44650310"/>
    <w:rsid w:val="447267E8"/>
    <w:rsid w:val="44AE35BC"/>
    <w:rsid w:val="44BC4D5B"/>
    <w:rsid w:val="44E431E5"/>
    <w:rsid w:val="45455A9A"/>
    <w:rsid w:val="45DE2848"/>
    <w:rsid w:val="466B0A10"/>
    <w:rsid w:val="46B30DE6"/>
    <w:rsid w:val="470A52AF"/>
    <w:rsid w:val="47453ABE"/>
    <w:rsid w:val="47C3064B"/>
    <w:rsid w:val="484E5AF2"/>
    <w:rsid w:val="48961A2D"/>
    <w:rsid w:val="492A4A83"/>
    <w:rsid w:val="495C1F5C"/>
    <w:rsid w:val="49E8254F"/>
    <w:rsid w:val="4AF752F2"/>
    <w:rsid w:val="4AF77150"/>
    <w:rsid w:val="4B4614E8"/>
    <w:rsid w:val="4B683CC5"/>
    <w:rsid w:val="4B8B03E4"/>
    <w:rsid w:val="4BD56877"/>
    <w:rsid w:val="4C4039A8"/>
    <w:rsid w:val="4CD33F9C"/>
    <w:rsid w:val="4CF70D26"/>
    <w:rsid w:val="4D9A3F67"/>
    <w:rsid w:val="4DA8648A"/>
    <w:rsid w:val="4DDF67CC"/>
    <w:rsid w:val="4E6324D4"/>
    <w:rsid w:val="4E676638"/>
    <w:rsid w:val="4EE12BFB"/>
    <w:rsid w:val="505A77E4"/>
    <w:rsid w:val="50FA6A61"/>
    <w:rsid w:val="510319F7"/>
    <w:rsid w:val="51181EDA"/>
    <w:rsid w:val="514C2138"/>
    <w:rsid w:val="5173552E"/>
    <w:rsid w:val="51794BC1"/>
    <w:rsid w:val="51833481"/>
    <w:rsid w:val="52AC6530"/>
    <w:rsid w:val="52E61B8D"/>
    <w:rsid w:val="52F201A7"/>
    <w:rsid w:val="53D25371"/>
    <w:rsid w:val="540F1FD2"/>
    <w:rsid w:val="54167D00"/>
    <w:rsid w:val="54CF6362"/>
    <w:rsid w:val="55425DA0"/>
    <w:rsid w:val="55721BE5"/>
    <w:rsid w:val="561F6663"/>
    <w:rsid w:val="56EA4326"/>
    <w:rsid w:val="56FC7AC4"/>
    <w:rsid w:val="57315BF2"/>
    <w:rsid w:val="57594B93"/>
    <w:rsid w:val="575D5796"/>
    <w:rsid w:val="576F626A"/>
    <w:rsid w:val="591271AE"/>
    <w:rsid w:val="592A403A"/>
    <w:rsid w:val="59497308"/>
    <w:rsid w:val="594A6990"/>
    <w:rsid w:val="59E524BC"/>
    <w:rsid w:val="59FB2037"/>
    <w:rsid w:val="5A2E0F40"/>
    <w:rsid w:val="5A3E691C"/>
    <w:rsid w:val="5A8E44DA"/>
    <w:rsid w:val="5B484E08"/>
    <w:rsid w:val="5B861262"/>
    <w:rsid w:val="5C60569C"/>
    <w:rsid w:val="5C751342"/>
    <w:rsid w:val="5D950D79"/>
    <w:rsid w:val="5DBD6EE0"/>
    <w:rsid w:val="5E186364"/>
    <w:rsid w:val="5E3217A1"/>
    <w:rsid w:val="5E8307E5"/>
    <w:rsid w:val="5F3C6E72"/>
    <w:rsid w:val="5F6D308F"/>
    <w:rsid w:val="5F847A73"/>
    <w:rsid w:val="608647E2"/>
    <w:rsid w:val="6096741E"/>
    <w:rsid w:val="60A60070"/>
    <w:rsid w:val="60AC7CCF"/>
    <w:rsid w:val="610C1548"/>
    <w:rsid w:val="610D3747"/>
    <w:rsid w:val="61A26997"/>
    <w:rsid w:val="62007857"/>
    <w:rsid w:val="621A34C9"/>
    <w:rsid w:val="622C21AB"/>
    <w:rsid w:val="624A5B16"/>
    <w:rsid w:val="62D00ABF"/>
    <w:rsid w:val="635F2C96"/>
    <w:rsid w:val="63D02976"/>
    <w:rsid w:val="640C25AF"/>
    <w:rsid w:val="642E206A"/>
    <w:rsid w:val="651C34B2"/>
    <w:rsid w:val="651F73F4"/>
    <w:rsid w:val="65FA7985"/>
    <w:rsid w:val="66F54DB0"/>
    <w:rsid w:val="683A303D"/>
    <w:rsid w:val="684075AE"/>
    <w:rsid w:val="68E97B63"/>
    <w:rsid w:val="6A060866"/>
    <w:rsid w:val="6A5B2F9C"/>
    <w:rsid w:val="6A9D5B77"/>
    <w:rsid w:val="6B1E605C"/>
    <w:rsid w:val="6BBE14D1"/>
    <w:rsid w:val="6C1250AD"/>
    <w:rsid w:val="6C1653E3"/>
    <w:rsid w:val="6C5E0507"/>
    <w:rsid w:val="6C6B5505"/>
    <w:rsid w:val="6C7A2FB4"/>
    <w:rsid w:val="6C7D4B2E"/>
    <w:rsid w:val="6D1F2D5C"/>
    <w:rsid w:val="6DB955D9"/>
    <w:rsid w:val="6DF67C63"/>
    <w:rsid w:val="6E054543"/>
    <w:rsid w:val="6E3F209B"/>
    <w:rsid w:val="6F003BAD"/>
    <w:rsid w:val="6F031B98"/>
    <w:rsid w:val="6F624B4B"/>
    <w:rsid w:val="6FE70C3C"/>
    <w:rsid w:val="6FEE5281"/>
    <w:rsid w:val="70315575"/>
    <w:rsid w:val="707A7B96"/>
    <w:rsid w:val="70A56AE2"/>
    <w:rsid w:val="71442AE2"/>
    <w:rsid w:val="71673F9B"/>
    <w:rsid w:val="7178687E"/>
    <w:rsid w:val="725336E8"/>
    <w:rsid w:val="72BD1CC8"/>
    <w:rsid w:val="73C44DF0"/>
    <w:rsid w:val="741E76EC"/>
    <w:rsid w:val="74312230"/>
    <w:rsid w:val="745A55F3"/>
    <w:rsid w:val="74783A1C"/>
    <w:rsid w:val="747F7D43"/>
    <w:rsid w:val="74AB354D"/>
    <w:rsid w:val="74B05132"/>
    <w:rsid w:val="74D12CB3"/>
    <w:rsid w:val="74F35FC7"/>
    <w:rsid w:val="753D3667"/>
    <w:rsid w:val="754E7837"/>
    <w:rsid w:val="768D2966"/>
    <w:rsid w:val="76C52AAF"/>
    <w:rsid w:val="76DD0E1A"/>
    <w:rsid w:val="76E063E5"/>
    <w:rsid w:val="770324AD"/>
    <w:rsid w:val="772A35DE"/>
    <w:rsid w:val="77E03AC2"/>
    <w:rsid w:val="782A7532"/>
    <w:rsid w:val="78383958"/>
    <w:rsid w:val="798425C1"/>
    <w:rsid w:val="79A35F22"/>
    <w:rsid w:val="79BA69C4"/>
    <w:rsid w:val="79BF662E"/>
    <w:rsid w:val="7A5B690A"/>
    <w:rsid w:val="7A751935"/>
    <w:rsid w:val="7AE244DA"/>
    <w:rsid w:val="7B2952F2"/>
    <w:rsid w:val="7BA7058E"/>
    <w:rsid w:val="7BB46CB0"/>
    <w:rsid w:val="7BD27FD8"/>
    <w:rsid w:val="7BF953F0"/>
    <w:rsid w:val="7C112655"/>
    <w:rsid w:val="7C9E0888"/>
    <w:rsid w:val="7CFC55FB"/>
    <w:rsid w:val="7D1F7055"/>
    <w:rsid w:val="7D6F22D8"/>
    <w:rsid w:val="7E8B17AA"/>
    <w:rsid w:val="7F721BA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styleId="3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7">
    <w:name w:val="_Style 2"/>
    <w:basedOn w:val="1"/>
    <w:qFormat/>
    <w:uiPriority w:val="34"/>
    <w:pPr>
      <w:ind w:firstLine="420" w:firstLineChars="200"/>
    </w:p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60"/>
    <w:basedOn w:val="1"/>
    <w:next w:val="24"/>
    <w:qFormat/>
    <w:uiPriority w:val="99"/>
    <w:pPr>
      <w:widowControl w:val="0"/>
      <w:ind w:firstLine="420" w:firstLineChars="200"/>
      <w:jc w:val="both"/>
    </w:pPr>
    <w:rPr>
      <w:rFonts w:ascii="Times New Roman" w:hAnsi="Times New Roman"/>
      <w:kern w:val="2"/>
      <w:sz w:val="21"/>
      <w:szCs w:val="24"/>
    </w:rPr>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35</Pages>
  <Words>14332</Words>
  <Characters>15553</Characters>
  <Lines>130</Lines>
  <Paragraphs>36</Paragraphs>
  <TotalTime>0</TotalTime>
  <ScaleCrop>false</ScaleCrop>
  <LinksUpToDate>false</LinksUpToDate>
  <CharactersWithSpaces>17948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苏巧玲</cp:lastModifiedBy>
  <cp:lastPrinted>2023-12-06T07:10:00Z</cp:lastPrinted>
  <dcterms:modified xsi:type="dcterms:W3CDTF">2024-07-10T02:49:56Z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E51E02276D204F989024859F5BBC2AE0_13</vt:lpwstr>
  </property>
</Properties>
</file>