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55A9E">
      <w:pPr>
        <w:jc w:val="right"/>
        <w:rPr>
          <w:rFonts w:ascii="方正小标宋简体" w:eastAsia="方正小标宋简体"/>
          <w:b/>
          <w:sz w:val="32"/>
          <w:szCs w:val="32"/>
        </w:rPr>
      </w:pPr>
    </w:p>
    <w:p w14:paraId="65225EF6">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6257410F">
      <w:pPr>
        <w:spacing w:before="156" w:beforeLines="50" w:after="156" w:afterLines="50"/>
        <w:jc w:val="center"/>
        <w:rPr>
          <w:rFonts w:hint="eastAsia" w:ascii="黑体" w:hAnsi="黑体" w:eastAsia="黑体" w:cs="黑体"/>
          <w:b/>
          <w:color w:val="000000" w:themeColor="text1"/>
          <w:sz w:val="84"/>
          <w:szCs w:val="84"/>
          <w14:textFill>
            <w14:solidFill>
              <w14:schemeClr w14:val="tx1"/>
            </w14:solidFill>
          </w14:textFill>
        </w:rPr>
      </w:pPr>
      <w:r>
        <w:rPr>
          <w:rFonts w:hint="eastAsia" w:ascii="黑体" w:hAnsi="黑体" w:eastAsia="黑体" w:cs="黑体"/>
          <w:b/>
          <w:bCs/>
          <w:color w:val="000000" w:themeColor="text1"/>
          <w:sz w:val="84"/>
          <w:szCs w:val="84"/>
          <w14:textFill>
            <w14:solidFill>
              <w14:schemeClr w14:val="tx1"/>
            </w14:solidFill>
          </w14:textFill>
        </w:rPr>
        <w:t>招标文件</w:t>
      </w:r>
    </w:p>
    <w:p w14:paraId="49A19241">
      <w:pPr>
        <w:spacing w:line="360" w:lineRule="auto"/>
        <w:jc w:val="center"/>
        <w:rPr>
          <w:rFonts w:ascii="方正小标宋_GBK" w:hAnsi="方正小标宋_GBK" w:eastAsia="方正小标宋_GBK" w:cs="方正小标宋_GBK"/>
          <w:b/>
          <w:sz w:val="32"/>
          <w:szCs w:val="32"/>
        </w:rPr>
      </w:pPr>
    </w:p>
    <w:p w14:paraId="2F413786">
      <w:pPr>
        <w:spacing w:line="360" w:lineRule="auto"/>
        <w:jc w:val="center"/>
        <w:rPr>
          <w:rFonts w:hint="eastAsia" w:ascii="黑体" w:hAnsi="黑体" w:eastAsia="黑体" w:cs="黑体"/>
          <w:b/>
          <w:sz w:val="32"/>
          <w:szCs w:val="32"/>
          <w:highlight w:val="none"/>
          <w:lang w:eastAsia="zh-CN"/>
        </w:rPr>
      </w:pPr>
      <w:r>
        <w:rPr>
          <w:rFonts w:hint="eastAsia" w:ascii="黑体" w:hAnsi="黑体" w:eastAsia="黑体" w:cs="黑体"/>
          <w:b/>
          <w:sz w:val="32"/>
          <w:szCs w:val="32"/>
        </w:rPr>
        <w:t>项目名称：</w:t>
      </w:r>
      <w:bookmarkStart w:id="0" w:name="_Hlk116548958"/>
      <w:r>
        <w:rPr>
          <w:rFonts w:hint="eastAsia" w:ascii="黑体" w:hAnsi="黑体" w:eastAsia="黑体" w:cs="黑体"/>
          <w:b/>
          <w:color w:val="auto"/>
          <w:sz w:val="32"/>
          <w:szCs w:val="32"/>
          <w:highlight w:val="none"/>
          <w:lang w:val="en-US" w:eastAsia="zh-CN"/>
        </w:rPr>
        <w:t>深圳会展中心电气安全检测隐患整改</w:t>
      </w:r>
      <w:r>
        <w:rPr>
          <w:rFonts w:hint="eastAsia" w:ascii="黑体" w:hAnsi="黑体" w:eastAsia="黑体" w:cs="黑体"/>
          <w:b/>
          <w:color w:val="auto"/>
          <w:sz w:val="32"/>
          <w:szCs w:val="32"/>
          <w:highlight w:val="none"/>
        </w:rPr>
        <w:t>项目</w:t>
      </w:r>
      <w:bookmarkEnd w:id="0"/>
      <w:r>
        <w:rPr>
          <w:rFonts w:hint="eastAsia" w:ascii="黑体" w:hAnsi="黑体" w:eastAsia="黑体" w:cs="黑体"/>
          <w:b/>
          <w:color w:val="auto"/>
          <w:sz w:val="32"/>
          <w:szCs w:val="32"/>
          <w:highlight w:val="none"/>
          <w:lang w:eastAsia="zh-CN"/>
        </w:rPr>
        <w:t>（三次）</w:t>
      </w:r>
    </w:p>
    <w:p w14:paraId="34CBB39A">
      <w:pPr>
        <w:tabs>
          <w:tab w:val="left" w:pos="2127"/>
          <w:tab w:val="left" w:pos="2694"/>
        </w:tabs>
        <w:spacing w:line="360" w:lineRule="auto"/>
        <w:ind w:firstLine="2030" w:firstLineChars="632"/>
        <w:rPr>
          <w:rFonts w:ascii="宋体" w:hAnsi="宋体"/>
          <w:b/>
          <w:sz w:val="32"/>
          <w:szCs w:val="32"/>
        </w:rPr>
      </w:pPr>
    </w:p>
    <w:p w14:paraId="54E5FA2C">
      <w:pPr>
        <w:jc w:val="center"/>
        <w:rPr>
          <w:rFonts w:ascii="方正小标宋_GBK" w:hAnsi="方正小标宋_GBK" w:eastAsia="方正小标宋_GBK" w:cs="方正小标宋_GBK"/>
          <w:b/>
          <w:sz w:val="32"/>
          <w:szCs w:val="32"/>
        </w:rPr>
      </w:pPr>
    </w:p>
    <w:p w14:paraId="6E30BE4D">
      <w:pPr>
        <w:pStyle w:val="2"/>
        <w:rPr>
          <w:rFonts w:ascii="方正小标宋_GBK" w:hAnsi="方正小标宋_GBK" w:eastAsia="方正小标宋_GBK" w:cs="方正小标宋_GBK"/>
          <w:b/>
          <w:sz w:val="32"/>
          <w:szCs w:val="32"/>
        </w:rPr>
      </w:pPr>
    </w:p>
    <w:p w14:paraId="590B3327">
      <w:pPr>
        <w:rPr>
          <w:rFonts w:ascii="方正小标宋_GBK" w:hAnsi="方正小标宋_GBK" w:eastAsia="方正小标宋_GBK" w:cs="方正小标宋_GBK"/>
          <w:b/>
          <w:sz w:val="32"/>
          <w:szCs w:val="32"/>
        </w:rPr>
      </w:pPr>
    </w:p>
    <w:p w14:paraId="1AD49265">
      <w:pPr>
        <w:pStyle w:val="2"/>
        <w:rPr>
          <w:rFonts w:ascii="方正小标宋_GBK" w:hAnsi="方正小标宋_GBK" w:eastAsia="方正小标宋_GBK" w:cs="方正小标宋_GBK"/>
          <w:b/>
          <w:sz w:val="32"/>
          <w:szCs w:val="32"/>
        </w:rPr>
      </w:pPr>
    </w:p>
    <w:p w14:paraId="1EDB9D58">
      <w:pPr>
        <w:rPr>
          <w:rFonts w:ascii="方正小标宋_GBK" w:hAnsi="方正小标宋_GBK" w:eastAsia="方正小标宋_GBK" w:cs="方正小标宋_GBK"/>
          <w:b/>
          <w:sz w:val="32"/>
          <w:szCs w:val="32"/>
        </w:rPr>
      </w:pPr>
    </w:p>
    <w:p w14:paraId="3AA988EC">
      <w:pPr>
        <w:pStyle w:val="2"/>
        <w:rPr>
          <w:rFonts w:ascii="方正小标宋_GBK" w:hAnsi="方正小标宋_GBK" w:eastAsia="方正小标宋_GBK" w:cs="方正小标宋_GBK"/>
          <w:b/>
          <w:sz w:val="32"/>
          <w:szCs w:val="32"/>
        </w:rPr>
      </w:pPr>
    </w:p>
    <w:p w14:paraId="32E854EA">
      <w:pPr>
        <w:rPr>
          <w:rFonts w:ascii="方正小标宋_GBK" w:hAnsi="方正小标宋_GBK" w:eastAsia="方正小标宋_GBK" w:cs="方正小标宋_GBK"/>
          <w:b/>
          <w:sz w:val="32"/>
          <w:szCs w:val="32"/>
        </w:rPr>
      </w:pPr>
    </w:p>
    <w:p w14:paraId="17AD5F9B">
      <w:pPr>
        <w:pStyle w:val="2"/>
        <w:rPr>
          <w:rFonts w:ascii="方正小标宋_GBK" w:hAnsi="方正小标宋_GBK" w:eastAsia="方正小标宋_GBK" w:cs="方正小标宋_GBK"/>
          <w:b/>
          <w:sz w:val="32"/>
          <w:szCs w:val="32"/>
        </w:rPr>
      </w:pPr>
    </w:p>
    <w:p w14:paraId="47FBEF33">
      <w:pPr>
        <w:rPr>
          <w:rFonts w:ascii="方正小标宋_GBK" w:hAnsi="方正小标宋_GBK" w:eastAsia="方正小标宋_GBK" w:cs="方正小标宋_GBK"/>
          <w:b/>
          <w:sz w:val="32"/>
          <w:szCs w:val="32"/>
        </w:rPr>
      </w:pPr>
    </w:p>
    <w:p w14:paraId="153F0720">
      <w:pPr>
        <w:pStyle w:val="2"/>
        <w:rPr>
          <w:rFonts w:ascii="方正小标宋_GBK" w:hAnsi="方正小标宋_GBK" w:eastAsia="方正小标宋_GBK" w:cs="方正小标宋_GBK"/>
          <w:b/>
          <w:sz w:val="32"/>
          <w:szCs w:val="32"/>
        </w:rPr>
      </w:pPr>
    </w:p>
    <w:p w14:paraId="2E3C50CB"/>
    <w:p w14:paraId="57833BCF">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7DD7841E">
      <w:pPr>
        <w:widowControl/>
        <w:jc w:val="center"/>
        <w:rPr>
          <w:rFonts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9</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049B06DF">
      <w:pPr>
        <w:pStyle w:val="10"/>
        <w:tabs>
          <w:tab w:val="right" w:leader="dot" w:pos="8306"/>
        </w:tabs>
        <w:spacing w:after="156" w:afterLines="50"/>
        <w:jc w:val="center"/>
        <w:rPr>
          <w:rFonts w:ascii="宋体" w:hAnsi="宋体" w:cs="宋体"/>
          <w:b/>
          <w:sz w:val="32"/>
          <w:szCs w:val="32"/>
        </w:rPr>
      </w:pPr>
      <w:r>
        <w:rPr>
          <w:rFonts w:hint="eastAsia" w:ascii="方正小标宋_GBK" w:hAnsi="方正小标宋_GBK" w:eastAsia="方正小标宋_GBK" w:cs="方正小标宋_GBK"/>
          <w:b/>
          <w:sz w:val="32"/>
          <w:szCs w:val="32"/>
        </w:rPr>
        <w:t>目     录</w:t>
      </w:r>
    </w:p>
    <w:p w14:paraId="21480A58">
      <w:pPr>
        <w:pStyle w:val="10"/>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_Toc25340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_Toc25340 \h </w:instrText>
      </w:r>
      <w:r>
        <w:fldChar w:fldCharType="separate"/>
      </w:r>
      <w:r>
        <w:t>1</w:t>
      </w:r>
      <w:r>
        <w:fldChar w:fldCharType="end"/>
      </w:r>
      <w:r>
        <w:rPr>
          <w:rFonts w:hint="eastAsia" w:ascii="宋体" w:hAnsi="宋体" w:cs="仿宋"/>
          <w:szCs w:val="21"/>
        </w:rPr>
        <w:fldChar w:fldCharType="end"/>
      </w:r>
    </w:p>
    <w:p w14:paraId="641F756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_Toc29671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_Toc29671 \h </w:instrText>
      </w:r>
      <w:r>
        <w:fldChar w:fldCharType="separate"/>
      </w:r>
      <w:r>
        <w:t>1</w:t>
      </w:r>
      <w:r>
        <w:fldChar w:fldCharType="end"/>
      </w:r>
      <w:r>
        <w:rPr>
          <w:rFonts w:hint="eastAsia" w:ascii="宋体" w:hAnsi="宋体" w:cs="仿宋"/>
          <w:szCs w:val="21"/>
        </w:rPr>
        <w:fldChar w:fldCharType="end"/>
      </w:r>
    </w:p>
    <w:p w14:paraId="7CE2D33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_Toc6243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rPr>
        <w:t>特别说明</w:t>
      </w:r>
      <w:r>
        <w:tab/>
      </w:r>
      <w:r>
        <w:fldChar w:fldCharType="begin"/>
      </w:r>
      <w:r>
        <w:instrText xml:space="preserve"> PAGEREF _Toc6243 \h </w:instrText>
      </w:r>
      <w:r>
        <w:fldChar w:fldCharType="separate"/>
      </w:r>
      <w:r>
        <w:t>2</w:t>
      </w:r>
      <w:r>
        <w:fldChar w:fldCharType="end"/>
      </w:r>
      <w:r>
        <w:rPr>
          <w:rFonts w:hint="eastAsia" w:ascii="宋体" w:hAnsi="宋体" w:cs="仿宋"/>
          <w:szCs w:val="21"/>
        </w:rPr>
        <w:fldChar w:fldCharType="end"/>
      </w:r>
    </w:p>
    <w:p w14:paraId="790F99A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_Toc24813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fldChar w:fldCharType="begin"/>
      </w:r>
      <w:r>
        <w:instrText xml:space="preserve"> PAGEREF _Toc24813 \h </w:instrText>
      </w:r>
      <w:r>
        <w:fldChar w:fldCharType="separate"/>
      </w:r>
      <w:r>
        <w:t>3</w:t>
      </w:r>
      <w:r>
        <w:fldChar w:fldCharType="end"/>
      </w:r>
      <w:r>
        <w:rPr>
          <w:rFonts w:hint="eastAsia" w:ascii="宋体" w:hAnsi="宋体" w:cs="仿宋"/>
          <w:szCs w:val="21"/>
        </w:rPr>
        <w:fldChar w:fldCharType="end"/>
      </w:r>
    </w:p>
    <w:p w14:paraId="4F1DFE4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_Toc29251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_Toc29251 \h </w:instrText>
      </w:r>
      <w:r>
        <w:fldChar w:fldCharType="separate"/>
      </w:r>
      <w:r>
        <w:t>4</w:t>
      </w:r>
      <w:r>
        <w:fldChar w:fldCharType="end"/>
      </w:r>
      <w:r>
        <w:rPr>
          <w:rFonts w:hint="eastAsia" w:ascii="宋体" w:hAnsi="宋体" w:cs="仿宋"/>
          <w:szCs w:val="21"/>
        </w:rPr>
        <w:fldChar w:fldCharType="end"/>
      </w:r>
    </w:p>
    <w:p w14:paraId="69D51BBB">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_Toc5402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rPr>
        <w:t>其他项目说明资料</w:t>
      </w:r>
      <w:r>
        <w:tab/>
      </w:r>
      <w:r>
        <w:fldChar w:fldCharType="begin"/>
      </w:r>
      <w:r>
        <w:instrText xml:space="preserve"> PAGEREF _Toc5402 \h </w:instrText>
      </w:r>
      <w:r>
        <w:fldChar w:fldCharType="separate"/>
      </w:r>
      <w:r>
        <w:t>6</w:t>
      </w:r>
      <w:r>
        <w:fldChar w:fldCharType="end"/>
      </w:r>
      <w:r>
        <w:rPr>
          <w:rFonts w:hint="eastAsia" w:ascii="宋体" w:hAnsi="宋体" w:cs="仿宋"/>
          <w:szCs w:val="21"/>
        </w:rPr>
        <w:fldChar w:fldCharType="end"/>
      </w:r>
    </w:p>
    <w:p w14:paraId="7D8111EA">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_Toc14796 </w:instrText>
      </w:r>
      <w:r>
        <w:rPr>
          <w:rFonts w:hint="eastAsia" w:ascii="宋体" w:hAnsi="宋体" w:cs="仿宋"/>
          <w:szCs w:val="21"/>
        </w:rPr>
        <w:fldChar w:fldCharType="separate"/>
      </w:r>
      <w:r>
        <w:rPr>
          <w:rFonts w:hint="eastAsia" w:ascii="宋体" w:hAnsi="宋体"/>
          <w:szCs w:val="32"/>
        </w:rPr>
        <w:t>第二部分：开标评标流程</w:t>
      </w:r>
      <w:r>
        <w:tab/>
      </w:r>
      <w:r>
        <w:fldChar w:fldCharType="begin"/>
      </w:r>
      <w:r>
        <w:instrText xml:space="preserve"> PAGEREF _Toc14796 \h </w:instrText>
      </w:r>
      <w:r>
        <w:fldChar w:fldCharType="separate"/>
      </w:r>
      <w:r>
        <w:t>8</w:t>
      </w:r>
      <w:r>
        <w:fldChar w:fldCharType="end"/>
      </w:r>
      <w:r>
        <w:rPr>
          <w:rFonts w:hint="eastAsia" w:ascii="宋体" w:hAnsi="宋体" w:cs="仿宋"/>
          <w:szCs w:val="21"/>
        </w:rPr>
        <w:fldChar w:fldCharType="end"/>
      </w:r>
    </w:p>
    <w:p w14:paraId="62D72E19">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_Toc727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_Toc727 \h </w:instrText>
      </w:r>
      <w:r>
        <w:fldChar w:fldCharType="separate"/>
      </w:r>
      <w:r>
        <w:t>8</w:t>
      </w:r>
      <w:r>
        <w:fldChar w:fldCharType="end"/>
      </w:r>
      <w:r>
        <w:rPr>
          <w:rFonts w:hint="eastAsia" w:ascii="宋体" w:hAnsi="宋体" w:cs="仿宋"/>
          <w:szCs w:val="21"/>
        </w:rPr>
        <w:fldChar w:fldCharType="end"/>
      </w:r>
    </w:p>
    <w:p w14:paraId="1FB7150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_Toc31365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fldChar w:fldCharType="begin"/>
      </w:r>
      <w:r>
        <w:instrText xml:space="preserve"> PAGEREF _Toc31365 \h </w:instrText>
      </w:r>
      <w:r>
        <w:fldChar w:fldCharType="separate"/>
      </w:r>
      <w:r>
        <w:t>8</w:t>
      </w:r>
      <w:r>
        <w:fldChar w:fldCharType="end"/>
      </w:r>
      <w:r>
        <w:rPr>
          <w:rFonts w:hint="eastAsia" w:ascii="宋体" w:hAnsi="宋体" w:cs="仿宋"/>
          <w:szCs w:val="21"/>
        </w:rPr>
        <w:fldChar w:fldCharType="end"/>
      </w:r>
    </w:p>
    <w:p w14:paraId="266B039F">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_Toc29308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_Toc29308 \h </w:instrText>
      </w:r>
      <w:r>
        <w:fldChar w:fldCharType="separate"/>
      </w:r>
      <w:r>
        <w:t>9</w:t>
      </w:r>
      <w:r>
        <w:fldChar w:fldCharType="end"/>
      </w:r>
      <w:r>
        <w:rPr>
          <w:rFonts w:hint="eastAsia" w:ascii="宋体" w:hAnsi="宋体" w:cs="仿宋"/>
          <w:szCs w:val="21"/>
        </w:rPr>
        <w:fldChar w:fldCharType="end"/>
      </w:r>
    </w:p>
    <w:p w14:paraId="69742F17">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_Toc10048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_Toc10048 \h </w:instrText>
      </w:r>
      <w:r>
        <w:fldChar w:fldCharType="separate"/>
      </w:r>
      <w:r>
        <w:t>9</w:t>
      </w:r>
      <w:r>
        <w:fldChar w:fldCharType="end"/>
      </w:r>
      <w:r>
        <w:rPr>
          <w:rFonts w:hint="eastAsia" w:ascii="宋体" w:hAnsi="宋体" w:cs="仿宋"/>
          <w:szCs w:val="21"/>
        </w:rPr>
        <w:fldChar w:fldCharType="end"/>
      </w:r>
    </w:p>
    <w:p w14:paraId="21C55364">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_Toc17900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rPr>
        <w:t>符合性检查</w:t>
      </w:r>
      <w:r>
        <w:tab/>
      </w:r>
      <w:r>
        <w:fldChar w:fldCharType="begin"/>
      </w:r>
      <w:r>
        <w:instrText xml:space="preserve"> PAGEREF _Toc17900 \h </w:instrText>
      </w:r>
      <w:r>
        <w:fldChar w:fldCharType="separate"/>
      </w:r>
      <w:r>
        <w:t>9</w:t>
      </w:r>
      <w:r>
        <w:fldChar w:fldCharType="end"/>
      </w:r>
      <w:r>
        <w:rPr>
          <w:rFonts w:hint="eastAsia" w:ascii="宋体" w:hAnsi="宋体" w:cs="仿宋"/>
          <w:szCs w:val="21"/>
        </w:rPr>
        <w:fldChar w:fldCharType="end"/>
      </w:r>
    </w:p>
    <w:p w14:paraId="78B0ABFC">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_Toc14895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rPr>
        <w:t>不可偏离项检查</w:t>
      </w:r>
      <w:r>
        <w:tab/>
      </w:r>
      <w:r>
        <w:fldChar w:fldCharType="begin"/>
      </w:r>
      <w:r>
        <w:instrText xml:space="preserve"> PAGEREF _Toc14895 \h </w:instrText>
      </w:r>
      <w:r>
        <w:fldChar w:fldCharType="separate"/>
      </w:r>
      <w:r>
        <w:t>9</w:t>
      </w:r>
      <w:r>
        <w:fldChar w:fldCharType="end"/>
      </w:r>
      <w:r>
        <w:rPr>
          <w:rFonts w:hint="eastAsia" w:ascii="宋体" w:hAnsi="宋体" w:cs="仿宋"/>
          <w:szCs w:val="21"/>
        </w:rPr>
        <w:fldChar w:fldCharType="end"/>
      </w:r>
    </w:p>
    <w:p w14:paraId="0C9A0DF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_Toc5887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rPr>
        <w:t>综合评议指标表</w:t>
      </w:r>
      <w:r>
        <w:tab/>
      </w:r>
      <w:r>
        <w:fldChar w:fldCharType="begin"/>
      </w:r>
      <w:r>
        <w:instrText xml:space="preserve"> PAGEREF _Toc5887 \h </w:instrText>
      </w:r>
      <w:r>
        <w:fldChar w:fldCharType="separate"/>
      </w:r>
      <w:r>
        <w:t>9</w:t>
      </w:r>
      <w:r>
        <w:fldChar w:fldCharType="end"/>
      </w:r>
      <w:r>
        <w:rPr>
          <w:rFonts w:hint="eastAsia" w:ascii="宋体" w:hAnsi="宋体" w:cs="仿宋"/>
          <w:szCs w:val="21"/>
        </w:rPr>
        <w:fldChar w:fldCharType="end"/>
      </w:r>
    </w:p>
    <w:p w14:paraId="372DA61A">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_Toc5238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_Toc5238 \h </w:instrText>
      </w:r>
      <w:r>
        <w:fldChar w:fldCharType="separate"/>
      </w:r>
      <w:r>
        <w:t>12</w:t>
      </w:r>
      <w:r>
        <w:fldChar w:fldCharType="end"/>
      </w:r>
      <w:r>
        <w:rPr>
          <w:rFonts w:hint="eastAsia" w:ascii="宋体" w:hAnsi="宋体" w:cs="仿宋"/>
          <w:szCs w:val="21"/>
        </w:rPr>
        <w:fldChar w:fldCharType="end"/>
      </w:r>
    </w:p>
    <w:p w14:paraId="1CA558EC">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_Toc24141 </w:instrText>
      </w:r>
      <w:r>
        <w:rPr>
          <w:rFonts w:hint="eastAsia" w:ascii="宋体" w:hAnsi="宋体" w:cs="仿宋"/>
          <w:szCs w:val="21"/>
        </w:rPr>
        <w:fldChar w:fldCharType="separate"/>
      </w:r>
      <w:r>
        <w:rPr>
          <w:rFonts w:hint="eastAsia" w:ascii="宋体" w:hAnsi="宋体"/>
          <w:szCs w:val="32"/>
        </w:rPr>
        <w:t>第</w:t>
      </w:r>
      <w:r>
        <w:rPr>
          <w:rFonts w:hint="eastAsia" w:ascii="宋体" w:hAnsi="宋体"/>
          <w:szCs w:val="32"/>
          <w:lang w:eastAsia="zh-CN"/>
        </w:rPr>
        <w:t>五</w:t>
      </w:r>
      <w:r>
        <w:rPr>
          <w:rFonts w:hint="eastAsia" w:ascii="宋体" w:hAnsi="宋体"/>
          <w:szCs w:val="32"/>
        </w:rPr>
        <w:t>部分：招标失败后续处理</w:t>
      </w:r>
      <w:r>
        <w:tab/>
      </w:r>
      <w:r>
        <w:fldChar w:fldCharType="begin"/>
      </w:r>
      <w:r>
        <w:instrText xml:space="preserve"> PAGEREF _Toc24141 \h </w:instrText>
      </w:r>
      <w:r>
        <w:fldChar w:fldCharType="separate"/>
      </w:r>
      <w:r>
        <w:t>18</w:t>
      </w:r>
      <w:r>
        <w:fldChar w:fldCharType="end"/>
      </w:r>
      <w:r>
        <w:rPr>
          <w:rFonts w:hint="eastAsia" w:ascii="宋体" w:hAnsi="宋体" w:cs="仿宋"/>
          <w:szCs w:val="21"/>
        </w:rPr>
        <w:fldChar w:fldCharType="end"/>
      </w:r>
    </w:p>
    <w:p w14:paraId="5CE99601">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_Toc68 </w:instrText>
      </w:r>
      <w:r>
        <w:rPr>
          <w:rFonts w:hint="eastAsia" w:ascii="宋体" w:hAnsi="宋体" w:cs="仿宋"/>
          <w:szCs w:val="21"/>
        </w:rPr>
        <w:fldChar w:fldCharType="separate"/>
      </w:r>
      <w:r>
        <w:rPr>
          <w:rFonts w:hint="eastAsia"/>
          <w:szCs w:val="32"/>
        </w:rPr>
        <w:t>第</w:t>
      </w:r>
      <w:r>
        <w:rPr>
          <w:rFonts w:hint="eastAsia"/>
          <w:szCs w:val="32"/>
          <w:lang w:eastAsia="zh-CN"/>
        </w:rPr>
        <w:t>六</w:t>
      </w:r>
      <w:r>
        <w:rPr>
          <w:rFonts w:hint="eastAsia"/>
          <w:szCs w:val="32"/>
        </w:rPr>
        <w:t>部分：参考附件</w:t>
      </w:r>
      <w:r>
        <w:tab/>
      </w:r>
      <w:r>
        <w:fldChar w:fldCharType="begin"/>
      </w:r>
      <w:r>
        <w:instrText xml:space="preserve"> PAGEREF _Toc68 \h </w:instrText>
      </w:r>
      <w:r>
        <w:fldChar w:fldCharType="separate"/>
      </w:r>
      <w:r>
        <w:t>20</w:t>
      </w:r>
      <w:r>
        <w:fldChar w:fldCharType="end"/>
      </w:r>
      <w:r>
        <w:rPr>
          <w:rFonts w:hint="eastAsia" w:ascii="宋体" w:hAnsi="宋体" w:cs="仿宋"/>
          <w:szCs w:val="21"/>
        </w:rPr>
        <w:fldChar w:fldCharType="end"/>
      </w:r>
    </w:p>
    <w:p w14:paraId="631E16F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_Toc2393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_Toc2393 \h </w:instrText>
      </w:r>
      <w:r>
        <w:fldChar w:fldCharType="separate"/>
      </w:r>
      <w:r>
        <w:t>20</w:t>
      </w:r>
      <w:r>
        <w:fldChar w:fldCharType="end"/>
      </w:r>
      <w:r>
        <w:rPr>
          <w:rFonts w:hint="eastAsia" w:ascii="宋体" w:hAnsi="宋体" w:cs="仿宋"/>
          <w:szCs w:val="21"/>
        </w:rPr>
        <w:fldChar w:fldCharType="end"/>
      </w:r>
    </w:p>
    <w:p w14:paraId="7088ABA2">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_Toc6365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2</w:t>
      </w:r>
      <w:r>
        <w:rPr>
          <w:rFonts w:hint="eastAsia" w:ascii="宋体" w:hAnsi="宋体"/>
          <w:szCs w:val="21"/>
        </w:rPr>
        <w:t>：</w:t>
      </w:r>
      <w:r>
        <w:rPr>
          <w:rFonts w:hint="eastAsia" w:ascii="宋体" w:hAnsi="宋体"/>
          <w:szCs w:val="21"/>
          <w:lang w:eastAsia="zh-CN"/>
        </w:rPr>
        <w:t>报价响应</w:t>
      </w:r>
      <w:r>
        <w:rPr>
          <w:rFonts w:hint="eastAsia" w:ascii="宋体" w:hAnsi="宋体"/>
          <w:szCs w:val="21"/>
        </w:rPr>
        <w:t>一览表</w:t>
      </w:r>
      <w:r>
        <w:tab/>
      </w:r>
      <w:r>
        <w:fldChar w:fldCharType="begin"/>
      </w:r>
      <w:r>
        <w:instrText xml:space="preserve"> PAGEREF _Toc6365 \h </w:instrText>
      </w:r>
      <w:r>
        <w:fldChar w:fldCharType="separate"/>
      </w:r>
      <w:r>
        <w:t>21</w:t>
      </w:r>
      <w:r>
        <w:fldChar w:fldCharType="end"/>
      </w:r>
      <w:r>
        <w:rPr>
          <w:rFonts w:hint="eastAsia" w:ascii="宋体" w:hAnsi="宋体" w:cs="仿宋"/>
          <w:szCs w:val="21"/>
        </w:rPr>
        <w:fldChar w:fldCharType="end"/>
      </w:r>
    </w:p>
    <w:p w14:paraId="74900A07">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_Toc17148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3</w:t>
      </w:r>
      <w:r>
        <w:rPr>
          <w:rFonts w:hint="eastAsia" w:ascii="宋体" w:hAnsi="宋体"/>
          <w:szCs w:val="21"/>
        </w:rPr>
        <w:t>：商务条款响应/偏离表</w:t>
      </w:r>
      <w:r>
        <w:tab/>
      </w:r>
      <w:r>
        <w:fldChar w:fldCharType="begin"/>
      </w:r>
      <w:r>
        <w:instrText xml:space="preserve"> PAGEREF _Toc17148 \h </w:instrText>
      </w:r>
      <w:r>
        <w:fldChar w:fldCharType="separate"/>
      </w:r>
      <w:r>
        <w:t>22</w:t>
      </w:r>
      <w:r>
        <w:fldChar w:fldCharType="end"/>
      </w:r>
      <w:r>
        <w:rPr>
          <w:rFonts w:hint="eastAsia" w:ascii="宋体" w:hAnsi="宋体" w:cs="仿宋"/>
          <w:szCs w:val="21"/>
        </w:rPr>
        <w:fldChar w:fldCharType="end"/>
      </w:r>
    </w:p>
    <w:p w14:paraId="0D741227">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_Toc28621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4</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_Toc28621 \h </w:instrText>
      </w:r>
      <w:r>
        <w:fldChar w:fldCharType="separate"/>
      </w:r>
      <w:r>
        <w:t>23</w:t>
      </w:r>
      <w:r>
        <w:fldChar w:fldCharType="end"/>
      </w:r>
      <w:r>
        <w:rPr>
          <w:rFonts w:hint="eastAsia" w:ascii="宋体" w:hAnsi="宋体" w:cs="仿宋"/>
          <w:szCs w:val="21"/>
        </w:rPr>
        <w:fldChar w:fldCharType="end"/>
      </w:r>
    </w:p>
    <w:p w14:paraId="0829A84E">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_Toc2114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：报价一览表（货物）（本项目不适用）</w:t>
      </w:r>
      <w:r>
        <w:tab/>
      </w:r>
      <w:r>
        <w:fldChar w:fldCharType="begin"/>
      </w:r>
      <w:r>
        <w:instrText xml:space="preserve"> PAGEREF _Toc2114 \h </w:instrText>
      </w:r>
      <w:r>
        <w:fldChar w:fldCharType="separate"/>
      </w:r>
      <w:r>
        <w:t>24</w:t>
      </w:r>
      <w:r>
        <w:fldChar w:fldCharType="end"/>
      </w:r>
      <w:r>
        <w:rPr>
          <w:rFonts w:hint="eastAsia" w:ascii="宋体" w:hAnsi="宋体" w:cs="仿宋"/>
          <w:szCs w:val="21"/>
        </w:rPr>
        <w:fldChar w:fldCharType="end"/>
      </w:r>
    </w:p>
    <w:p w14:paraId="057EB41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_Toc16602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：报价一览表（服务）</w:t>
      </w:r>
      <w:r>
        <w:tab/>
      </w:r>
      <w:r>
        <w:fldChar w:fldCharType="begin"/>
      </w:r>
      <w:r>
        <w:instrText xml:space="preserve"> PAGEREF _Toc16602 \h </w:instrText>
      </w:r>
      <w:r>
        <w:fldChar w:fldCharType="separate"/>
      </w:r>
      <w:r>
        <w:t>25</w:t>
      </w:r>
      <w:r>
        <w:fldChar w:fldCharType="end"/>
      </w:r>
      <w:r>
        <w:rPr>
          <w:rFonts w:hint="eastAsia" w:ascii="宋体" w:hAnsi="宋体" w:cs="仿宋"/>
          <w:szCs w:val="21"/>
        </w:rPr>
        <w:fldChar w:fldCharType="end"/>
      </w:r>
    </w:p>
    <w:p w14:paraId="49545CE9">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_Toc13592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：报价一览表（工程）（本项目不适用）</w:t>
      </w:r>
      <w:r>
        <w:tab/>
      </w:r>
      <w:r>
        <w:fldChar w:fldCharType="begin"/>
      </w:r>
      <w:r>
        <w:instrText xml:space="preserve"> PAGEREF _Toc13592 \h </w:instrText>
      </w:r>
      <w:r>
        <w:fldChar w:fldCharType="separate"/>
      </w:r>
      <w:r>
        <w:t>26</w:t>
      </w:r>
      <w:r>
        <w:fldChar w:fldCharType="end"/>
      </w:r>
      <w:r>
        <w:rPr>
          <w:rFonts w:hint="eastAsia" w:ascii="宋体" w:hAnsi="宋体" w:cs="仿宋"/>
          <w:szCs w:val="21"/>
        </w:rPr>
        <w:fldChar w:fldCharType="end"/>
      </w:r>
    </w:p>
    <w:p w14:paraId="088A4B50">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_Toc21112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：法定代表人证明书</w:t>
      </w:r>
      <w:r>
        <w:tab/>
      </w:r>
      <w:r>
        <w:fldChar w:fldCharType="begin"/>
      </w:r>
      <w:r>
        <w:instrText xml:space="preserve"> PAGEREF _Toc21112 \h </w:instrText>
      </w:r>
      <w:r>
        <w:fldChar w:fldCharType="separate"/>
      </w:r>
      <w:r>
        <w:t>27</w:t>
      </w:r>
      <w:r>
        <w:fldChar w:fldCharType="end"/>
      </w:r>
      <w:r>
        <w:rPr>
          <w:rFonts w:hint="eastAsia" w:ascii="宋体" w:hAnsi="宋体" w:cs="仿宋"/>
          <w:szCs w:val="21"/>
        </w:rPr>
        <w:fldChar w:fldCharType="end"/>
      </w:r>
    </w:p>
    <w:p w14:paraId="5AE203B5">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_Toc20347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：法人授权委托证明书</w:t>
      </w:r>
      <w:r>
        <w:tab/>
      </w:r>
      <w:r>
        <w:fldChar w:fldCharType="begin"/>
      </w:r>
      <w:r>
        <w:instrText xml:space="preserve"> PAGEREF _Toc20347 \h </w:instrText>
      </w:r>
      <w:r>
        <w:fldChar w:fldCharType="separate"/>
      </w:r>
      <w:r>
        <w:t>28</w:t>
      </w:r>
      <w:r>
        <w:fldChar w:fldCharType="end"/>
      </w:r>
      <w:r>
        <w:rPr>
          <w:rFonts w:hint="eastAsia" w:ascii="宋体" w:hAnsi="宋体" w:cs="仿宋"/>
          <w:szCs w:val="21"/>
        </w:rPr>
        <w:fldChar w:fldCharType="end"/>
      </w:r>
    </w:p>
    <w:p w14:paraId="5B63EA7C">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_Toc20158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：经营业绩一览表</w:t>
      </w:r>
      <w:r>
        <w:tab/>
      </w:r>
      <w:r>
        <w:fldChar w:fldCharType="begin"/>
      </w:r>
      <w:r>
        <w:instrText xml:space="preserve"> PAGEREF _Toc20158 \h </w:instrText>
      </w:r>
      <w:r>
        <w:fldChar w:fldCharType="separate"/>
      </w:r>
      <w:r>
        <w:t>29</w:t>
      </w:r>
      <w:r>
        <w:fldChar w:fldCharType="end"/>
      </w:r>
      <w:r>
        <w:rPr>
          <w:rFonts w:hint="eastAsia" w:ascii="宋体" w:hAnsi="宋体" w:cs="仿宋"/>
          <w:szCs w:val="21"/>
        </w:rPr>
        <w:fldChar w:fldCharType="end"/>
      </w:r>
    </w:p>
    <w:p w14:paraId="09CBC43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_Toc19716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_Toc19716 \h </w:instrText>
      </w:r>
      <w:r>
        <w:fldChar w:fldCharType="separate"/>
      </w:r>
      <w:r>
        <w:t>30</w:t>
      </w:r>
      <w:r>
        <w:fldChar w:fldCharType="end"/>
      </w:r>
      <w:r>
        <w:rPr>
          <w:rFonts w:hint="eastAsia" w:ascii="宋体" w:hAnsi="宋体" w:cs="仿宋"/>
          <w:szCs w:val="21"/>
        </w:rPr>
        <w:fldChar w:fldCharType="end"/>
      </w:r>
    </w:p>
    <w:p w14:paraId="03A7181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_Toc307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：履约情况及社会信誉承诺书</w:t>
      </w:r>
      <w:r>
        <w:tab/>
      </w:r>
      <w:r>
        <w:fldChar w:fldCharType="begin"/>
      </w:r>
      <w:r>
        <w:instrText xml:space="preserve"> PAGEREF _Toc307 \h </w:instrText>
      </w:r>
      <w:r>
        <w:fldChar w:fldCharType="separate"/>
      </w:r>
      <w:r>
        <w:t>31</w:t>
      </w:r>
      <w:r>
        <w:fldChar w:fldCharType="end"/>
      </w:r>
      <w:r>
        <w:rPr>
          <w:rFonts w:hint="eastAsia" w:ascii="宋体" w:hAnsi="宋体" w:cs="仿宋"/>
          <w:szCs w:val="21"/>
        </w:rPr>
        <w:fldChar w:fldCharType="end"/>
      </w:r>
    </w:p>
    <w:p w14:paraId="73339242">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_Toc11791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3</w:t>
      </w:r>
      <w:r>
        <w:rPr>
          <w:rFonts w:hint="eastAsia" w:ascii="宋体" w:hAnsi="宋体"/>
        </w:rPr>
        <w:t>：</w:t>
      </w:r>
      <w:r>
        <w:rPr>
          <w:rFonts w:hint="eastAsia" w:ascii="宋体" w:hAnsi="宋体"/>
          <w:lang w:eastAsia="zh-CN"/>
        </w:rPr>
        <w:t>响应</w:t>
      </w:r>
      <w:r>
        <w:rPr>
          <w:rFonts w:hint="eastAsia" w:ascii="宋体" w:hAnsi="宋体"/>
        </w:rPr>
        <w:t>文件密码单</w:t>
      </w:r>
      <w:r>
        <w:tab/>
      </w:r>
      <w:r>
        <w:fldChar w:fldCharType="begin"/>
      </w:r>
      <w:r>
        <w:instrText xml:space="preserve"> PAGEREF _Toc11791 \h </w:instrText>
      </w:r>
      <w:r>
        <w:fldChar w:fldCharType="separate"/>
      </w:r>
      <w:r>
        <w:t>32</w:t>
      </w:r>
      <w:r>
        <w:fldChar w:fldCharType="end"/>
      </w:r>
      <w:r>
        <w:rPr>
          <w:rFonts w:hint="eastAsia" w:ascii="宋体" w:hAnsi="宋体" w:cs="仿宋"/>
          <w:szCs w:val="21"/>
        </w:rPr>
        <w:fldChar w:fldCharType="end"/>
      </w:r>
    </w:p>
    <w:p w14:paraId="5D4DF795">
      <w:pPr>
        <w:spacing w:line="400" w:lineRule="exact"/>
        <w:rPr>
          <w:rFonts w:ascii="宋体" w:hAnsi="宋体" w:cs="仿宋"/>
          <w:szCs w:val="21"/>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cs="仿宋"/>
          <w:szCs w:val="21"/>
        </w:rPr>
        <w:fldChar w:fldCharType="end"/>
      </w:r>
    </w:p>
    <w:p w14:paraId="4BFAB657">
      <w:pPr>
        <w:spacing w:line="400" w:lineRule="exact"/>
        <w:rPr>
          <w:rFonts w:ascii="宋体" w:hAnsi="宋体"/>
          <w:b/>
          <w:sz w:val="32"/>
          <w:szCs w:val="32"/>
        </w:rPr>
      </w:pPr>
    </w:p>
    <w:p w14:paraId="2CD497AA">
      <w:pPr>
        <w:spacing w:line="360" w:lineRule="auto"/>
        <w:jc w:val="center"/>
        <w:outlineLvl w:val="0"/>
        <w:rPr>
          <w:rFonts w:ascii="宋体" w:hAnsi="宋体"/>
          <w:b/>
          <w:sz w:val="32"/>
          <w:szCs w:val="32"/>
        </w:rPr>
      </w:pPr>
      <w:bookmarkStart w:id="1" w:name="_Toc30229"/>
      <w:bookmarkStart w:id="2" w:name="_Toc25340"/>
      <w:r>
        <w:rPr>
          <w:rFonts w:hint="eastAsia" w:ascii="宋体" w:hAnsi="宋体"/>
          <w:b/>
          <w:sz w:val="32"/>
          <w:szCs w:val="32"/>
        </w:rPr>
        <w:t>第一部分 项目要求</w:t>
      </w:r>
      <w:bookmarkEnd w:id="1"/>
      <w:bookmarkEnd w:id="2"/>
    </w:p>
    <w:p w14:paraId="3E07F172">
      <w:pPr>
        <w:numPr>
          <w:ilvl w:val="0"/>
          <w:numId w:val="1"/>
        </w:numPr>
        <w:spacing w:before="156" w:beforeLines="50" w:line="360" w:lineRule="auto"/>
        <w:outlineLvl w:val="1"/>
        <w:rPr>
          <w:rFonts w:ascii="宋体" w:hAnsi="宋体"/>
          <w:b/>
          <w:szCs w:val="21"/>
        </w:rPr>
      </w:pPr>
      <w:bookmarkStart w:id="3" w:name="_Toc6923"/>
      <w:bookmarkStart w:id="4" w:name="_Toc29671"/>
      <w:r>
        <w:rPr>
          <w:rFonts w:hint="eastAsia" w:ascii="宋体" w:hAnsi="宋体"/>
          <w:b/>
          <w:szCs w:val="21"/>
        </w:rPr>
        <w:t>投标人须知</w:t>
      </w:r>
      <w:bookmarkEnd w:id="3"/>
      <w:bookmarkEnd w:id="4"/>
    </w:p>
    <w:p w14:paraId="6A16027F">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14:paraId="699EB0A1">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本文所示时间均为北京时间。</w:t>
      </w:r>
    </w:p>
    <w:p w14:paraId="7B480E57">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b/>
          <w:sz w:val="21"/>
          <w:szCs w:val="21"/>
        </w:rPr>
      </w:pPr>
      <w:r>
        <w:rPr>
          <w:rFonts w:hint="eastAsia" w:ascii="宋体" w:hAnsi="宋体" w:eastAsia="宋体" w:cs="宋体"/>
          <w:sz w:val="21"/>
          <w:szCs w:val="21"/>
        </w:rPr>
        <w:t>用“</w:t>
      </w:r>
      <w:r>
        <w:rPr>
          <w:rFonts w:ascii="宋体" w:hAnsi="宋体" w:cs="Segoe UI Symbol"/>
          <w:color w:val="auto"/>
          <w:kern w:val="0"/>
          <w:szCs w:val="21"/>
          <w:highlight w:val="none"/>
        </w:rPr>
        <w:sym w:font="Wingdings 2" w:char="0052"/>
      </w:r>
      <w:r>
        <w:rPr>
          <w:rFonts w:hint="eastAsia" w:ascii="宋体" w:hAnsi="宋体" w:eastAsia="宋体" w:cs="宋体"/>
          <w:sz w:val="21"/>
          <w:szCs w:val="21"/>
        </w:rPr>
        <w:t>”标识时表明该选项被招标人选用，用“□”标识时表明该选项未被招标人选用。本文件中对应模板性条款未被招标人选用的内容，自动不适用。</w:t>
      </w:r>
    </w:p>
    <w:tbl>
      <w:tblPr>
        <w:tblStyle w:val="17"/>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620A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1A1CCF24">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14:paraId="04EB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427BB624">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14:paraId="4BBF6F58">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14:paraId="020D5AFC">
            <w:pPr>
              <w:autoSpaceDE w:val="0"/>
              <w:autoSpaceDN w:val="0"/>
              <w:adjustRightInd w:val="0"/>
              <w:snapToGrid w:val="0"/>
              <w:jc w:val="center"/>
              <w:rPr>
                <w:rFonts w:ascii="宋体" w:hAnsi="宋体"/>
                <w:b/>
                <w:szCs w:val="21"/>
              </w:rPr>
            </w:pPr>
            <w:r>
              <w:rPr>
                <w:rFonts w:ascii="宋体" w:hAnsi="宋体"/>
                <w:b/>
                <w:szCs w:val="21"/>
              </w:rPr>
              <w:t>编列内容</w:t>
            </w:r>
          </w:p>
        </w:tc>
      </w:tr>
      <w:tr w14:paraId="14D9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939E9AA">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14:paraId="30E7ABBD">
            <w:pPr>
              <w:autoSpaceDE w:val="0"/>
              <w:autoSpaceDN w:val="0"/>
              <w:adjustRightInd w:val="0"/>
              <w:snapToGrid w:val="0"/>
              <w:jc w:val="center"/>
              <w:rPr>
                <w:rFonts w:ascii="宋体" w:hAnsi="宋体"/>
                <w:bCs/>
                <w:szCs w:val="21"/>
              </w:rPr>
            </w:pPr>
            <w:r>
              <w:rPr>
                <w:rFonts w:hint="eastAsia" w:ascii="宋体" w:hAnsi="宋体"/>
                <w:bCs/>
                <w:szCs w:val="21"/>
              </w:rPr>
              <w:t>招标人</w:t>
            </w:r>
          </w:p>
        </w:tc>
        <w:tc>
          <w:tcPr>
            <w:tcW w:w="7029" w:type="dxa"/>
            <w:vAlign w:val="center"/>
          </w:tcPr>
          <w:p w14:paraId="6AD36FA4">
            <w:pPr>
              <w:wordWrap w:val="0"/>
              <w:autoSpaceDE w:val="0"/>
              <w:autoSpaceDN w:val="0"/>
              <w:adjustRightInd w:val="0"/>
              <w:snapToGrid w:val="0"/>
              <w:rPr>
                <w:rFonts w:ascii="宋体" w:hAnsi="宋体"/>
                <w:szCs w:val="21"/>
                <w:highlight w:val="none"/>
              </w:rPr>
            </w:pPr>
            <w:r>
              <w:rPr>
                <w:rFonts w:hint="eastAsia" w:ascii="宋体" w:hAnsi="宋体"/>
                <w:szCs w:val="21"/>
                <w:highlight w:val="none"/>
              </w:rPr>
              <w:t>名称：深圳会展中心管理有限责任公司</w:t>
            </w:r>
          </w:p>
          <w:p w14:paraId="20AE8E42">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联系地址：深圳市福田区福华三路深圳会展中心</w:t>
            </w:r>
          </w:p>
          <w:p w14:paraId="7D9EE1FF">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联系人：</w:t>
            </w:r>
            <w:r>
              <w:rPr>
                <w:rFonts w:hint="eastAsia" w:ascii="宋体" w:hAnsi="宋体"/>
                <w:szCs w:val="21"/>
                <w:highlight w:val="none"/>
                <w:lang w:eastAsia="zh-CN"/>
              </w:rPr>
              <w:t>苏女士</w:t>
            </w:r>
          </w:p>
          <w:p w14:paraId="4510A7BF">
            <w:pPr>
              <w:wordWrap w:val="0"/>
              <w:autoSpaceDE w:val="0"/>
              <w:autoSpaceDN w:val="0"/>
              <w:adjustRightInd w:val="0"/>
              <w:snapToGrid w:val="0"/>
              <w:rPr>
                <w:rFonts w:ascii="宋体" w:hAnsi="宋体"/>
                <w:szCs w:val="21"/>
                <w:highlight w:val="none"/>
              </w:rPr>
            </w:pPr>
            <w:r>
              <w:rPr>
                <w:rFonts w:hint="eastAsia" w:ascii="宋体" w:hAnsi="宋体"/>
                <w:szCs w:val="21"/>
                <w:highlight w:val="none"/>
              </w:rPr>
              <w:t>电话：0755-8284</w:t>
            </w:r>
            <w:r>
              <w:rPr>
                <w:rFonts w:hint="eastAsia" w:ascii="宋体" w:hAnsi="宋体"/>
                <w:szCs w:val="21"/>
                <w:highlight w:val="none"/>
                <w:lang w:val="en-US" w:eastAsia="zh-CN"/>
              </w:rPr>
              <w:t>8796</w:t>
            </w:r>
          </w:p>
          <w:p w14:paraId="3CFA47EE">
            <w:pPr>
              <w:wordWrap w:val="0"/>
              <w:autoSpaceDE w:val="0"/>
              <w:autoSpaceDN w:val="0"/>
              <w:adjustRightInd w:val="0"/>
              <w:snapToGrid w:val="0"/>
              <w:rPr>
                <w:rFonts w:ascii="宋体" w:hAnsi="宋体"/>
                <w:szCs w:val="21"/>
                <w:highlight w:val="none"/>
              </w:rPr>
            </w:pPr>
            <w:r>
              <w:rPr>
                <w:rFonts w:hint="eastAsia" w:ascii="宋体" w:hAnsi="宋体"/>
                <w:szCs w:val="21"/>
                <w:highlight w:val="none"/>
              </w:rPr>
              <w:t>传真：0755-8284</w:t>
            </w:r>
            <w:r>
              <w:rPr>
                <w:rFonts w:hint="eastAsia" w:ascii="宋体" w:hAnsi="宋体"/>
                <w:szCs w:val="21"/>
                <w:highlight w:val="none"/>
                <w:lang w:val="en-US" w:eastAsia="zh-CN"/>
              </w:rPr>
              <w:t>8694</w:t>
            </w:r>
          </w:p>
          <w:p w14:paraId="68DDFA92">
            <w:pPr>
              <w:wordWrap w:val="0"/>
              <w:autoSpaceDE w:val="0"/>
              <w:autoSpaceDN w:val="0"/>
              <w:adjustRightInd w:val="0"/>
              <w:snapToGrid w:val="0"/>
              <w:rPr>
                <w:rFonts w:ascii="宋体" w:hAnsi="宋体"/>
                <w:kern w:val="0"/>
                <w:szCs w:val="21"/>
                <w:highlight w:val="none"/>
                <w:u w:val="single"/>
              </w:rPr>
            </w:pPr>
            <w:r>
              <w:rPr>
                <w:rFonts w:hint="eastAsia" w:ascii="宋体" w:hAnsi="宋体"/>
                <w:szCs w:val="21"/>
                <w:highlight w:val="none"/>
              </w:rPr>
              <w:t>邮箱：</w:t>
            </w:r>
            <w:r>
              <w:rPr>
                <w:rFonts w:hint="eastAsia" w:ascii="宋体" w:hAnsi="宋体"/>
                <w:szCs w:val="21"/>
                <w:highlight w:val="none"/>
              </w:rPr>
              <w:fldChar w:fldCharType="begin"/>
            </w:r>
            <w:r>
              <w:rPr>
                <w:rFonts w:hint="eastAsia" w:ascii="宋体" w:hAnsi="宋体"/>
                <w:szCs w:val="21"/>
                <w:highlight w:val="none"/>
              </w:rPr>
              <w:instrText xml:space="preserve"> HYPERLINK "mailto:*@qq.com" </w:instrText>
            </w:r>
            <w:r>
              <w:rPr>
                <w:rFonts w:hint="eastAsia" w:ascii="宋体" w:hAnsi="宋体"/>
                <w:szCs w:val="21"/>
                <w:highlight w:val="none"/>
              </w:rPr>
              <w:fldChar w:fldCharType="separate"/>
            </w:r>
            <w:r>
              <w:rPr>
                <w:rFonts w:hint="eastAsia" w:ascii="宋体" w:hAnsi="宋体"/>
                <w:szCs w:val="21"/>
                <w:highlight w:val="none"/>
                <w:lang w:val="en-US" w:eastAsia="zh-CN"/>
              </w:rPr>
              <w:t>suql</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14:paraId="2226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28C9EC05">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14:paraId="75CA6124">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14:paraId="16E570ED">
            <w:pPr>
              <w:autoSpaceDE w:val="0"/>
              <w:autoSpaceDN w:val="0"/>
              <w:adjustRightInd w:val="0"/>
              <w:snapToGrid w:val="0"/>
              <w:rPr>
                <w:rFonts w:hint="eastAsia" w:ascii="宋体" w:hAnsi="宋体" w:eastAsia="宋体"/>
                <w:color w:val="auto"/>
                <w:szCs w:val="21"/>
                <w:highlight w:val="none"/>
                <w:lang w:eastAsia="zh-CN"/>
              </w:rPr>
            </w:pPr>
            <w:r>
              <w:rPr>
                <w:rFonts w:hint="eastAsia"/>
                <w:highlight w:val="none"/>
              </w:rPr>
              <w:t>深圳会展中心</w:t>
            </w:r>
            <w:r>
              <w:rPr>
                <w:rFonts w:hint="eastAsia"/>
                <w:highlight w:val="none"/>
                <w:lang w:val="en-US" w:eastAsia="zh-CN"/>
              </w:rPr>
              <w:t>电气安全检测隐患整改</w:t>
            </w:r>
            <w:r>
              <w:rPr>
                <w:rFonts w:hint="eastAsia" w:ascii="宋体" w:hAnsi="宋体"/>
                <w:color w:val="auto"/>
                <w:szCs w:val="21"/>
                <w:highlight w:val="none"/>
              </w:rPr>
              <w:t>项目</w:t>
            </w:r>
            <w:r>
              <w:rPr>
                <w:rFonts w:hint="eastAsia" w:ascii="宋体" w:hAnsi="宋体"/>
                <w:color w:val="auto"/>
                <w:szCs w:val="21"/>
                <w:highlight w:val="none"/>
                <w:lang w:eastAsia="zh-CN"/>
              </w:rPr>
              <w:t>（三次）</w:t>
            </w:r>
          </w:p>
        </w:tc>
      </w:tr>
      <w:tr w14:paraId="51E2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4E8CA453">
            <w:pPr>
              <w:autoSpaceDE w:val="0"/>
              <w:autoSpaceDN w:val="0"/>
              <w:adjustRightInd w:val="0"/>
              <w:snapToGrid w:val="0"/>
              <w:jc w:val="center"/>
              <w:rPr>
                <w:rFonts w:ascii="宋体" w:hAnsi="宋体"/>
                <w:szCs w:val="21"/>
              </w:rPr>
            </w:pPr>
          </w:p>
        </w:tc>
        <w:tc>
          <w:tcPr>
            <w:tcW w:w="1990" w:type="dxa"/>
            <w:vAlign w:val="center"/>
          </w:tcPr>
          <w:p w14:paraId="2D0AB5AD">
            <w:pPr>
              <w:autoSpaceDE w:val="0"/>
              <w:autoSpaceDN w:val="0"/>
              <w:adjustRightInd w:val="0"/>
              <w:snapToGrid w:val="0"/>
              <w:jc w:val="center"/>
              <w:rPr>
                <w:rFonts w:ascii="宋体" w:hAnsi="宋体"/>
                <w:szCs w:val="21"/>
              </w:rPr>
            </w:pPr>
            <w:r>
              <w:rPr>
                <w:rFonts w:hint="eastAsia" w:ascii="宋体" w:hAnsi="宋体"/>
                <w:szCs w:val="21"/>
              </w:rPr>
              <w:t>项目类别</w:t>
            </w:r>
          </w:p>
        </w:tc>
        <w:tc>
          <w:tcPr>
            <w:tcW w:w="7029" w:type="dxa"/>
            <w:vAlign w:val="center"/>
          </w:tcPr>
          <w:p w14:paraId="5CB73724">
            <w:pPr>
              <w:autoSpaceDE w:val="0"/>
              <w:autoSpaceDN w:val="0"/>
              <w:adjustRightInd w:val="0"/>
              <w:snapToGrid w:val="0"/>
              <w:jc w:val="left"/>
              <w:rPr>
                <w:rFonts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14:paraId="6C57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74C565B3">
            <w:pPr>
              <w:autoSpaceDE w:val="0"/>
              <w:autoSpaceDN w:val="0"/>
              <w:adjustRightInd w:val="0"/>
              <w:snapToGrid w:val="0"/>
              <w:jc w:val="center"/>
              <w:rPr>
                <w:rFonts w:ascii="宋体" w:hAnsi="宋体"/>
                <w:szCs w:val="21"/>
              </w:rPr>
            </w:pPr>
          </w:p>
        </w:tc>
        <w:tc>
          <w:tcPr>
            <w:tcW w:w="1990" w:type="dxa"/>
            <w:vAlign w:val="center"/>
          </w:tcPr>
          <w:p w14:paraId="22243EF6">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项目</w:t>
            </w:r>
            <w:r>
              <w:rPr>
                <w:rFonts w:hint="eastAsia" w:ascii="宋体" w:hAnsi="宋体"/>
                <w:szCs w:val="21"/>
                <w:lang w:val="en-US" w:eastAsia="zh-CN"/>
              </w:rPr>
              <w:t>概况</w:t>
            </w:r>
          </w:p>
        </w:tc>
        <w:tc>
          <w:tcPr>
            <w:tcW w:w="7029" w:type="dxa"/>
            <w:vAlign w:val="center"/>
          </w:tcPr>
          <w:p w14:paraId="6CCF7AFE">
            <w:pPr>
              <w:autoSpaceDE w:val="0"/>
              <w:autoSpaceDN w:val="0"/>
              <w:adjustRightInd w:val="0"/>
              <w:snapToGrid w:val="0"/>
              <w:rPr>
                <w:rFonts w:ascii="宋体" w:hAnsi="宋体"/>
                <w:i/>
                <w:color w:val="auto"/>
                <w:szCs w:val="21"/>
                <w:highlight w:val="none"/>
              </w:rPr>
            </w:pPr>
            <w:r>
              <w:rPr>
                <w:rFonts w:hint="eastAsia" w:ascii="宋体" w:hAnsi="宋体" w:cs="宋体"/>
                <w:sz w:val="21"/>
                <w:szCs w:val="21"/>
                <w:highlight w:val="none"/>
                <w:lang w:eastAsia="zh-CN"/>
              </w:rPr>
              <w:t>深圳会展中心对</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23</w:t>
            </w:r>
            <w:r>
              <w:rPr>
                <w:rFonts w:hint="eastAsia" w:ascii="宋体" w:hAnsi="宋体" w:eastAsia="宋体" w:cs="宋体"/>
                <w:sz w:val="21"/>
                <w:szCs w:val="21"/>
                <w:highlight w:val="none"/>
              </w:rPr>
              <w:t>年电气消防安全检测</w:t>
            </w:r>
            <w:r>
              <w:rPr>
                <w:rFonts w:hint="eastAsia" w:ascii="宋体" w:hAnsi="宋体" w:cs="宋体"/>
                <w:sz w:val="21"/>
                <w:szCs w:val="21"/>
                <w:highlight w:val="none"/>
                <w:lang w:eastAsia="zh-CN"/>
              </w:rPr>
              <w:t>发现</w:t>
            </w:r>
            <w:r>
              <w:rPr>
                <w:rFonts w:hint="eastAsia" w:ascii="宋体" w:hAnsi="宋体" w:eastAsia="宋体" w:cs="宋体"/>
                <w:sz w:val="21"/>
                <w:szCs w:val="21"/>
                <w:highlight w:val="none"/>
              </w:rPr>
              <w:t>部分断路器、配电箱、</w:t>
            </w:r>
            <w:r>
              <w:rPr>
                <w:rFonts w:hint="eastAsia" w:ascii="宋体" w:hAnsi="宋体" w:eastAsia="宋体" w:cs="宋体"/>
                <w:sz w:val="21"/>
                <w:szCs w:val="21"/>
                <w:highlight w:val="none"/>
                <w:lang w:val="en-US" w:eastAsia="zh-CN"/>
              </w:rPr>
              <w:t>接触器</w:t>
            </w:r>
            <w:r>
              <w:rPr>
                <w:rFonts w:hint="eastAsia" w:ascii="宋体" w:hAnsi="宋体" w:eastAsia="宋体" w:cs="宋体"/>
                <w:sz w:val="21"/>
                <w:szCs w:val="21"/>
                <w:highlight w:val="none"/>
              </w:rPr>
              <w:t>等不合格</w:t>
            </w:r>
            <w:r>
              <w:rPr>
                <w:rFonts w:hint="eastAsia" w:ascii="宋体" w:hAnsi="宋体" w:eastAsia="宋体" w:cs="宋体"/>
                <w:sz w:val="21"/>
                <w:szCs w:val="21"/>
                <w:highlight w:val="none"/>
                <w:lang w:val="en-US" w:eastAsia="zh-CN"/>
              </w:rPr>
              <w:t>项</w:t>
            </w:r>
            <w:r>
              <w:rPr>
                <w:rFonts w:hint="eastAsia" w:ascii="宋体" w:hAnsi="宋体" w:cs="宋体"/>
                <w:sz w:val="21"/>
                <w:szCs w:val="21"/>
                <w:highlight w:val="none"/>
                <w:lang w:val="en-US" w:eastAsia="zh-CN"/>
              </w:rPr>
              <w:t>进行隐患整改</w:t>
            </w:r>
            <w:r>
              <w:rPr>
                <w:rFonts w:hint="eastAsia" w:ascii="宋体" w:hAnsi="宋体" w:eastAsia="宋体" w:cs="宋体"/>
                <w:sz w:val="21"/>
                <w:szCs w:val="21"/>
                <w:highlight w:val="none"/>
              </w:rPr>
              <w:t>。</w:t>
            </w:r>
          </w:p>
        </w:tc>
      </w:tr>
      <w:tr w14:paraId="4155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67EA48AC">
            <w:pPr>
              <w:autoSpaceDE w:val="0"/>
              <w:autoSpaceDN w:val="0"/>
              <w:adjustRightInd w:val="0"/>
              <w:snapToGrid w:val="0"/>
              <w:jc w:val="center"/>
              <w:rPr>
                <w:rFonts w:ascii="宋体" w:hAnsi="宋体"/>
                <w:szCs w:val="21"/>
              </w:rPr>
            </w:pPr>
          </w:p>
        </w:tc>
        <w:tc>
          <w:tcPr>
            <w:tcW w:w="1990" w:type="dxa"/>
            <w:vAlign w:val="center"/>
          </w:tcPr>
          <w:p w14:paraId="35E8F0FB">
            <w:pPr>
              <w:autoSpaceDE w:val="0"/>
              <w:autoSpaceDN w:val="0"/>
              <w:adjustRightInd w:val="0"/>
              <w:snapToGrid w:val="0"/>
              <w:jc w:val="center"/>
              <w:rPr>
                <w:rFonts w:ascii="宋体" w:hAnsi="宋体"/>
                <w:color w:val="auto"/>
                <w:szCs w:val="21"/>
              </w:rPr>
            </w:pPr>
            <w:r>
              <w:rPr>
                <w:rFonts w:hint="eastAsia" w:ascii="宋体" w:hAnsi="宋体"/>
                <w:color w:val="auto"/>
                <w:szCs w:val="21"/>
                <w:lang w:val="en-US" w:eastAsia="zh-CN"/>
              </w:rPr>
              <w:t>项目</w:t>
            </w:r>
            <w:r>
              <w:rPr>
                <w:rFonts w:hint="eastAsia" w:ascii="宋体" w:hAnsi="宋体"/>
                <w:color w:val="auto"/>
                <w:szCs w:val="21"/>
              </w:rPr>
              <w:t>地点</w:t>
            </w:r>
          </w:p>
        </w:tc>
        <w:tc>
          <w:tcPr>
            <w:tcW w:w="7029" w:type="dxa"/>
            <w:vAlign w:val="center"/>
          </w:tcPr>
          <w:p w14:paraId="281109CB">
            <w:pPr>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深圳会展中心</w:t>
            </w:r>
          </w:p>
        </w:tc>
      </w:tr>
      <w:tr w14:paraId="1362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41A03D53">
            <w:pPr>
              <w:autoSpaceDE w:val="0"/>
              <w:autoSpaceDN w:val="0"/>
              <w:adjustRightInd w:val="0"/>
              <w:snapToGrid w:val="0"/>
              <w:jc w:val="center"/>
              <w:rPr>
                <w:rFonts w:ascii="宋体" w:hAnsi="宋体"/>
                <w:szCs w:val="21"/>
              </w:rPr>
            </w:pPr>
          </w:p>
        </w:tc>
        <w:tc>
          <w:tcPr>
            <w:tcW w:w="1990" w:type="dxa"/>
            <w:vAlign w:val="center"/>
          </w:tcPr>
          <w:p w14:paraId="011409E8">
            <w:pPr>
              <w:autoSpaceDE w:val="0"/>
              <w:autoSpaceDN w:val="0"/>
              <w:adjustRightInd w:val="0"/>
              <w:snapToGrid w:val="0"/>
              <w:jc w:val="center"/>
              <w:rPr>
                <w:rFonts w:ascii="宋体" w:hAnsi="宋体"/>
                <w:szCs w:val="21"/>
              </w:rPr>
            </w:pPr>
            <w:r>
              <w:rPr>
                <w:rFonts w:hint="eastAsia" w:ascii="宋体" w:hAnsi="宋体"/>
                <w:szCs w:val="21"/>
              </w:rPr>
              <w:t>服务期</w:t>
            </w:r>
            <w:r>
              <w:rPr>
                <w:rFonts w:ascii="宋体" w:hAnsi="宋体"/>
                <w:szCs w:val="21"/>
              </w:rPr>
              <w:t>/</w:t>
            </w:r>
            <w:r>
              <w:rPr>
                <w:rFonts w:hint="eastAsia" w:ascii="宋体" w:hAnsi="宋体"/>
                <w:szCs w:val="21"/>
              </w:rPr>
              <w:t>交货期/工期</w:t>
            </w:r>
          </w:p>
        </w:tc>
        <w:tc>
          <w:tcPr>
            <w:tcW w:w="7029" w:type="dxa"/>
            <w:vAlign w:val="center"/>
          </w:tcPr>
          <w:p w14:paraId="35C0DAB2">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u w:val="single"/>
                <w:lang w:val="en-US" w:eastAsia="zh-CN"/>
              </w:rPr>
              <w:t xml:space="preserve">  30  </w:t>
            </w:r>
            <w:r>
              <w:rPr>
                <w:rFonts w:hint="eastAsia" w:ascii="宋体" w:hAnsi="宋体"/>
                <w:color w:val="auto"/>
                <w:szCs w:val="21"/>
                <w:highlight w:val="none"/>
              </w:rPr>
              <w:t>天</w:t>
            </w:r>
          </w:p>
        </w:tc>
      </w:tr>
      <w:tr w14:paraId="1B60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1C767B37">
            <w:pPr>
              <w:autoSpaceDE w:val="0"/>
              <w:autoSpaceDN w:val="0"/>
              <w:adjustRightInd w:val="0"/>
              <w:snapToGrid w:val="0"/>
              <w:jc w:val="center"/>
              <w:rPr>
                <w:rFonts w:hint="eastAsia" w:ascii="宋体" w:hAnsi="宋体"/>
                <w:szCs w:val="21"/>
              </w:rPr>
            </w:pPr>
            <w:r>
              <w:rPr>
                <w:rFonts w:hint="eastAsia" w:ascii="宋体" w:hAnsi="宋体"/>
                <w:szCs w:val="21"/>
              </w:rPr>
              <w:t>3</w:t>
            </w:r>
          </w:p>
          <w:p w14:paraId="098269AA">
            <w:pPr>
              <w:autoSpaceDE w:val="0"/>
              <w:autoSpaceDN w:val="0"/>
              <w:adjustRightInd w:val="0"/>
              <w:snapToGrid w:val="0"/>
              <w:jc w:val="center"/>
              <w:rPr>
                <w:rFonts w:ascii="宋体" w:hAnsi="宋体"/>
                <w:szCs w:val="21"/>
              </w:rPr>
            </w:pPr>
          </w:p>
        </w:tc>
        <w:tc>
          <w:tcPr>
            <w:tcW w:w="1990" w:type="dxa"/>
            <w:vAlign w:val="center"/>
          </w:tcPr>
          <w:p w14:paraId="06689063">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14:paraId="20C87722">
            <w:pPr>
              <w:autoSpaceDE w:val="0"/>
              <w:autoSpaceDN w:val="0"/>
              <w:adjustRightInd w:val="0"/>
              <w:snapToGrid w:val="0"/>
              <w:rPr>
                <w:rFonts w:hint="default" w:ascii="宋体" w:hAnsi="宋体" w:eastAsia="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cs="宋体"/>
                <w:szCs w:val="21"/>
                <w:highlight w:val="none"/>
                <w:lang w:val="en-US" w:eastAsia="zh-CN"/>
              </w:rPr>
              <w:t>09</w:t>
            </w:r>
            <w:r>
              <w:rPr>
                <w:rFonts w:hint="eastAsia" w:ascii="宋体" w:hAnsi="宋体" w:eastAsia="宋体" w:cs="宋体"/>
                <w:szCs w:val="21"/>
                <w:highlight w:val="none"/>
              </w:rPr>
              <w:t>-</w:t>
            </w:r>
            <w:r>
              <w:rPr>
                <w:rFonts w:hint="eastAsia" w:ascii="宋体" w:hAnsi="宋体" w:cs="宋体"/>
                <w:szCs w:val="21"/>
                <w:highlight w:val="none"/>
                <w:lang w:val="en-US" w:eastAsia="zh-CN"/>
              </w:rPr>
              <w:t>26</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12</w:t>
            </w:r>
            <w:r>
              <w:rPr>
                <w:rFonts w:hint="eastAsia" w:ascii="宋体" w:hAnsi="宋体" w:eastAsia="宋体" w:cs="宋体"/>
                <w:szCs w:val="21"/>
                <w:highlight w:val="none"/>
              </w:rPr>
              <w:t>:</w:t>
            </w:r>
            <w:r>
              <w:rPr>
                <w:rFonts w:hint="eastAsia" w:ascii="宋体" w:hAnsi="宋体" w:cs="宋体"/>
                <w:szCs w:val="21"/>
                <w:highlight w:val="none"/>
                <w:lang w:val="en-US" w:eastAsia="zh-CN"/>
              </w:rPr>
              <w:t>00</w:t>
            </w:r>
          </w:p>
        </w:tc>
      </w:tr>
      <w:tr w14:paraId="23E9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19D46ABC">
            <w:pPr>
              <w:autoSpaceDE w:val="0"/>
              <w:autoSpaceDN w:val="0"/>
              <w:adjustRightInd w:val="0"/>
              <w:snapToGrid w:val="0"/>
              <w:jc w:val="center"/>
              <w:rPr>
                <w:rFonts w:ascii="宋体" w:hAnsi="宋体"/>
                <w:szCs w:val="21"/>
              </w:rPr>
            </w:pPr>
          </w:p>
        </w:tc>
        <w:tc>
          <w:tcPr>
            <w:tcW w:w="1990" w:type="dxa"/>
            <w:vAlign w:val="center"/>
          </w:tcPr>
          <w:p w14:paraId="43A528DE">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14:paraId="6A2FCAD6">
            <w:pPr>
              <w:autoSpaceDE w:val="0"/>
              <w:autoSpaceDN w:val="0"/>
              <w:adjustRightInd w:val="0"/>
              <w:snapToGrid w:val="0"/>
              <w:rPr>
                <w:rFonts w:ascii="宋体" w:hAnsi="宋体"/>
                <w:szCs w:val="21"/>
                <w:highlight w:val="none"/>
              </w:rPr>
            </w:pPr>
            <w:r>
              <w:rPr>
                <w:rFonts w:hint="eastAsia" w:ascii="宋体" w:hAnsi="宋体"/>
                <w:bCs/>
                <w:szCs w:val="21"/>
                <w:highlight w:val="none"/>
              </w:rPr>
              <w:t>完整填写本项目报名函（详见采购公告）并加盖</w:t>
            </w:r>
            <w:r>
              <w:rPr>
                <w:rFonts w:hint="eastAsia" w:ascii="宋体" w:hAnsi="宋体"/>
                <w:bCs/>
                <w:szCs w:val="21"/>
                <w:highlight w:val="none"/>
                <w:lang w:val="en-US" w:eastAsia="zh-CN"/>
              </w:rPr>
              <w:t>投标人</w:t>
            </w:r>
            <w:r>
              <w:rPr>
                <w:rFonts w:hint="eastAsia" w:ascii="宋体" w:hAnsi="宋体"/>
                <w:bCs/>
                <w:szCs w:val="21"/>
                <w:highlight w:val="none"/>
              </w:rPr>
              <w:t>公章后，按要求</w:t>
            </w:r>
            <w:r>
              <w:rPr>
                <w:rFonts w:hint="eastAsia" w:ascii="宋体" w:hAnsi="宋体"/>
                <w:bCs/>
                <w:highlight w:val="none"/>
              </w:rPr>
              <w:t>上传</w:t>
            </w:r>
            <w:r>
              <w:rPr>
                <w:rFonts w:hint="eastAsia" w:ascii="宋体" w:hAnsi="宋体"/>
                <w:bCs/>
                <w:color w:val="auto"/>
                <w:highlight w:val="none"/>
              </w:rPr>
              <w:t>至</w:t>
            </w:r>
            <w:bookmarkStart w:id="5" w:name="_Hlk139381862"/>
            <w:r>
              <w:rPr>
                <w:rFonts w:hint="eastAsia" w:ascii="宋体" w:hAnsi="宋体"/>
                <w:bCs/>
                <w:color w:val="auto"/>
                <w:highlight w:val="none"/>
              </w:rPr>
              <w:t>https://cg.szcec.com/sharing/4TZ5RktHy</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bookmarkEnd w:id="5"/>
            <w:r>
              <w:rPr>
                <w:rFonts w:hint="eastAsia" w:ascii="宋体" w:hAnsi="宋体"/>
                <w:bCs/>
                <w:highlight w:val="none"/>
              </w:rPr>
              <w:t>，</w:t>
            </w:r>
            <w:r>
              <w:rPr>
                <w:rFonts w:hint="eastAsia" w:ascii="宋体" w:hAnsi="宋体"/>
                <w:bCs/>
                <w:szCs w:val="21"/>
                <w:highlight w:val="none"/>
              </w:rPr>
              <w:t>或致电确认。</w:t>
            </w:r>
            <w:r>
              <w:rPr>
                <w:rFonts w:hint="eastAsia" w:ascii="宋体" w:hAnsi="宋体"/>
                <w:szCs w:val="21"/>
                <w:highlight w:val="none"/>
              </w:rPr>
              <w:t>逾期报名的（以报名函送达时间为准）将不予接受。</w:t>
            </w:r>
          </w:p>
        </w:tc>
      </w:tr>
      <w:tr w14:paraId="625B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638E9193">
            <w:pPr>
              <w:autoSpaceDE w:val="0"/>
              <w:autoSpaceDN w:val="0"/>
              <w:adjustRightInd w:val="0"/>
              <w:snapToGrid w:val="0"/>
              <w:jc w:val="center"/>
              <w:rPr>
                <w:rFonts w:ascii="宋体" w:hAnsi="宋体"/>
                <w:szCs w:val="21"/>
              </w:rPr>
            </w:pPr>
          </w:p>
        </w:tc>
        <w:tc>
          <w:tcPr>
            <w:tcW w:w="1990" w:type="dxa"/>
            <w:vAlign w:val="center"/>
          </w:tcPr>
          <w:p w14:paraId="56415C8C">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20C1EE55">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2EB3A32B">
            <w:pPr>
              <w:autoSpaceDE w:val="0"/>
              <w:autoSpaceDN w:val="0"/>
              <w:adjustRightInd w:val="0"/>
              <w:snapToGrid w:val="0"/>
              <w:jc w:val="left"/>
              <w:rPr>
                <w:rFonts w:ascii="宋体" w:hAnsi="宋体"/>
                <w:szCs w:val="21"/>
              </w:rPr>
            </w:pPr>
            <w:r>
              <w:fldChar w:fldCharType="begin"/>
            </w:r>
            <w:r>
              <w:instrText xml:space="preserve"> HYPERLINK "https://www.szcec.com/News/index/id/256.html" </w:instrText>
            </w:r>
            <w:r>
              <w:fldChar w:fldCharType="separate"/>
            </w:r>
            <w:r>
              <w:rPr>
                <w:rStyle w:val="21"/>
                <w:rFonts w:ascii="宋体" w:hAnsi="宋体"/>
                <w:szCs w:val="21"/>
              </w:rPr>
              <w:t>https://www.szcec.com/News/index/id/256.html</w:t>
            </w:r>
            <w:r>
              <w:rPr>
                <w:rStyle w:val="21"/>
                <w:rFonts w:ascii="宋体" w:hAnsi="宋体"/>
                <w:szCs w:val="21"/>
              </w:rPr>
              <w:fldChar w:fldCharType="end"/>
            </w:r>
          </w:p>
        </w:tc>
      </w:tr>
      <w:tr w14:paraId="4C28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8F4C195">
            <w:pPr>
              <w:autoSpaceDE w:val="0"/>
              <w:autoSpaceDN w:val="0"/>
              <w:adjustRightInd w:val="0"/>
              <w:snapToGrid w:val="0"/>
              <w:jc w:val="center"/>
              <w:rPr>
                <w:rFonts w:ascii="宋体" w:hAnsi="宋体"/>
                <w:szCs w:val="21"/>
              </w:rPr>
            </w:pPr>
          </w:p>
        </w:tc>
        <w:tc>
          <w:tcPr>
            <w:tcW w:w="1990" w:type="dxa"/>
            <w:vAlign w:val="center"/>
          </w:tcPr>
          <w:p w14:paraId="0E0AB720">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68E8A742">
            <w:pPr>
              <w:tabs>
                <w:tab w:val="left" w:pos="284"/>
              </w:tabs>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cs="宋体"/>
                <w:szCs w:val="21"/>
                <w:highlight w:val="none"/>
                <w:lang w:val="en-US" w:eastAsia="zh-CN"/>
              </w:rPr>
              <w:t>10</w:t>
            </w:r>
            <w:r>
              <w:rPr>
                <w:rFonts w:hint="eastAsia" w:ascii="宋体" w:hAnsi="宋体" w:eastAsia="宋体" w:cs="宋体"/>
                <w:szCs w:val="21"/>
                <w:highlight w:val="none"/>
              </w:rPr>
              <w:t>-</w:t>
            </w:r>
            <w:r>
              <w:rPr>
                <w:rFonts w:hint="eastAsia" w:ascii="宋体" w:hAnsi="宋体" w:cs="宋体"/>
                <w:szCs w:val="21"/>
                <w:highlight w:val="none"/>
                <w:lang w:val="en-US" w:eastAsia="zh-CN"/>
              </w:rPr>
              <w:t>02</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09</w:t>
            </w:r>
            <w:r>
              <w:rPr>
                <w:rFonts w:hint="eastAsia" w:ascii="宋体" w:hAnsi="宋体" w:eastAsia="宋体" w:cs="宋体"/>
                <w:szCs w:val="21"/>
                <w:highlight w:val="none"/>
              </w:rPr>
              <w:t>:</w:t>
            </w:r>
            <w:r>
              <w:rPr>
                <w:rFonts w:hint="eastAsia" w:ascii="宋体" w:hAnsi="宋体" w:cs="宋体"/>
                <w:szCs w:val="21"/>
                <w:highlight w:val="none"/>
                <w:lang w:val="en-US" w:eastAsia="zh-CN"/>
              </w:rPr>
              <w:t>00</w:t>
            </w:r>
          </w:p>
        </w:tc>
      </w:tr>
      <w:tr w14:paraId="1048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75465695">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4</w:t>
            </w:r>
          </w:p>
        </w:tc>
        <w:tc>
          <w:tcPr>
            <w:tcW w:w="1990" w:type="dxa"/>
            <w:vAlign w:val="center"/>
          </w:tcPr>
          <w:p w14:paraId="7D0A77DE">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14:paraId="3795CD9B">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43029226">
            <w:pPr>
              <w:autoSpaceDE w:val="0"/>
              <w:autoSpaceDN w:val="0"/>
              <w:adjustRightInd w:val="0"/>
              <w:snapToGrid w:val="0"/>
              <w:rPr>
                <w:rFonts w:hint="default" w:ascii="宋体" w:hAnsi="宋体" w:eastAsia="宋体" w:cs="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cs="宋体"/>
                <w:szCs w:val="21"/>
                <w:highlight w:val="none"/>
                <w:lang w:val="en-US" w:eastAsia="zh-CN"/>
              </w:rPr>
              <w:t>10</w:t>
            </w:r>
            <w:r>
              <w:rPr>
                <w:rFonts w:hint="eastAsia" w:ascii="宋体" w:hAnsi="宋体" w:eastAsia="宋体" w:cs="宋体"/>
                <w:szCs w:val="21"/>
                <w:highlight w:val="none"/>
              </w:rPr>
              <w:t>-</w:t>
            </w:r>
            <w:r>
              <w:rPr>
                <w:rFonts w:hint="eastAsia" w:ascii="宋体" w:hAnsi="宋体" w:cs="宋体"/>
                <w:szCs w:val="21"/>
                <w:highlight w:val="none"/>
                <w:lang w:val="en-US" w:eastAsia="zh-CN"/>
              </w:rPr>
              <w:t>02</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09</w:t>
            </w:r>
            <w:r>
              <w:rPr>
                <w:rFonts w:hint="eastAsia" w:ascii="宋体" w:hAnsi="宋体" w:eastAsia="宋体" w:cs="宋体"/>
                <w:szCs w:val="21"/>
                <w:highlight w:val="none"/>
              </w:rPr>
              <w:t>:</w:t>
            </w:r>
            <w:r>
              <w:rPr>
                <w:rFonts w:hint="eastAsia" w:ascii="宋体" w:hAnsi="宋体" w:cs="宋体"/>
                <w:szCs w:val="21"/>
                <w:highlight w:val="none"/>
                <w:lang w:val="en-US" w:eastAsia="zh-CN"/>
              </w:rPr>
              <w:t>00</w:t>
            </w:r>
          </w:p>
        </w:tc>
      </w:tr>
      <w:tr w14:paraId="0D70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C432F87">
            <w:pPr>
              <w:autoSpaceDE w:val="0"/>
              <w:autoSpaceDN w:val="0"/>
              <w:adjustRightInd w:val="0"/>
              <w:snapToGrid w:val="0"/>
              <w:jc w:val="center"/>
              <w:rPr>
                <w:rFonts w:ascii="宋体" w:hAnsi="宋体"/>
                <w:szCs w:val="21"/>
              </w:rPr>
            </w:pPr>
          </w:p>
        </w:tc>
        <w:tc>
          <w:tcPr>
            <w:tcW w:w="1990" w:type="dxa"/>
            <w:vAlign w:val="center"/>
          </w:tcPr>
          <w:p w14:paraId="2D9BE66E">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0A3EF78E">
            <w:pPr>
              <w:autoSpaceDE w:val="0"/>
              <w:autoSpaceDN w:val="0"/>
              <w:adjustRightInd w:val="0"/>
              <w:snapToGrid w:val="0"/>
              <w:rPr>
                <w:rFonts w:hint="eastAsia" w:ascii="宋体" w:hAnsi="宋体" w:eastAsia="宋体" w:cs="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cs="宋体"/>
                <w:szCs w:val="21"/>
                <w:highlight w:val="none"/>
                <w:lang w:val="en-US" w:eastAsia="zh-CN"/>
              </w:rPr>
              <w:t>10</w:t>
            </w:r>
            <w:r>
              <w:rPr>
                <w:rFonts w:hint="eastAsia" w:ascii="宋体" w:hAnsi="宋体" w:eastAsia="宋体" w:cs="宋体"/>
                <w:szCs w:val="21"/>
                <w:highlight w:val="none"/>
              </w:rPr>
              <w:t>-</w:t>
            </w:r>
            <w:r>
              <w:rPr>
                <w:rFonts w:hint="eastAsia" w:ascii="宋体" w:hAnsi="宋体" w:cs="宋体"/>
                <w:szCs w:val="21"/>
                <w:highlight w:val="none"/>
                <w:lang w:val="en-US" w:eastAsia="zh-CN"/>
              </w:rPr>
              <w:t>03</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09</w:t>
            </w:r>
            <w:r>
              <w:rPr>
                <w:rFonts w:hint="eastAsia" w:ascii="宋体" w:hAnsi="宋体" w:eastAsia="宋体" w:cs="宋体"/>
                <w:szCs w:val="21"/>
                <w:highlight w:val="none"/>
              </w:rPr>
              <w:t>:</w:t>
            </w:r>
            <w:r>
              <w:rPr>
                <w:rFonts w:hint="eastAsia" w:ascii="宋体" w:hAnsi="宋体" w:cs="宋体"/>
                <w:szCs w:val="21"/>
                <w:highlight w:val="none"/>
                <w:lang w:val="en-US" w:eastAsia="zh-CN"/>
              </w:rPr>
              <w:t>00</w:t>
            </w:r>
          </w:p>
        </w:tc>
      </w:tr>
      <w:tr w14:paraId="748F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463F009A">
            <w:pPr>
              <w:autoSpaceDE w:val="0"/>
              <w:autoSpaceDN w:val="0"/>
              <w:adjustRightInd w:val="0"/>
              <w:snapToGrid w:val="0"/>
              <w:jc w:val="center"/>
              <w:rPr>
                <w:rFonts w:hint="eastAsia" w:ascii="宋体" w:hAnsi="宋体"/>
                <w:szCs w:val="21"/>
                <w:lang w:val="en-US" w:eastAsia="zh-CN"/>
              </w:rPr>
            </w:pPr>
            <w:r>
              <w:rPr>
                <w:rFonts w:hint="eastAsia" w:ascii="宋体" w:hAnsi="宋体"/>
                <w:szCs w:val="21"/>
                <w:lang w:val="en-US" w:eastAsia="zh-CN"/>
              </w:rPr>
              <w:t>5</w:t>
            </w:r>
          </w:p>
          <w:p w14:paraId="735696F3">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70CFF494">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04004DEE">
            <w:pPr>
              <w:autoSpaceDE w:val="0"/>
              <w:autoSpaceDN w:val="0"/>
              <w:adjustRightInd w:val="0"/>
              <w:snapToGrid w:val="0"/>
              <w:rPr>
                <w:rFonts w:hint="default" w:ascii="宋体" w:hAnsi="宋体" w:eastAsia="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cs="宋体"/>
                <w:szCs w:val="21"/>
                <w:highlight w:val="none"/>
                <w:lang w:val="en-US" w:eastAsia="zh-CN"/>
              </w:rPr>
              <w:t>10</w:t>
            </w:r>
            <w:r>
              <w:rPr>
                <w:rFonts w:hint="eastAsia" w:ascii="宋体" w:hAnsi="宋体" w:eastAsia="宋体" w:cs="宋体"/>
                <w:szCs w:val="21"/>
                <w:highlight w:val="none"/>
              </w:rPr>
              <w:t>-</w:t>
            </w:r>
            <w:r>
              <w:rPr>
                <w:rFonts w:hint="eastAsia" w:ascii="宋体" w:hAnsi="宋体" w:cs="宋体"/>
                <w:szCs w:val="21"/>
                <w:highlight w:val="none"/>
                <w:lang w:val="en-US" w:eastAsia="zh-CN"/>
              </w:rPr>
              <w:t>09</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09</w:t>
            </w:r>
            <w:r>
              <w:rPr>
                <w:rFonts w:hint="eastAsia" w:ascii="宋体" w:hAnsi="宋体" w:eastAsia="宋体" w:cs="宋体"/>
                <w:szCs w:val="21"/>
                <w:highlight w:val="none"/>
              </w:rPr>
              <w:t>:</w:t>
            </w:r>
            <w:r>
              <w:rPr>
                <w:rFonts w:hint="eastAsia" w:ascii="宋体" w:hAnsi="宋体" w:cs="宋体"/>
                <w:szCs w:val="21"/>
                <w:highlight w:val="none"/>
                <w:lang w:val="en-US" w:eastAsia="zh-CN"/>
              </w:rPr>
              <w:t>00</w:t>
            </w:r>
          </w:p>
        </w:tc>
      </w:tr>
      <w:tr w14:paraId="3B1A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085ECA57">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53D6B7C1">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14:paraId="50E640BD">
            <w:pPr>
              <w:rPr>
                <w:rFonts w:ascii="宋体" w:hAnsi="宋体"/>
                <w:highlight w:val="none"/>
              </w:rPr>
            </w:pPr>
            <w:r>
              <w:rPr>
                <w:rFonts w:hint="eastAsia" w:ascii="宋体" w:hAnsi="宋体"/>
                <w:szCs w:val="21"/>
                <w:highlight w:val="none"/>
                <w:lang w:val="en-US" w:eastAsia="zh-CN"/>
              </w:rPr>
              <w:t>投标</w:t>
            </w:r>
            <w:r>
              <w:rPr>
                <w:rFonts w:hint="eastAsia" w:ascii="宋体" w:hAnsi="宋体"/>
                <w:szCs w:val="21"/>
                <w:highlight w:val="none"/>
              </w:rPr>
              <w:t>文件应以扫描</w:t>
            </w:r>
            <w:r>
              <w:rPr>
                <w:rFonts w:ascii="宋体" w:hAnsi="宋体"/>
                <w:szCs w:val="21"/>
                <w:highlight w:val="none"/>
              </w:rPr>
              <w:t>版（PDF</w:t>
            </w:r>
            <w:r>
              <w:rPr>
                <w:rFonts w:hint="eastAsia" w:ascii="宋体" w:hAnsi="宋体"/>
                <w:szCs w:val="21"/>
                <w:highlight w:val="none"/>
              </w:rPr>
              <w:t>版</w:t>
            </w:r>
            <w:r>
              <w:rPr>
                <w:rFonts w:ascii="宋体" w:hAnsi="宋体"/>
                <w:szCs w:val="21"/>
                <w:highlight w:val="none"/>
              </w:rPr>
              <w:t>）</w:t>
            </w:r>
            <w:r>
              <w:rPr>
                <w:rFonts w:hint="eastAsia" w:ascii="宋体" w:hAnsi="宋体"/>
                <w:szCs w:val="21"/>
                <w:highlight w:val="none"/>
              </w:rPr>
              <w:t>及可编辑版（</w:t>
            </w:r>
            <w:r>
              <w:rPr>
                <w:rFonts w:ascii="宋体" w:hAnsi="宋体"/>
                <w:szCs w:val="21"/>
                <w:highlight w:val="none"/>
              </w:rPr>
              <w:t>Word</w:t>
            </w:r>
            <w:r>
              <w:rPr>
                <w:rFonts w:hint="eastAsia" w:ascii="宋体" w:hAnsi="宋体"/>
                <w:szCs w:val="21"/>
                <w:highlight w:val="none"/>
              </w:rPr>
              <w:t>或WPS版）</w:t>
            </w:r>
            <w:r>
              <w:rPr>
                <w:rFonts w:ascii="宋体" w:hAnsi="宋体"/>
                <w:szCs w:val="21"/>
                <w:highlight w:val="none"/>
              </w:rPr>
              <w:t>文件</w:t>
            </w:r>
            <w:r>
              <w:rPr>
                <w:rFonts w:hint="eastAsia" w:ascii="宋体" w:hAnsi="宋体"/>
                <w:szCs w:val="21"/>
                <w:highlight w:val="none"/>
                <w:lang w:val="en-US" w:eastAsia="zh-CN"/>
              </w:rPr>
              <w:t>打包</w:t>
            </w:r>
            <w:r>
              <w:rPr>
                <w:rFonts w:hint="eastAsia" w:ascii="宋体" w:hAnsi="宋体"/>
                <w:szCs w:val="21"/>
                <w:highlight w:val="none"/>
              </w:rPr>
              <w:t>加密形式上传</w:t>
            </w:r>
            <w:r>
              <w:rPr>
                <w:rFonts w:hint="eastAsia" w:ascii="宋体" w:hAnsi="宋体"/>
                <w:color w:val="auto"/>
                <w:szCs w:val="21"/>
                <w:highlight w:val="none"/>
              </w:rPr>
              <w:t>至</w:t>
            </w:r>
            <w:r>
              <w:rPr>
                <w:rFonts w:hint="eastAsia" w:ascii="宋体" w:hAnsi="宋体"/>
                <w:bCs/>
                <w:color w:val="auto"/>
                <w:highlight w:val="none"/>
              </w:rPr>
              <w:t>https://cg.szcec.com/sharing/G0urqU3X9</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highlight w:val="none"/>
              </w:rPr>
              <w:t>，</w:t>
            </w:r>
            <w:r>
              <w:rPr>
                <w:rFonts w:hint="eastAsia" w:ascii="宋体" w:hAnsi="宋体"/>
                <w:bCs/>
                <w:szCs w:val="21"/>
                <w:highlight w:val="none"/>
              </w:rPr>
              <w:t>或致电确认</w:t>
            </w:r>
            <w:bookmarkStart w:id="6" w:name="_Toc478393187"/>
            <w:bookmarkStart w:id="7" w:name="_Toc478110532"/>
            <w:bookmarkStart w:id="8" w:name="_Toc478392822"/>
            <w:r>
              <w:rPr>
                <w:rFonts w:hint="eastAsia" w:ascii="宋体" w:hAnsi="宋体"/>
                <w:szCs w:val="21"/>
                <w:highlight w:val="none"/>
              </w:rPr>
              <w:t>。</w:t>
            </w:r>
            <w:r>
              <w:rPr>
                <w:rFonts w:hint="eastAsia" w:ascii="宋体" w:hAnsi="宋体"/>
                <w:highlight w:val="none"/>
              </w:rPr>
              <w:t>注意事项如下：</w:t>
            </w:r>
          </w:p>
          <w:p w14:paraId="3FE6A8F0">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bookmarkStart w:id="9" w:name="_Hlk60498011"/>
            <w:r>
              <w:rPr>
                <w:rFonts w:hint="eastAsia" w:ascii="宋体" w:hAnsi="宋体" w:eastAsia="宋体"/>
                <w:b/>
                <w:bCs/>
                <w:color w:val="FF0000"/>
                <w:szCs w:val="21"/>
                <w:highlight w:val="none"/>
                <w:lang w:val="en-US" w:eastAsia="zh-CN"/>
              </w:rPr>
              <w:t>投标文件</w:t>
            </w:r>
            <w:r>
              <w:rPr>
                <w:rFonts w:ascii="宋体" w:hAnsi="宋体" w:eastAsia="宋体"/>
                <w:b/>
                <w:bCs/>
                <w:color w:val="FF0000"/>
                <w:szCs w:val="21"/>
                <w:highlight w:val="none"/>
              </w:rPr>
              <w:t>建议</w:t>
            </w:r>
            <w:r>
              <w:rPr>
                <w:rFonts w:hint="eastAsia" w:ascii="宋体" w:hAnsi="宋体" w:eastAsia="宋体"/>
                <w:b/>
                <w:bCs/>
                <w:color w:val="FF0000"/>
                <w:szCs w:val="21"/>
                <w:highlight w:val="none"/>
              </w:rPr>
              <w:t>编制文件目录</w:t>
            </w:r>
            <w:r>
              <w:rPr>
                <w:rFonts w:hint="eastAsia" w:ascii="宋体" w:hAnsi="宋体" w:eastAsia="宋体"/>
                <w:b/>
                <w:bCs/>
                <w:color w:val="FF0000"/>
                <w:szCs w:val="21"/>
                <w:highlight w:val="none"/>
                <w:lang w:eastAsia="zh-CN"/>
              </w:rPr>
              <w:t>。</w:t>
            </w:r>
            <w:r>
              <w:rPr>
                <w:rFonts w:hint="eastAsia" w:ascii="宋体" w:hAnsi="宋体" w:eastAsia="宋体"/>
                <w:szCs w:val="21"/>
                <w:highlight w:val="none"/>
              </w:rPr>
              <w:t>为便于开标时的解密操作，投标文件（</w:t>
            </w:r>
            <w:r>
              <w:rPr>
                <w:rFonts w:ascii="宋体" w:hAnsi="宋体" w:eastAsia="宋体"/>
                <w:szCs w:val="21"/>
                <w:highlight w:val="none"/>
              </w:rPr>
              <w:t>PDF</w:t>
            </w:r>
            <w:r>
              <w:rPr>
                <w:rFonts w:hint="eastAsia" w:ascii="宋体" w:hAnsi="宋体" w:eastAsia="宋体"/>
                <w:szCs w:val="21"/>
                <w:highlight w:val="none"/>
              </w:rPr>
              <w:t>版及Word/WPS版</w:t>
            </w:r>
            <w:r>
              <w:rPr>
                <w:rFonts w:ascii="宋体" w:hAnsi="宋体" w:eastAsia="宋体"/>
                <w:szCs w:val="21"/>
                <w:highlight w:val="none"/>
              </w:rPr>
              <w:t>）</w:t>
            </w:r>
            <w:r>
              <w:rPr>
                <w:rFonts w:hint="eastAsia" w:ascii="宋体" w:hAnsi="宋体" w:eastAsia="宋体"/>
                <w:szCs w:val="21"/>
                <w:highlight w:val="none"/>
              </w:rPr>
              <w:t>必须</w:t>
            </w:r>
            <w:r>
              <w:rPr>
                <w:rFonts w:hint="eastAsia" w:ascii="宋体" w:hAnsi="宋体" w:eastAsia="宋体"/>
                <w:szCs w:val="21"/>
                <w:highlight w:val="none"/>
                <w:lang w:val="en-US" w:eastAsia="zh-CN"/>
              </w:rPr>
              <w:t>使</w:t>
            </w:r>
            <w:r>
              <w:rPr>
                <w:rFonts w:hint="eastAsia" w:ascii="宋体" w:hAnsi="宋体" w:eastAsia="宋体"/>
                <w:szCs w:val="21"/>
                <w:highlight w:val="none"/>
              </w:rPr>
              <w:t>用</w:t>
            </w:r>
            <w:r>
              <w:rPr>
                <w:rFonts w:ascii="宋体" w:hAnsi="宋体" w:eastAsia="宋体"/>
                <w:szCs w:val="21"/>
                <w:highlight w:val="none"/>
              </w:rPr>
              <w:t>WinRAR</w:t>
            </w:r>
            <w:r>
              <w:rPr>
                <w:rFonts w:hint="eastAsia" w:ascii="宋体" w:hAnsi="宋体" w:eastAsia="宋体"/>
                <w:szCs w:val="21"/>
                <w:highlight w:val="none"/>
              </w:rPr>
              <w:t>或</w:t>
            </w:r>
            <w:r>
              <w:rPr>
                <w:rFonts w:ascii="宋体" w:hAnsi="宋体" w:eastAsia="宋体"/>
                <w:szCs w:val="21"/>
                <w:highlight w:val="none"/>
              </w:rPr>
              <w:t>WinZip</w:t>
            </w:r>
            <w:r>
              <w:rPr>
                <w:rFonts w:hint="eastAsia" w:ascii="宋体" w:hAnsi="宋体" w:eastAsia="宋体"/>
                <w:szCs w:val="21"/>
                <w:highlight w:val="none"/>
              </w:rPr>
              <w:t>等常用</w:t>
            </w:r>
            <w:r>
              <w:rPr>
                <w:rFonts w:ascii="宋体" w:hAnsi="宋体" w:eastAsia="宋体"/>
                <w:szCs w:val="21"/>
                <w:highlight w:val="none"/>
              </w:rPr>
              <w:t>压缩</w:t>
            </w:r>
            <w:r>
              <w:rPr>
                <w:rFonts w:hint="eastAsia" w:ascii="宋体" w:hAnsi="宋体" w:eastAsia="宋体"/>
                <w:szCs w:val="21"/>
                <w:highlight w:val="none"/>
              </w:rPr>
              <w:t>软件进行</w:t>
            </w:r>
            <w:r>
              <w:rPr>
                <w:rFonts w:hint="eastAsia" w:ascii="宋体" w:hAnsi="宋体" w:eastAsia="宋体"/>
                <w:szCs w:val="21"/>
                <w:highlight w:val="none"/>
                <w:lang w:val="en-US" w:eastAsia="zh-CN"/>
              </w:rPr>
              <w:t>打包</w:t>
            </w:r>
            <w:r>
              <w:rPr>
                <w:rFonts w:hint="eastAsia" w:ascii="宋体" w:hAnsi="宋体" w:eastAsia="宋体"/>
                <w:szCs w:val="21"/>
                <w:highlight w:val="none"/>
              </w:rPr>
              <w:t>压缩后再行加密，否则投标文件将被拒收。</w:t>
            </w:r>
            <w:bookmarkEnd w:id="9"/>
          </w:p>
          <w:p w14:paraId="63A72D21">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投标人授权代表须熟记文件密码，并在开标前按时将</w:t>
            </w:r>
            <w:r>
              <w:rPr>
                <w:rFonts w:hint="eastAsia" w:ascii="宋体" w:hAnsi="宋体" w:eastAsia="宋体"/>
                <w:highlight w:val="none"/>
              </w:rPr>
              <w:t>投标文件解密密码（格式详见附件）上传至指定地址，</w:t>
            </w:r>
            <w:r>
              <w:rPr>
                <w:rFonts w:hint="eastAsia" w:ascii="宋体" w:hAnsi="宋体" w:eastAsia="宋体"/>
                <w:szCs w:val="21"/>
                <w:highlight w:val="none"/>
              </w:rPr>
              <w:t>否则做废标处理。投标文件递交时间截止后，不再接受任何理由的撤回或重新提交文件请求。</w:t>
            </w:r>
          </w:p>
          <w:p w14:paraId="3702DF6A">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所有需要加盖公章的页面均须加盖</w:t>
            </w:r>
            <w:r>
              <w:rPr>
                <w:rFonts w:hint="eastAsia" w:ascii="宋体" w:hAnsi="宋体" w:eastAsia="宋体"/>
                <w:szCs w:val="21"/>
                <w:highlight w:val="none"/>
                <w:lang w:val="en-US" w:eastAsia="zh-CN"/>
              </w:rPr>
              <w:t>投标人</w:t>
            </w:r>
            <w:r>
              <w:rPr>
                <w:rFonts w:hint="eastAsia" w:ascii="宋体" w:hAnsi="宋体" w:eastAsia="宋体"/>
                <w:szCs w:val="21"/>
                <w:highlight w:val="none"/>
              </w:rPr>
              <w:t>公章，要求签名之处须有相应的亲笔手写签名或法定有效的私章。</w:t>
            </w:r>
          </w:p>
          <w:p w14:paraId="7B30357B">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本项目实质性响应内容以盖章扫描版（</w:t>
            </w:r>
            <w:r>
              <w:rPr>
                <w:rFonts w:ascii="宋体" w:hAnsi="宋体" w:eastAsia="宋体"/>
                <w:szCs w:val="21"/>
                <w:highlight w:val="none"/>
              </w:rPr>
              <w:t>PDF</w:t>
            </w:r>
            <w:r>
              <w:rPr>
                <w:rFonts w:hint="eastAsia" w:ascii="宋体" w:hAnsi="宋体" w:eastAsia="宋体"/>
                <w:szCs w:val="21"/>
                <w:highlight w:val="none"/>
              </w:rPr>
              <w:t>版）文件为准，可编辑版（W</w:t>
            </w:r>
            <w:r>
              <w:rPr>
                <w:rFonts w:ascii="宋体" w:hAnsi="宋体" w:eastAsia="宋体"/>
                <w:szCs w:val="21"/>
                <w:highlight w:val="none"/>
              </w:rPr>
              <w:t>ord</w:t>
            </w:r>
            <w:r>
              <w:rPr>
                <w:rFonts w:hint="eastAsia" w:ascii="宋体" w:hAnsi="宋体" w:eastAsia="宋体"/>
                <w:szCs w:val="21"/>
                <w:highlight w:val="none"/>
              </w:rPr>
              <w:t>/WPS版）文件仅供评标时搜索文件内容之用而不作为评审依据。</w:t>
            </w:r>
            <w:bookmarkEnd w:id="6"/>
            <w:bookmarkEnd w:id="7"/>
            <w:bookmarkEnd w:id="8"/>
          </w:p>
        </w:tc>
      </w:tr>
      <w:tr w14:paraId="0B5D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3975B31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6</w:t>
            </w:r>
          </w:p>
        </w:tc>
        <w:tc>
          <w:tcPr>
            <w:tcW w:w="1990" w:type="dxa"/>
            <w:vAlign w:val="center"/>
          </w:tcPr>
          <w:p w14:paraId="3BFD6BC2">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6AB0C7FB">
            <w:pPr>
              <w:rPr>
                <w:rFonts w:hint="default" w:ascii="宋体" w:hAnsi="宋体" w:eastAsia="宋体"/>
                <w:color w:val="auto"/>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cs="宋体"/>
                <w:szCs w:val="21"/>
                <w:highlight w:val="none"/>
                <w:lang w:val="en-US" w:eastAsia="zh-CN"/>
              </w:rPr>
              <w:t>10</w:t>
            </w:r>
            <w:r>
              <w:rPr>
                <w:rFonts w:hint="eastAsia" w:ascii="宋体" w:hAnsi="宋体" w:eastAsia="宋体" w:cs="宋体"/>
                <w:szCs w:val="21"/>
                <w:highlight w:val="none"/>
              </w:rPr>
              <w:t>-</w:t>
            </w:r>
            <w:r>
              <w:rPr>
                <w:rFonts w:hint="eastAsia" w:ascii="宋体" w:hAnsi="宋体" w:cs="宋体"/>
                <w:szCs w:val="21"/>
                <w:highlight w:val="none"/>
                <w:lang w:val="en-US" w:eastAsia="zh-CN"/>
              </w:rPr>
              <w:t>10</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09</w:t>
            </w:r>
            <w:r>
              <w:rPr>
                <w:rFonts w:hint="eastAsia" w:ascii="宋体" w:hAnsi="宋体" w:eastAsia="宋体" w:cs="宋体"/>
                <w:szCs w:val="21"/>
                <w:highlight w:val="none"/>
              </w:rPr>
              <w:t>:</w:t>
            </w:r>
            <w:r>
              <w:rPr>
                <w:rFonts w:hint="eastAsia" w:ascii="宋体" w:hAnsi="宋体" w:cs="宋体"/>
                <w:szCs w:val="21"/>
                <w:highlight w:val="none"/>
                <w:lang w:val="en-US" w:eastAsia="zh-CN"/>
              </w:rPr>
              <w:t>30</w:t>
            </w:r>
          </w:p>
        </w:tc>
      </w:tr>
      <w:tr w14:paraId="54B9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FD10376">
            <w:pPr>
              <w:autoSpaceDE w:val="0"/>
              <w:autoSpaceDN w:val="0"/>
              <w:adjustRightInd w:val="0"/>
              <w:snapToGrid w:val="0"/>
              <w:jc w:val="center"/>
              <w:rPr>
                <w:rFonts w:ascii="宋体" w:hAnsi="宋体"/>
                <w:szCs w:val="21"/>
              </w:rPr>
            </w:pPr>
          </w:p>
        </w:tc>
        <w:tc>
          <w:tcPr>
            <w:tcW w:w="1990" w:type="dxa"/>
            <w:vAlign w:val="center"/>
          </w:tcPr>
          <w:p w14:paraId="0A6518BE">
            <w:pPr>
              <w:autoSpaceDE w:val="0"/>
              <w:autoSpaceDN w:val="0"/>
              <w:adjustRightInd w:val="0"/>
              <w:snapToGrid w:val="0"/>
              <w:jc w:val="center"/>
              <w:rPr>
                <w:rFonts w:ascii="宋体" w:hAnsi="宋体"/>
                <w:szCs w:val="21"/>
                <w:shd w:val="clear" w:color="auto" w:fill="FFFFFF"/>
              </w:rPr>
            </w:pPr>
            <w:r>
              <w:rPr>
                <w:rFonts w:hint="eastAsia" w:ascii="宋体" w:hAnsi="宋体"/>
                <w:szCs w:val="21"/>
              </w:rPr>
              <w:t>开标地点</w:t>
            </w:r>
          </w:p>
        </w:tc>
        <w:tc>
          <w:tcPr>
            <w:tcW w:w="7029" w:type="dxa"/>
            <w:vAlign w:val="center"/>
          </w:tcPr>
          <w:p w14:paraId="1C66ED3C">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深圳会展中心7103会议室。</w:t>
            </w:r>
          </w:p>
        </w:tc>
      </w:tr>
      <w:tr w14:paraId="2A33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25C9886">
            <w:pPr>
              <w:autoSpaceDE w:val="0"/>
              <w:autoSpaceDN w:val="0"/>
              <w:adjustRightInd w:val="0"/>
              <w:snapToGrid w:val="0"/>
              <w:jc w:val="center"/>
              <w:rPr>
                <w:rFonts w:ascii="宋体" w:hAnsi="宋体"/>
                <w:szCs w:val="21"/>
              </w:rPr>
            </w:pPr>
          </w:p>
        </w:tc>
        <w:tc>
          <w:tcPr>
            <w:tcW w:w="1990" w:type="dxa"/>
            <w:vAlign w:val="center"/>
          </w:tcPr>
          <w:p w14:paraId="684BA726">
            <w:pPr>
              <w:autoSpaceDE w:val="0"/>
              <w:autoSpaceDN w:val="0"/>
              <w:adjustRightInd w:val="0"/>
              <w:snapToGrid w:val="0"/>
              <w:jc w:val="center"/>
              <w:rPr>
                <w:rFonts w:ascii="宋体" w:hAnsi="宋体"/>
                <w:szCs w:val="21"/>
              </w:rPr>
            </w:pPr>
            <w:r>
              <w:rPr>
                <w:rFonts w:hint="eastAsia" w:ascii="宋体" w:hAnsi="宋体"/>
                <w:szCs w:val="21"/>
              </w:rPr>
              <w:t>投标文件密码</w:t>
            </w:r>
          </w:p>
        </w:tc>
        <w:tc>
          <w:tcPr>
            <w:tcW w:w="7029" w:type="dxa"/>
            <w:vAlign w:val="center"/>
          </w:tcPr>
          <w:p w14:paraId="52DE8342">
            <w:pPr>
              <w:autoSpaceDE w:val="0"/>
              <w:autoSpaceDN w:val="0"/>
              <w:adjustRightInd w:val="0"/>
              <w:snapToGrid w:val="0"/>
              <w:rPr>
                <w:rFonts w:hint="eastAsia" w:ascii="宋体" w:hAnsi="宋体" w:eastAsia="宋体"/>
                <w:szCs w:val="21"/>
                <w:highlight w:val="none"/>
                <w:lang w:eastAsia="zh-CN"/>
              </w:rPr>
            </w:pPr>
            <w:r>
              <w:rPr>
                <w:rFonts w:hint="eastAsia" w:ascii="宋体" w:hAnsi="宋体" w:cs="宋体"/>
                <w:color w:val="auto"/>
                <w:szCs w:val="21"/>
                <w:highlight w:val="none"/>
                <w:lang w:val="en-US" w:eastAsia="zh-CN" w:bidi="ar"/>
              </w:rPr>
              <w:t>须</w:t>
            </w:r>
            <w:r>
              <w:rPr>
                <w:rFonts w:hint="eastAsia" w:ascii="宋体" w:hAnsi="宋体" w:cs="宋体"/>
                <w:color w:val="auto"/>
                <w:szCs w:val="21"/>
                <w:highlight w:val="none"/>
                <w:lang w:bidi="ar"/>
              </w:rPr>
              <w:t>在开标</w:t>
            </w:r>
            <w:r>
              <w:rPr>
                <w:rFonts w:hint="eastAsia" w:ascii="宋体" w:hAnsi="宋体" w:cs="宋体"/>
                <w:color w:val="auto"/>
                <w:szCs w:val="21"/>
                <w:highlight w:val="none"/>
                <w:lang w:val="en-US" w:eastAsia="zh-CN" w:bidi="ar"/>
              </w:rPr>
              <w:t>开始后15分钟内，</w:t>
            </w:r>
            <w:r>
              <w:rPr>
                <w:rFonts w:hint="eastAsia" w:ascii="宋体" w:hAnsi="宋体" w:cs="宋体"/>
                <w:color w:val="auto"/>
                <w:szCs w:val="21"/>
                <w:highlight w:val="none"/>
                <w:lang w:bidi="ar"/>
              </w:rPr>
              <w:t>将投标文件解密密码上传至https://cg.szcec.com/sharing/WGutnQiYu,未按时上传投标文件解密密码将失去投标资格。</w:t>
            </w:r>
            <w:r>
              <w:rPr>
                <w:rFonts w:hint="eastAsia" w:ascii="宋体" w:hAnsi="宋体"/>
                <w:color w:val="auto"/>
                <w:szCs w:val="21"/>
                <w:highlight w:val="none"/>
              </w:rPr>
              <w:t>（</w:t>
            </w:r>
            <w:r>
              <w:rPr>
                <w:rFonts w:hint="eastAsia" w:ascii="宋体" w:hAnsi="宋体"/>
                <w:szCs w:val="21"/>
                <w:highlight w:val="none"/>
              </w:rPr>
              <w:t>为确保开评标工作的保密性并兼顾效率，密码早发、晚发的，均可能导致废标的不利后果</w:t>
            </w:r>
            <w:bookmarkStart w:id="129" w:name="_GoBack"/>
            <w:bookmarkEnd w:id="129"/>
            <w:r>
              <w:rPr>
                <w:rFonts w:hint="eastAsia" w:ascii="宋体" w:hAnsi="宋体"/>
                <w:szCs w:val="21"/>
                <w:highlight w:val="none"/>
              </w:rPr>
              <w:t>）</w:t>
            </w:r>
          </w:p>
        </w:tc>
      </w:tr>
      <w:tr w14:paraId="2240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17916801">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7</w:t>
            </w:r>
          </w:p>
        </w:tc>
        <w:tc>
          <w:tcPr>
            <w:tcW w:w="1990" w:type="dxa"/>
            <w:tcBorders>
              <w:top w:val="single" w:color="auto" w:sz="4" w:space="0"/>
              <w:left w:val="single" w:color="auto" w:sz="4" w:space="0"/>
              <w:right w:val="single" w:color="auto" w:sz="4" w:space="0"/>
            </w:tcBorders>
            <w:vAlign w:val="center"/>
          </w:tcPr>
          <w:p w14:paraId="2758F2DC">
            <w:pPr>
              <w:autoSpaceDE w:val="0"/>
              <w:autoSpaceDN w:val="0"/>
              <w:adjustRightInd w:val="0"/>
              <w:snapToGrid w:val="0"/>
              <w:jc w:val="center"/>
              <w:rPr>
                <w:rFonts w:ascii="宋体" w:hAnsi="宋体"/>
                <w:kern w:val="0"/>
                <w:szCs w:val="21"/>
              </w:rPr>
            </w:pPr>
            <w:r>
              <w:rPr>
                <w:rFonts w:hint="eastAsia" w:ascii="宋体" w:hAnsi="宋体"/>
                <w:kern w:val="0"/>
                <w:szCs w:val="21"/>
              </w:rPr>
              <w:t>是否接受</w:t>
            </w:r>
          </w:p>
          <w:p w14:paraId="0B2362A9">
            <w:pPr>
              <w:autoSpaceDE w:val="0"/>
              <w:autoSpaceDN w:val="0"/>
              <w:adjustRightInd w:val="0"/>
              <w:snapToGrid w:val="0"/>
              <w:jc w:val="center"/>
              <w:rPr>
                <w:rFonts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14:paraId="66E9902B">
            <w:pPr>
              <w:autoSpaceDE w:val="0"/>
              <w:autoSpaceDN w:val="0"/>
              <w:adjustRightInd w:val="0"/>
              <w:snapToGrid w:val="0"/>
              <w:rPr>
                <w:rFonts w:ascii="宋体" w:hAnsi="宋体" w:cstheme="minorBidi"/>
                <w:color w:val="auto"/>
                <w:szCs w:val="21"/>
                <w:highlight w:val="none"/>
              </w:rPr>
            </w:pPr>
            <w:r>
              <w:rPr>
                <w:rFonts w:hint="eastAsia" w:ascii="宋体" w:hAnsi="宋体"/>
                <w:color w:val="auto"/>
                <w:kern w:val="0"/>
                <w:szCs w:val="21"/>
                <w:highlight w:val="none"/>
              </w:rPr>
              <w:sym w:font="Wingdings 2" w:char="0052"/>
            </w:r>
            <w:r>
              <w:rPr>
                <w:rFonts w:hint="eastAsia" w:ascii="宋体" w:hAnsi="宋体" w:cstheme="minorBidi"/>
                <w:color w:val="auto"/>
                <w:szCs w:val="21"/>
                <w:highlight w:val="none"/>
              </w:rPr>
              <w:t>不接受</w:t>
            </w:r>
          </w:p>
          <w:p w14:paraId="47131820">
            <w:pPr>
              <w:autoSpaceDE w:val="0"/>
              <w:autoSpaceDN w:val="0"/>
              <w:adjustRightInd w:val="0"/>
              <w:snapToGrid w:val="0"/>
              <w:rPr>
                <w:rFonts w:ascii="宋体" w:hAnsi="宋体"/>
                <w:kern w:val="0"/>
                <w:szCs w:val="21"/>
                <w:highlight w:val="none"/>
              </w:rPr>
            </w:pPr>
            <w:r>
              <w:rPr>
                <w:rFonts w:hint="eastAsia" w:ascii="宋体" w:hAnsi="宋体" w:cstheme="minorBidi"/>
                <w:color w:val="auto"/>
                <w:szCs w:val="21"/>
                <w:highlight w:val="none"/>
              </w:rPr>
              <w:t xml:space="preserve">□接受，应满足下列要求：     </w:t>
            </w:r>
            <w:r>
              <w:rPr>
                <w:rFonts w:hint="eastAsia" w:ascii="宋体" w:hAnsi="宋体" w:cstheme="minorBidi"/>
                <w:color w:val="FF0000"/>
                <w:szCs w:val="21"/>
                <w:highlight w:val="none"/>
              </w:rPr>
              <w:t xml:space="preserve">               </w:t>
            </w:r>
          </w:p>
        </w:tc>
      </w:tr>
      <w:tr w14:paraId="40DF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671BED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8</w:t>
            </w:r>
          </w:p>
        </w:tc>
        <w:tc>
          <w:tcPr>
            <w:tcW w:w="1990" w:type="dxa"/>
            <w:vAlign w:val="center"/>
          </w:tcPr>
          <w:p w14:paraId="52B25E2B">
            <w:pPr>
              <w:autoSpaceDE w:val="0"/>
              <w:autoSpaceDN w:val="0"/>
              <w:adjustRightInd w:val="0"/>
              <w:snapToGrid w:val="0"/>
              <w:jc w:val="center"/>
              <w:rPr>
                <w:rFonts w:ascii="宋体" w:hAnsi="宋体" w:cstheme="minorBidi"/>
                <w:kern w:val="0"/>
                <w:szCs w:val="21"/>
              </w:rPr>
            </w:pPr>
            <w:r>
              <w:rPr>
                <w:rFonts w:hint="eastAsia" w:ascii="宋体" w:hAnsi="宋体" w:cstheme="minorBidi"/>
                <w:kern w:val="0"/>
                <w:szCs w:val="21"/>
              </w:rPr>
              <w:t>现场踏勘</w:t>
            </w:r>
          </w:p>
        </w:tc>
        <w:tc>
          <w:tcPr>
            <w:tcW w:w="7029" w:type="dxa"/>
            <w:vAlign w:val="center"/>
          </w:tcPr>
          <w:p w14:paraId="166ED434">
            <w:pPr>
              <w:keepNext w:val="0"/>
              <w:keepLines w:val="0"/>
              <w:pageBreakBefore w:val="0"/>
              <w:widowControl w:val="0"/>
              <w:numPr>
                <w:ilvl w:val="0"/>
                <w:numId w:val="4"/>
              </w:numPr>
              <w:tabs>
                <w:tab w:val="left" w:pos="281"/>
                <w:tab w:val="left" w:pos="541"/>
              </w:tabs>
              <w:kinsoku/>
              <w:wordWrap/>
              <w:overflowPunct/>
              <w:topLinePunct w:val="0"/>
              <w:autoSpaceDE/>
              <w:autoSpaceDN/>
              <w:bidi w:val="0"/>
              <w:adjustRightInd/>
              <w:snapToGrid w:val="0"/>
              <w:ind w:left="0" w:firstLine="0"/>
              <w:textAlignment w:val="auto"/>
              <w:rPr>
                <w:rFonts w:ascii="宋体" w:hAnsi="宋体" w:cstheme="minorBidi"/>
                <w:kern w:val="0"/>
                <w:szCs w:val="21"/>
                <w:highlight w:val="none"/>
              </w:rPr>
            </w:pPr>
            <w:r>
              <w:rPr>
                <w:rFonts w:hint="eastAsia" w:ascii="宋体" w:hAnsi="宋体" w:cs="Segoe UI Symbol"/>
                <w:kern w:val="0"/>
                <w:szCs w:val="21"/>
                <w:highlight w:val="none"/>
              </w:rPr>
              <w:sym w:font="Wingdings 2" w:char="00A3"/>
            </w:r>
            <w:r>
              <w:rPr>
                <w:rFonts w:hint="eastAsia" w:ascii="宋体" w:hAnsi="宋体" w:cstheme="minorBidi"/>
                <w:kern w:val="0"/>
                <w:szCs w:val="21"/>
                <w:highlight w:val="none"/>
              </w:rPr>
              <w:t>不组织,投标人可在本项目招标公告发布后至报名（文件获取）时间截止前自行踏勘。</w:t>
            </w:r>
          </w:p>
          <w:p w14:paraId="671740B1">
            <w:pPr>
              <w:numPr>
                <w:ilvl w:val="0"/>
                <w:numId w:val="4"/>
              </w:numPr>
              <w:tabs>
                <w:tab w:val="left" w:pos="281"/>
                <w:tab w:val="left" w:pos="541"/>
              </w:tabs>
              <w:snapToGrid w:val="0"/>
              <w:rPr>
                <w:rFonts w:ascii="宋体" w:hAnsi="宋体" w:cstheme="minorBidi"/>
                <w:kern w:val="0"/>
                <w:szCs w:val="21"/>
                <w:highlight w:val="none"/>
              </w:rPr>
            </w:pPr>
            <w:r>
              <w:rPr>
                <w:rFonts w:hint="eastAsia" w:ascii="宋体" w:hAnsi="宋体" w:cstheme="minorBidi"/>
                <w:kern w:val="0"/>
                <w:szCs w:val="21"/>
                <w:highlight w:val="none"/>
                <w:lang w:eastAsia="zh-CN"/>
              </w:rPr>
              <w:t>☑</w:t>
            </w:r>
            <w:r>
              <w:rPr>
                <w:rFonts w:hint="eastAsia" w:ascii="宋体" w:hAnsi="宋体" w:cstheme="minorBidi"/>
                <w:kern w:val="0"/>
                <w:szCs w:val="21"/>
                <w:highlight w:val="none"/>
              </w:rPr>
              <w:t>组织，踏勘要求：</w:t>
            </w:r>
          </w:p>
          <w:p w14:paraId="05BCBDFC">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cs="宋体"/>
                <w:kern w:val="0"/>
                <w:szCs w:val="21"/>
                <w:highlight w:val="none"/>
              </w:rPr>
              <w:t>招标人定于</w:t>
            </w: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cs="宋体"/>
                <w:szCs w:val="21"/>
                <w:highlight w:val="none"/>
                <w:lang w:val="en-US" w:eastAsia="zh-CN"/>
              </w:rPr>
              <w:t>10</w:t>
            </w:r>
            <w:r>
              <w:rPr>
                <w:rFonts w:hint="eastAsia" w:ascii="宋体" w:hAnsi="宋体" w:eastAsia="宋体" w:cs="宋体"/>
                <w:szCs w:val="21"/>
                <w:highlight w:val="none"/>
              </w:rPr>
              <w:t>-</w:t>
            </w:r>
            <w:r>
              <w:rPr>
                <w:rFonts w:hint="eastAsia" w:ascii="宋体" w:hAnsi="宋体" w:cs="宋体"/>
                <w:szCs w:val="21"/>
                <w:highlight w:val="none"/>
                <w:lang w:val="en-US" w:eastAsia="zh-CN"/>
              </w:rPr>
              <w:t>03</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09</w:t>
            </w:r>
            <w:r>
              <w:rPr>
                <w:rFonts w:hint="eastAsia" w:ascii="宋体" w:hAnsi="宋体" w:eastAsia="宋体" w:cs="宋体"/>
                <w:szCs w:val="21"/>
                <w:highlight w:val="none"/>
              </w:rPr>
              <w:t>:</w:t>
            </w:r>
            <w:r>
              <w:rPr>
                <w:rFonts w:hint="eastAsia" w:ascii="宋体" w:hAnsi="宋体" w:cs="宋体"/>
                <w:szCs w:val="21"/>
                <w:highlight w:val="none"/>
                <w:lang w:val="en-US" w:eastAsia="zh-CN"/>
              </w:rPr>
              <w:t>30</w:t>
            </w:r>
            <w:r>
              <w:rPr>
                <w:rFonts w:hint="eastAsia" w:ascii="宋体" w:hAnsi="宋体" w:eastAsia="宋体"/>
                <w:kern w:val="0"/>
                <w:szCs w:val="21"/>
                <w:highlight w:val="none"/>
              </w:rPr>
              <w:t>邀请投标人察看现场；投标人应指派符合要求的人员参加本项目的现场踏勘。</w:t>
            </w:r>
          </w:p>
          <w:p w14:paraId="11B934B3">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w:t>
            </w:r>
            <w:r>
              <w:rPr>
                <w:rFonts w:hint="eastAsia" w:ascii="宋体" w:hAnsi="宋体" w:eastAsia="宋体"/>
                <w:kern w:val="0"/>
                <w:szCs w:val="21"/>
                <w:highlight w:val="none"/>
                <w:lang w:val="en-US" w:eastAsia="zh-CN"/>
              </w:rPr>
              <w:t>不利</w:t>
            </w:r>
            <w:r>
              <w:rPr>
                <w:rFonts w:hint="eastAsia" w:ascii="宋体" w:hAnsi="宋体" w:eastAsia="宋体"/>
                <w:kern w:val="0"/>
                <w:szCs w:val="21"/>
                <w:highlight w:val="none"/>
              </w:rPr>
              <w:t>后果。</w:t>
            </w:r>
          </w:p>
          <w:p w14:paraId="5B90385B">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18AAFB62">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踏勘联系人：</w:t>
            </w:r>
            <w:r>
              <w:rPr>
                <w:rFonts w:hint="eastAsia" w:ascii="宋体" w:hAnsi="宋体" w:eastAsia="宋体"/>
                <w:kern w:val="0"/>
                <w:szCs w:val="21"/>
                <w:highlight w:val="none"/>
                <w:lang w:eastAsia="zh-CN"/>
              </w:rPr>
              <w:t>李工</w:t>
            </w:r>
          </w:p>
          <w:p w14:paraId="15D8C8C3">
            <w:pPr>
              <w:pStyle w:val="25"/>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hint="eastAsia" w:ascii="宋体" w:hAnsi="宋体" w:eastAsia="宋体"/>
                <w:kern w:val="0"/>
                <w:szCs w:val="21"/>
                <w:highlight w:val="none"/>
                <w:lang w:val="en-US" w:eastAsia="zh-CN"/>
              </w:rPr>
            </w:pPr>
            <w:r>
              <w:rPr>
                <w:rFonts w:hint="eastAsia" w:ascii="宋体" w:hAnsi="宋体" w:eastAsia="宋体"/>
                <w:kern w:val="0"/>
                <w:szCs w:val="21"/>
                <w:highlight w:val="none"/>
              </w:rPr>
              <w:t>电话：0755-8284</w:t>
            </w:r>
            <w:r>
              <w:rPr>
                <w:rFonts w:hint="eastAsia" w:ascii="宋体" w:hAnsi="宋体" w:eastAsia="宋体"/>
                <w:kern w:val="0"/>
                <w:szCs w:val="21"/>
                <w:highlight w:val="none"/>
                <w:lang w:val="en-US" w:eastAsia="zh-CN"/>
              </w:rPr>
              <w:t>8617</w:t>
            </w:r>
            <w:r>
              <w:rPr>
                <w:rFonts w:hint="eastAsia" w:ascii="宋体" w:hAnsi="宋体" w:eastAsia="宋体"/>
                <w:kern w:val="0"/>
                <w:szCs w:val="21"/>
                <w:highlight w:val="none"/>
              </w:rPr>
              <w:t>，手机</w:t>
            </w:r>
            <w:r>
              <w:rPr>
                <w:rFonts w:hint="eastAsia" w:ascii="宋体" w:hAnsi="宋体" w:eastAsia="宋体"/>
                <w:kern w:val="0"/>
                <w:szCs w:val="21"/>
                <w:highlight w:val="none"/>
                <w:lang w:val="en-US" w:eastAsia="zh-CN"/>
              </w:rPr>
              <w:t>13392185191</w:t>
            </w:r>
          </w:p>
          <w:p w14:paraId="5DDCEBED">
            <w:pPr>
              <w:pStyle w:val="25"/>
              <w:tabs>
                <w:tab w:val="left" w:pos="541"/>
              </w:tabs>
              <w:snapToGrid w:val="0"/>
              <w:rPr>
                <w:rFonts w:ascii="宋体" w:hAnsi="宋体" w:eastAsia="宋体"/>
                <w:kern w:val="0"/>
                <w:szCs w:val="21"/>
                <w:highlight w:val="none"/>
              </w:rPr>
            </w:pPr>
            <w:r>
              <w:rPr>
                <w:rFonts w:hint="eastAsia" w:ascii="宋体" w:hAnsi="宋体" w:eastAsia="宋体"/>
                <w:kern w:val="0"/>
                <w:szCs w:val="21"/>
                <w:highlight w:val="none"/>
              </w:rPr>
              <w:t>集合地点：</w:t>
            </w:r>
            <w:r>
              <w:rPr>
                <w:rFonts w:hint="eastAsia" w:ascii="宋体" w:hAnsi="宋体" w:eastAsia="宋体"/>
                <w:kern w:val="0"/>
                <w:szCs w:val="21"/>
                <w:highlight w:val="none"/>
                <w:lang w:eastAsia="zh-CN"/>
              </w:rPr>
              <w:t>深圳会展中心</w:t>
            </w:r>
            <w:r>
              <w:rPr>
                <w:rFonts w:hint="eastAsia" w:ascii="宋体" w:hAnsi="宋体" w:eastAsia="宋体"/>
                <w:kern w:val="0"/>
                <w:szCs w:val="21"/>
                <w:highlight w:val="none"/>
                <w:lang w:val="en-US" w:eastAsia="zh-CN"/>
              </w:rPr>
              <w:t>9号馆6号门一楼</w:t>
            </w:r>
          </w:p>
          <w:p w14:paraId="17B7149B">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2A3C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3C028647">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lang w:val="en-US" w:eastAsia="zh-CN"/>
              </w:rPr>
              <w:t>9</w:t>
            </w:r>
          </w:p>
        </w:tc>
        <w:tc>
          <w:tcPr>
            <w:tcW w:w="1990" w:type="dxa"/>
            <w:vAlign w:val="center"/>
          </w:tcPr>
          <w:p w14:paraId="4CA6FFD6">
            <w:pPr>
              <w:autoSpaceDE w:val="0"/>
              <w:autoSpaceDN w:val="0"/>
              <w:adjustRightInd w:val="0"/>
              <w:snapToGrid w:val="0"/>
              <w:jc w:val="center"/>
              <w:rPr>
                <w:rFonts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14:paraId="4A1816B0">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kern w:val="0"/>
                <w:szCs w:val="21"/>
                <w:highlight w:val="none"/>
              </w:rPr>
              <w:t>是</w:t>
            </w:r>
            <w:r>
              <w:rPr>
                <w:rFonts w:hint="eastAsia" w:ascii="宋体" w:hAnsi="宋体" w:cs="Segoe UI Symbol"/>
                <w:color w:val="auto"/>
                <w:kern w:val="0"/>
                <w:szCs w:val="21"/>
                <w:highlight w:val="none"/>
              </w:rPr>
              <w:t>否要求递交履约保证金：</w:t>
            </w:r>
            <w:r>
              <w:rPr>
                <w:rFonts w:ascii="宋体" w:hAnsi="宋体" w:cs="Segoe UI Symbol"/>
                <w:color w:val="auto"/>
                <w:kern w:val="0"/>
                <w:szCs w:val="21"/>
                <w:highlight w:val="none"/>
              </w:rPr>
              <w:t xml:space="preserve"> </w:t>
            </w:r>
          </w:p>
          <w:p w14:paraId="24677002">
            <w:pPr>
              <w:pStyle w:val="25"/>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14:paraId="62AF2D9A">
            <w:pPr>
              <w:pStyle w:val="25"/>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14:paraId="0016C78E">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70D8BB47">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280338B0">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669478DA">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6532F204">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57C59173">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41A1C4B7">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70EE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7E90B919">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0</w:t>
            </w:r>
          </w:p>
        </w:tc>
        <w:tc>
          <w:tcPr>
            <w:tcW w:w="1990" w:type="dxa"/>
            <w:vAlign w:val="center"/>
          </w:tcPr>
          <w:p w14:paraId="694793F7">
            <w:pPr>
              <w:autoSpaceDE w:val="0"/>
              <w:autoSpaceDN w:val="0"/>
              <w:adjustRightInd w:val="0"/>
              <w:snapToGrid w:val="0"/>
              <w:jc w:val="center"/>
              <w:rPr>
                <w:rFonts w:ascii="宋体" w:hAnsi="宋体"/>
                <w:szCs w:val="21"/>
              </w:rPr>
            </w:pPr>
            <w:r>
              <w:rPr>
                <w:rFonts w:hint="eastAsia" w:ascii="宋体" w:hAnsi="宋体"/>
                <w:szCs w:val="21"/>
              </w:rPr>
              <w:t>投标样品</w:t>
            </w:r>
          </w:p>
        </w:tc>
        <w:tc>
          <w:tcPr>
            <w:tcW w:w="7029" w:type="dxa"/>
            <w:vAlign w:val="center"/>
          </w:tcPr>
          <w:p w14:paraId="01FAEC6C">
            <w:pPr>
              <w:autoSpaceDE w:val="0"/>
              <w:autoSpaceDN w:val="0"/>
              <w:adjustRightInd w:val="0"/>
              <w:snapToGrid w:val="0"/>
              <w:jc w:val="left"/>
              <w:rPr>
                <w:rFonts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14:paraId="22F13C3D">
            <w:pPr>
              <w:autoSpaceDE w:val="0"/>
              <w:autoSpaceDN w:val="0"/>
              <w:adjustRightInd w:val="0"/>
              <w:snapToGrid w:val="0"/>
              <w:jc w:val="left"/>
              <w:rPr>
                <w:rFonts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14:paraId="75E1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04D43E1">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1</w:t>
            </w:r>
          </w:p>
        </w:tc>
        <w:tc>
          <w:tcPr>
            <w:tcW w:w="1990" w:type="dxa"/>
            <w:vAlign w:val="center"/>
          </w:tcPr>
          <w:p w14:paraId="707D596F">
            <w:pPr>
              <w:autoSpaceDE w:val="0"/>
              <w:autoSpaceDN w:val="0"/>
              <w:adjustRightInd w:val="0"/>
              <w:snapToGrid w:val="0"/>
              <w:jc w:val="center"/>
              <w:rPr>
                <w:rFonts w:ascii="宋体" w:hAnsi="宋体"/>
                <w:kern w:val="0"/>
                <w:szCs w:val="21"/>
              </w:rPr>
            </w:pPr>
            <w:r>
              <w:rPr>
                <w:rFonts w:hint="eastAsia" w:ascii="宋体" w:hAnsi="宋体"/>
                <w:kern w:val="0"/>
                <w:szCs w:val="21"/>
              </w:rPr>
              <w:t>评标方法</w:t>
            </w:r>
          </w:p>
        </w:tc>
        <w:tc>
          <w:tcPr>
            <w:tcW w:w="7029" w:type="dxa"/>
            <w:vAlign w:val="center"/>
          </w:tcPr>
          <w:p w14:paraId="6B7C5A91">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□最低价法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□其他：</w:t>
            </w:r>
            <w:r>
              <w:rPr>
                <w:rFonts w:hint="eastAsia" w:ascii="宋体" w:hAnsi="宋体" w:cs="Segoe UI Symbol"/>
                <w:color w:val="auto"/>
                <w:kern w:val="0"/>
                <w:szCs w:val="21"/>
                <w:highlight w:val="none"/>
                <w:u w:val="single"/>
              </w:rPr>
              <w:t xml:space="preserve">              </w:t>
            </w:r>
          </w:p>
        </w:tc>
      </w:tr>
      <w:tr w14:paraId="4E68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1E21A29">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2</w:t>
            </w:r>
          </w:p>
        </w:tc>
        <w:tc>
          <w:tcPr>
            <w:tcW w:w="1990" w:type="dxa"/>
            <w:vAlign w:val="center"/>
          </w:tcPr>
          <w:p w14:paraId="4C5B468E">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14:paraId="51242A6F">
            <w:pPr>
              <w:autoSpaceDE w:val="0"/>
              <w:autoSpaceDN w:val="0"/>
              <w:adjustRightInd w:val="0"/>
              <w:snapToGrid w:val="0"/>
              <w:jc w:val="center"/>
              <w:rPr>
                <w:rFonts w:ascii="宋体" w:hAnsi="宋体"/>
                <w:szCs w:val="21"/>
              </w:rPr>
            </w:pPr>
            <w:r>
              <w:rPr>
                <w:rFonts w:hint="eastAsia" w:ascii="宋体" w:hAnsi="宋体" w:cs="宋体"/>
                <w:szCs w:val="21"/>
              </w:rPr>
              <w:t>候选人数量</w:t>
            </w:r>
          </w:p>
        </w:tc>
        <w:tc>
          <w:tcPr>
            <w:tcW w:w="7029" w:type="dxa"/>
            <w:vAlign w:val="center"/>
          </w:tcPr>
          <w:p w14:paraId="470A0750">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r>
              <w:rPr>
                <w:rFonts w:hint="eastAsia" w:ascii="宋体" w:hAnsi="宋体" w:cs="宋体"/>
                <w:color w:val="auto"/>
                <w:szCs w:val="21"/>
                <w:highlight w:val="none"/>
              </w:rPr>
              <w:t>适用于采用</w:t>
            </w:r>
            <w:r>
              <w:rPr>
                <w:rFonts w:hint="eastAsia" w:ascii="宋体" w:hAnsi="宋体" w:cs="宋体"/>
                <w:b/>
                <w:bCs/>
                <w:color w:val="auto"/>
                <w:szCs w:val="21"/>
                <w:highlight w:val="none"/>
              </w:rPr>
              <w:t>综合评分法</w:t>
            </w:r>
            <w:r>
              <w:rPr>
                <w:rFonts w:hint="eastAsia" w:ascii="宋体" w:hAnsi="宋体" w:cs="宋体"/>
                <w:color w:val="auto"/>
                <w:szCs w:val="21"/>
                <w:highlight w:val="none"/>
              </w:rPr>
              <w:t>、</w:t>
            </w:r>
            <w:r>
              <w:rPr>
                <w:rFonts w:hint="eastAsia" w:ascii="宋体" w:hAnsi="宋体" w:cs="宋体"/>
                <w:b/>
                <w:bCs/>
                <w:color w:val="auto"/>
                <w:szCs w:val="21"/>
                <w:highlight w:val="none"/>
              </w:rPr>
              <w:t>最低价法</w:t>
            </w:r>
            <w:r>
              <w:rPr>
                <w:rFonts w:hint="eastAsia" w:ascii="宋体" w:hAnsi="宋体" w:cs="宋体"/>
                <w:bCs/>
                <w:color w:val="auto"/>
                <w:szCs w:val="21"/>
                <w:highlight w:val="none"/>
              </w:rPr>
              <w:t>）</w:t>
            </w:r>
          </w:p>
        </w:tc>
      </w:tr>
    </w:tbl>
    <w:p w14:paraId="25AC7263">
      <w:pPr>
        <w:numPr>
          <w:ilvl w:val="0"/>
          <w:numId w:val="1"/>
        </w:numPr>
        <w:spacing w:line="560" w:lineRule="exact"/>
        <w:outlineLvl w:val="1"/>
        <w:rPr>
          <w:rFonts w:ascii="宋体" w:hAnsi="宋体"/>
          <w:b/>
          <w:szCs w:val="21"/>
        </w:rPr>
      </w:pPr>
      <w:bookmarkStart w:id="10" w:name="_Toc82684703"/>
      <w:bookmarkEnd w:id="10"/>
      <w:bookmarkStart w:id="11" w:name="_Toc82685542"/>
      <w:bookmarkEnd w:id="11"/>
      <w:bookmarkStart w:id="12" w:name="_Toc82684590"/>
      <w:bookmarkEnd w:id="12"/>
      <w:bookmarkStart w:id="13" w:name="_Toc82684704"/>
      <w:bookmarkEnd w:id="13"/>
      <w:bookmarkStart w:id="14" w:name="_Toc82685540"/>
      <w:bookmarkEnd w:id="14"/>
      <w:bookmarkStart w:id="15" w:name="_Toc82591925"/>
      <w:bookmarkEnd w:id="15"/>
      <w:bookmarkStart w:id="16" w:name="_Toc82591927"/>
      <w:bookmarkEnd w:id="16"/>
      <w:bookmarkStart w:id="17" w:name="_Toc82685543"/>
      <w:bookmarkEnd w:id="17"/>
      <w:bookmarkStart w:id="18" w:name="_Toc82684591"/>
      <w:bookmarkEnd w:id="18"/>
      <w:bookmarkStart w:id="19" w:name="_Toc82684588"/>
      <w:bookmarkEnd w:id="19"/>
      <w:bookmarkStart w:id="20" w:name="_Toc82684705"/>
      <w:bookmarkEnd w:id="20"/>
      <w:bookmarkStart w:id="21" w:name="_Toc82684706"/>
      <w:bookmarkEnd w:id="21"/>
      <w:bookmarkStart w:id="22" w:name="_Toc82685541"/>
      <w:bookmarkEnd w:id="22"/>
      <w:bookmarkStart w:id="23" w:name="_Toc82591928"/>
      <w:bookmarkEnd w:id="23"/>
      <w:bookmarkStart w:id="24" w:name="_Toc82684589"/>
      <w:bookmarkEnd w:id="24"/>
      <w:bookmarkStart w:id="25" w:name="_Toc82591926"/>
      <w:bookmarkEnd w:id="25"/>
      <w:bookmarkStart w:id="26" w:name="_Toc6243"/>
      <w:bookmarkStart w:id="27" w:name="_Toc9447"/>
      <w:r>
        <w:rPr>
          <w:rFonts w:hint="eastAsia" w:ascii="宋体" w:hAnsi="宋体"/>
          <w:b/>
          <w:szCs w:val="21"/>
        </w:rPr>
        <w:t>特别说明</w:t>
      </w:r>
      <w:bookmarkEnd w:id="26"/>
      <w:bookmarkEnd w:id="27"/>
    </w:p>
    <w:p w14:paraId="073BF4D2">
      <w:pPr>
        <w:pStyle w:val="25"/>
        <w:numPr>
          <w:ilvl w:val="0"/>
          <w:numId w:val="8"/>
        </w:numPr>
        <w:spacing w:line="360" w:lineRule="auto"/>
        <w:ind w:left="0" w:firstLine="420" w:firstLineChars="0"/>
        <w:rPr>
          <w:rFonts w:ascii="宋体" w:hAnsi="宋体" w:eastAsia="宋体" w:cs="宋体"/>
          <w:szCs w:val="21"/>
        </w:rPr>
      </w:pPr>
      <w:bookmarkStart w:id="28" w:name="_Toc478387747"/>
      <w:bookmarkStart w:id="29" w:name="_Toc517278751"/>
      <w:bookmarkStart w:id="30" w:name="_Toc45028463"/>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2570362E">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2D97CBD9">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7BF7DB0B">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投标人如对获取的“招标文件”有疑问，须在质疑时间截止前，以书面形式（加盖</w:t>
      </w:r>
      <w:r>
        <w:rPr>
          <w:rFonts w:hint="eastAsia" w:ascii="宋体" w:hAnsi="宋体" w:eastAsia="宋体" w:cs="宋体"/>
          <w:szCs w:val="21"/>
          <w:lang w:val="en-US" w:eastAsia="zh-CN"/>
        </w:rPr>
        <w:t>投标人</w:t>
      </w:r>
      <w:r>
        <w:rPr>
          <w:rFonts w:hint="eastAsia" w:ascii="宋体" w:hAnsi="宋体" w:eastAsia="宋体" w:cs="宋体"/>
          <w:szCs w:val="21"/>
        </w:rPr>
        <w:t>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3082221E">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77D49182">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bookmarkEnd w:id="28"/>
    <w:bookmarkEnd w:id="29"/>
    <w:bookmarkEnd w:id="30"/>
    <w:p w14:paraId="195D5A07">
      <w:pPr>
        <w:numPr>
          <w:ilvl w:val="0"/>
          <w:numId w:val="1"/>
        </w:numPr>
        <w:spacing w:line="560" w:lineRule="exact"/>
        <w:outlineLvl w:val="1"/>
        <w:rPr>
          <w:rFonts w:ascii="宋体" w:hAnsi="宋体"/>
          <w:b/>
          <w:szCs w:val="21"/>
        </w:rPr>
      </w:pPr>
      <w:bookmarkStart w:id="31" w:name="_Toc82684708"/>
      <w:bookmarkEnd w:id="31"/>
      <w:bookmarkStart w:id="32" w:name="_Toc82591930"/>
      <w:bookmarkEnd w:id="32"/>
      <w:bookmarkStart w:id="33" w:name="_Toc82591989"/>
      <w:bookmarkEnd w:id="33"/>
      <w:bookmarkStart w:id="34" w:name="_Toc82685545"/>
      <w:bookmarkEnd w:id="34"/>
      <w:bookmarkStart w:id="35" w:name="_Toc82591987"/>
      <w:bookmarkEnd w:id="35"/>
      <w:bookmarkStart w:id="36" w:name="_Toc82591986"/>
      <w:bookmarkEnd w:id="36"/>
      <w:bookmarkStart w:id="37" w:name="_Toc82591988"/>
      <w:bookmarkEnd w:id="37"/>
      <w:bookmarkStart w:id="38" w:name="_Toc82591985"/>
      <w:bookmarkEnd w:id="38"/>
      <w:bookmarkStart w:id="39" w:name="_Toc82684593"/>
      <w:bookmarkEnd w:id="39"/>
      <w:bookmarkStart w:id="40" w:name="_Toc19407"/>
      <w:bookmarkStart w:id="41" w:name="_Toc24813"/>
      <w:r>
        <w:rPr>
          <w:rFonts w:hint="eastAsia" w:ascii="宋体" w:hAnsi="宋体"/>
          <w:b/>
          <w:szCs w:val="21"/>
        </w:rPr>
        <w:t>投标文件编制</w:t>
      </w:r>
      <w:bookmarkEnd w:id="40"/>
      <w:bookmarkEnd w:id="41"/>
    </w:p>
    <w:tbl>
      <w:tblPr>
        <w:tblStyle w:val="17"/>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14:paraId="7BF4F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184026F8">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14:paraId="2B9DF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0" w:type="dxa"/>
            <w:shd w:val="clear" w:color="auto" w:fill="auto"/>
            <w:vAlign w:val="center"/>
          </w:tcPr>
          <w:p w14:paraId="3D359A53">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640" w:type="dxa"/>
            <w:shd w:val="clear" w:color="auto" w:fill="auto"/>
            <w:vAlign w:val="center"/>
          </w:tcPr>
          <w:p w14:paraId="527999B9">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440" w:type="dxa"/>
            <w:shd w:val="clear" w:color="auto" w:fill="auto"/>
            <w:vAlign w:val="center"/>
          </w:tcPr>
          <w:p w14:paraId="2CDE016A">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14:paraId="53533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6E986391">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305F26B7">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7440" w:type="dxa"/>
            <w:shd w:val="clear" w:color="auto" w:fill="FFFFFF"/>
            <w:vAlign w:val="center"/>
          </w:tcPr>
          <w:p w14:paraId="0E40F2B0">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14:paraId="7B5C091A">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14:paraId="48C24E7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14:paraId="441B07D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14:paraId="65C89B69">
            <w:pPr>
              <w:pStyle w:val="13"/>
            </w:pPr>
            <w:r>
              <w:rPr>
                <w:rFonts w:hint="eastAsia" w:ascii="宋体" w:cs="Segoe UI Symbol"/>
                <w:kern w:val="0"/>
                <w:szCs w:val="21"/>
              </w:rPr>
              <w:sym w:font="Wingdings 2" w:char="00A3"/>
            </w:r>
            <w:r>
              <w:rPr>
                <w:rFonts w:hint="eastAsia" w:ascii="Times New Roman" w:hAnsi="Times New Roman" w:eastAsia="宋体"/>
              </w:rPr>
              <w:t>投标文件密码单（按要求单独提交）</w:t>
            </w:r>
          </w:p>
        </w:tc>
      </w:tr>
      <w:tr w14:paraId="16B2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75F92C29">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1A45B3CA">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7440" w:type="dxa"/>
            <w:shd w:val="clear" w:color="auto" w:fill="FFFFFF"/>
            <w:vAlign w:val="center"/>
          </w:tcPr>
          <w:p w14:paraId="62DA39E1">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14:paraId="7A83C6A4">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）或国家企业信用信息公示系统（</w:t>
            </w:r>
            <w:r>
              <w:rPr>
                <w:rFonts w:ascii="宋体" w:hAnsi="宋体"/>
              </w:rPr>
              <w:t>www.gsxt.gov.cn</w:t>
            </w:r>
            <w:r>
              <w:rPr>
                <w:rFonts w:hint="eastAsia" w:ascii="宋体" w:hAnsi="宋体"/>
              </w:rPr>
              <w:t>）</w:t>
            </w:r>
            <w:r>
              <w:rPr>
                <w:rFonts w:hint="eastAsia" w:ascii="宋体" w:hAnsi="宋体" w:cs="Courier New"/>
                <w:kern w:val="0"/>
                <w:szCs w:val="21"/>
              </w:rPr>
              <w:t>公示的企业信息打印件</w:t>
            </w:r>
          </w:p>
          <w:p w14:paraId="23F04DD0">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14:paraId="7005A78C">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14:paraId="5838AA9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14:paraId="50095BC0">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lang w:eastAsia="zh-CN"/>
              </w:rPr>
              <w:t>☑</w:t>
            </w:r>
            <w:r>
              <w:rPr>
                <w:rFonts w:hint="eastAsia" w:ascii="宋体" w:hAnsi="宋体" w:cs="Courier New"/>
                <w:kern w:val="0"/>
                <w:szCs w:val="21"/>
              </w:rPr>
              <w:t>经营业绩一览表及业绩证明文件</w:t>
            </w:r>
          </w:p>
          <w:p w14:paraId="3F66DD53">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14:paraId="69C41738">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14:paraId="6B7CD1A9">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0C613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22FC5B24">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6F12929F">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7440" w:type="dxa"/>
            <w:shd w:val="clear" w:color="auto" w:fill="FFFFFF"/>
            <w:vAlign w:val="center"/>
          </w:tcPr>
          <w:p w14:paraId="1E10F0EB">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14:paraId="14F28429">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14:paraId="16052BEE">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14:paraId="5C8EE4E3">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626E5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38D08195">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7E5D0069">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7440" w:type="dxa"/>
            <w:shd w:val="clear" w:color="auto" w:fill="FFFFFF"/>
            <w:vAlign w:val="center"/>
          </w:tcPr>
          <w:p w14:paraId="0CB1DBFB">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14:paraId="2D5BF793">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14:paraId="23919ACB">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14:paraId="202CCC0D">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lang w:eastAsia="zh-CN"/>
              </w:rPr>
              <w:t>☑</w:t>
            </w:r>
            <w:r>
              <w:rPr>
                <w:rFonts w:hint="eastAsia" w:ascii="宋体" w:hAnsi="宋体" w:cs="Courier New"/>
                <w:kern w:val="0"/>
                <w:szCs w:val="21"/>
              </w:rPr>
              <w:t>工程质保/（售后）服务承诺书</w:t>
            </w:r>
          </w:p>
          <w:p w14:paraId="3CF60139">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w:t>
            </w:r>
          </w:p>
          <w:p w14:paraId="6FBD17EE">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14:paraId="6C220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531EF716">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5CBAC360">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7440" w:type="dxa"/>
            <w:shd w:val="clear" w:color="auto" w:fill="FFFFFF"/>
            <w:vAlign w:val="center"/>
          </w:tcPr>
          <w:p w14:paraId="59F53DE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14:paraId="163C8435">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报价一览表（根据项目所属类别选择货物/服务/工程其一）</w:t>
            </w:r>
          </w:p>
          <w:p w14:paraId="7B786C9C">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14:paraId="63B6F697">
      <w:pPr>
        <w:numPr>
          <w:ilvl w:val="255"/>
          <w:numId w:val="0"/>
        </w:numPr>
        <w:spacing w:line="560" w:lineRule="exact"/>
        <w:outlineLvl w:val="1"/>
        <w:rPr>
          <w:rFonts w:ascii="宋体" w:hAnsi="宋体"/>
          <w:b/>
          <w:szCs w:val="21"/>
        </w:rPr>
      </w:pPr>
    </w:p>
    <w:p w14:paraId="08858FE5">
      <w:pPr>
        <w:numPr>
          <w:ilvl w:val="0"/>
          <w:numId w:val="1"/>
        </w:numPr>
        <w:spacing w:line="560" w:lineRule="exact"/>
        <w:outlineLvl w:val="1"/>
        <w:rPr>
          <w:rFonts w:ascii="宋体" w:hAnsi="宋体"/>
          <w:b/>
          <w:szCs w:val="21"/>
        </w:rPr>
      </w:pPr>
      <w:bookmarkStart w:id="42" w:name="_Toc29251"/>
      <w:bookmarkStart w:id="43" w:name="_Toc15762"/>
      <w:r>
        <w:rPr>
          <w:rFonts w:hint="eastAsia" w:ascii="宋体" w:hAnsi="宋体"/>
          <w:b/>
          <w:szCs w:val="21"/>
        </w:rPr>
        <w:t>项目要求</w:t>
      </w:r>
      <w:bookmarkEnd w:id="42"/>
      <w:bookmarkEnd w:id="43"/>
    </w:p>
    <w:tbl>
      <w:tblPr>
        <w:tblStyle w:val="17"/>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1525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6B99A2C9">
            <w:pPr>
              <w:jc w:val="center"/>
              <w:rPr>
                <w:rFonts w:ascii="宋体" w:hAnsi="宋体" w:cs="宋体"/>
                <w:b/>
                <w:szCs w:val="21"/>
              </w:rPr>
            </w:pPr>
            <w:r>
              <w:rPr>
                <w:rFonts w:hint="eastAsia" w:ascii="宋体" w:hAnsi="宋体" w:cs="宋体"/>
                <w:b/>
                <w:szCs w:val="21"/>
              </w:rPr>
              <w:t>（一）商务需求</w:t>
            </w:r>
          </w:p>
        </w:tc>
      </w:tr>
      <w:tr w14:paraId="4E64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00BD4EF">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567A8261">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36D06F43">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B423F89">
            <w:pPr>
              <w:jc w:val="center"/>
              <w:rPr>
                <w:rFonts w:ascii="宋体" w:hAnsi="宋体" w:cs="宋体"/>
                <w:b/>
                <w:szCs w:val="21"/>
              </w:rPr>
            </w:pPr>
            <w:r>
              <w:rPr>
                <w:rFonts w:hint="eastAsia" w:ascii="宋体" w:hAnsi="宋体" w:cs="宋体"/>
                <w:b/>
                <w:szCs w:val="21"/>
              </w:rPr>
              <w:t>偏离选项</w:t>
            </w:r>
          </w:p>
        </w:tc>
      </w:tr>
      <w:tr w14:paraId="2F48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6D1FA08">
            <w:pPr>
              <w:pStyle w:val="25"/>
              <w:keepNext w:val="0"/>
              <w:keepLines w:val="0"/>
              <w:pageBreakBefore w:val="0"/>
              <w:widowControl w:val="0"/>
              <w:numPr>
                <w:ilvl w:val="0"/>
                <w:numId w:val="10"/>
              </w:numPr>
              <w:tabs>
                <w:tab w:val="clear" w:pos="397"/>
              </w:tabs>
              <w:kinsoku/>
              <w:wordWrap/>
              <w:overflowPunct/>
              <w:topLinePunct w:val="0"/>
              <w:autoSpaceDE/>
              <w:autoSpaceDN/>
              <w:bidi w:val="0"/>
              <w:adjustRightInd/>
              <w:snapToGrid/>
              <w:ind w:left="0" w:leftChars="0" w:firstLine="0" w:firstLineChars="0"/>
              <w:jc w:val="center"/>
              <w:rPr>
                <w:rFonts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7A5152A">
            <w:pPr>
              <w:jc w:val="center"/>
              <w:rPr>
                <w:rFonts w:ascii="宋体" w:hAnsi="宋体" w:cs="宋体"/>
                <w:color w:val="auto"/>
                <w:szCs w:val="21"/>
                <w:highlight w:val="none"/>
              </w:rPr>
            </w:pPr>
            <w:r>
              <w:rPr>
                <w:rFonts w:hint="eastAsia" w:ascii="宋体" w:hAnsi="宋体" w:cs="宋体"/>
                <w:color w:val="auto"/>
                <w:szCs w:val="21"/>
                <w:highlight w:val="none"/>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6D0FD3F6">
            <w:pPr>
              <w:numPr>
                <w:ilvl w:val="0"/>
                <w:numId w:val="11"/>
              </w:numPr>
              <w:tabs>
                <w:tab w:val="left" w:pos="531"/>
              </w:tabs>
              <w:snapToGrid w:val="0"/>
              <w:ind w:left="-1" w:firstLine="0"/>
              <w:rPr>
                <w:rFonts w:ascii="宋体"/>
                <w:color w:val="auto"/>
                <w:highlight w:val="none"/>
              </w:rPr>
            </w:pPr>
            <w:r>
              <w:rPr>
                <w:rFonts w:hint="eastAsia" w:ascii="宋体" w:hAnsi="宋体" w:cs="仿宋_GB2312"/>
                <w:color w:val="auto"/>
                <w:szCs w:val="21"/>
                <w:highlight w:val="none"/>
              </w:rPr>
              <w:t>投标人</w:t>
            </w:r>
            <w:r>
              <w:rPr>
                <w:rFonts w:hint="eastAsia" w:ascii="宋体" w:hAnsi="宋体" w:cs="仿宋_GB2312"/>
                <w:color w:val="auto"/>
                <w:szCs w:val="21"/>
                <w:highlight w:val="none"/>
                <w:lang w:val="en-US" w:eastAsia="zh-CN"/>
              </w:rPr>
              <w:t>须</w:t>
            </w:r>
            <w:r>
              <w:rPr>
                <w:rFonts w:hint="eastAsia" w:ascii="宋体" w:hAnsi="宋体" w:cs="仿宋_GB2312"/>
                <w:color w:val="auto"/>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4F45A0AB">
            <w:pPr>
              <w:pStyle w:val="25"/>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hAnsi="宋体" w:eastAsia="宋体"/>
                <w:color w:val="auto"/>
                <w:highlight w:val="none"/>
              </w:rPr>
            </w:pPr>
            <w:r>
              <w:rPr>
                <w:rFonts w:hint="eastAsia" w:ascii="宋体" w:hAnsi="宋体" w:eastAsia="宋体" w:cs="仿宋_GB2312"/>
                <w:color w:val="auto"/>
                <w:szCs w:val="21"/>
                <w:highlight w:val="none"/>
              </w:rPr>
              <w:t>提供企业营业执照或公司登记注册证明文件。</w:t>
            </w:r>
          </w:p>
          <w:p w14:paraId="4FF24BA3">
            <w:pPr>
              <w:pStyle w:val="25"/>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color w:val="auto"/>
                <w:highlight w:val="none"/>
              </w:rPr>
            </w:pPr>
            <w:r>
              <w:rPr>
                <w:rFonts w:hint="eastAsia" w:ascii="宋体" w:hAnsi="宋体" w:eastAsia="宋体" w:cs="仿宋_GB2312"/>
                <w:color w:val="auto"/>
                <w:szCs w:val="21"/>
                <w:highlight w:val="none"/>
              </w:rPr>
              <w:t>“信用中国”网站www.creditchina.gov.cn“信用服务”栏的“严重失信主体名单查询”“经营异常名录信息查询”</w:t>
            </w:r>
            <w:r>
              <w:rPr>
                <w:rFonts w:hint="eastAsia" w:ascii="宋体" w:hAnsi="宋体" w:eastAsia="宋体"/>
                <w:color w:val="auto"/>
                <w:highlight w:val="none"/>
              </w:rPr>
              <w:t xml:space="preserve"> </w:t>
            </w:r>
            <w:r>
              <w:rPr>
                <w:rFonts w:hint="eastAsia" w:ascii="宋体" w:hAnsi="宋体" w:eastAsia="宋体"/>
                <w:b/>
                <w:bCs/>
                <w:color w:val="auto"/>
                <w:highlight w:val="none"/>
              </w:rPr>
              <w:t>或</w:t>
            </w:r>
            <w:r>
              <w:rPr>
                <w:rFonts w:hint="eastAsia" w:ascii="宋体" w:hAnsi="宋体" w:eastAsia="宋体"/>
                <w:color w:val="auto"/>
                <w:highlight w:val="none"/>
              </w:rPr>
              <w:t>“国家企业信用信息公示系统”</w:t>
            </w:r>
            <w:r>
              <w:rPr>
                <w:rFonts w:ascii="宋体" w:hAnsi="宋体" w:eastAsia="宋体"/>
                <w:color w:val="auto"/>
                <w:highlight w:val="none"/>
              </w:rPr>
              <w:t>www.gsxt.gov.cn</w:t>
            </w:r>
            <w:r>
              <w:rPr>
                <w:rFonts w:hint="eastAsia" w:ascii="宋体" w:hAnsi="宋体" w:eastAsia="宋体"/>
                <w:color w:val="auto"/>
                <w:highlight w:val="none"/>
              </w:rPr>
              <w:t>的“基础信息”“列入经营异常名录信息”“列入严重违法失信名单（黑名单）信息”查询</w:t>
            </w:r>
            <w:r>
              <w:rPr>
                <w:rFonts w:hint="eastAsia" w:ascii="宋体" w:hAnsi="宋体" w:eastAsia="宋体" w:cs="仿宋_GB2312"/>
                <w:color w:val="auto"/>
                <w:szCs w:val="21"/>
                <w:highlight w:val="none"/>
              </w:rPr>
              <w:t>结果网页截图。</w:t>
            </w:r>
          </w:p>
          <w:p w14:paraId="7250D96F">
            <w:pPr>
              <w:numPr>
                <w:ilvl w:val="0"/>
                <w:numId w:val="11"/>
              </w:numPr>
              <w:tabs>
                <w:tab w:val="left" w:pos="531"/>
              </w:tabs>
              <w:snapToGrid w:val="0"/>
              <w:ind w:left="0" w:firstLine="0"/>
              <w:rPr>
                <w:color w:val="auto"/>
                <w:highlight w:val="none"/>
              </w:rPr>
            </w:pPr>
            <w:r>
              <w:rPr>
                <w:rFonts w:hint="eastAsia"/>
                <w:color w:val="auto"/>
                <w:highlight w:val="none"/>
              </w:rPr>
              <w:t>投标人代表必须是投标单位的法定代表人或持有法定代表人亲自签署的法人授权委托证明书的人员。（提供法定代表人证明书、法人授权委托证明书</w:t>
            </w:r>
            <w:r>
              <w:rPr>
                <w:rFonts w:hint="eastAsia" w:ascii="宋体" w:hAnsi="宋体" w:cs="宋体"/>
                <w:color w:val="auto"/>
                <w:highlight w:val="none"/>
              </w:rPr>
              <w:t>及法定代表人、被委托人</w:t>
            </w:r>
            <w:r>
              <w:rPr>
                <w:rFonts w:hint="eastAsia" w:ascii="宋体" w:hAnsi="宋体" w:cs="宋体"/>
                <w:color w:val="auto"/>
                <w:highlight w:val="none"/>
                <w:lang w:val="en-US" w:eastAsia="zh-CN"/>
              </w:rPr>
              <w:t>居民</w:t>
            </w:r>
            <w:r>
              <w:rPr>
                <w:rFonts w:hint="eastAsia" w:ascii="宋体" w:hAnsi="宋体" w:cs="宋体"/>
                <w:color w:val="auto"/>
                <w:highlight w:val="none"/>
              </w:rPr>
              <w:t>身份证</w:t>
            </w:r>
            <w:r>
              <w:rPr>
                <w:rFonts w:hint="eastAsia"/>
                <w:color w:val="auto"/>
                <w:highlight w:val="none"/>
                <w:lang w:eastAsia="zh-CN"/>
              </w:rPr>
              <w:t>或其他具有同等法律效力的</w:t>
            </w:r>
            <w:r>
              <w:rPr>
                <w:rFonts w:hint="eastAsia" w:ascii="Times New Roman" w:hAnsi="Times New Roman" w:eastAsia="宋体" w:cs="Times New Roman"/>
                <w:i w:val="0"/>
                <w:iCs w:val="0"/>
                <w:caps w:val="0"/>
                <w:color w:val="auto"/>
                <w:spacing w:val="0"/>
                <w:sz w:val="21"/>
                <w:szCs w:val="24"/>
                <w:highlight w:val="none"/>
                <w:shd w:val="clear"/>
              </w:rPr>
              <w:t>身份</w:t>
            </w:r>
            <w:r>
              <w:rPr>
                <w:rFonts w:hint="eastAsia" w:cs="Times New Roman"/>
                <w:i w:val="0"/>
                <w:iCs w:val="0"/>
                <w:caps w:val="0"/>
                <w:color w:val="auto"/>
                <w:spacing w:val="0"/>
                <w:sz w:val="21"/>
                <w:szCs w:val="24"/>
                <w:highlight w:val="none"/>
                <w:shd w:val="clear"/>
                <w:lang w:eastAsia="zh-CN"/>
              </w:rPr>
              <w:t>证明</w:t>
            </w:r>
            <w:r>
              <w:rPr>
                <w:rFonts w:hint="eastAsia" w:ascii="宋体" w:hAnsi="宋体" w:cs="宋体"/>
                <w:color w:val="auto"/>
                <w:highlight w:val="none"/>
              </w:rPr>
              <w:t>扫描件；</w:t>
            </w:r>
            <w:r>
              <w:rPr>
                <w:rFonts w:hint="eastAsia"/>
                <w:color w:val="auto"/>
                <w:highlight w:val="none"/>
              </w:rPr>
              <w:t>如</w:t>
            </w:r>
            <w:r>
              <w:rPr>
                <w:rFonts w:hint="eastAsia"/>
                <w:color w:val="auto"/>
                <w:highlight w:val="none"/>
                <w:lang w:val="en-US" w:eastAsia="zh-CN"/>
              </w:rPr>
              <w:t>投标人</w:t>
            </w:r>
            <w:r>
              <w:rPr>
                <w:rFonts w:hint="eastAsia"/>
                <w:color w:val="auto"/>
                <w:highlight w:val="none"/>
              </w:rPr>
              <w:t>法定代表人为本项目授权代表，则仅提供法定代表人证明书及身份证</w:t>
            </w:r>
            <w:r>
              <w:rPr>
                <w:rFonts w:hint="eastAsia"/>
                <w:color w:val="auto"/>
                <w:highlight w:val="none"/>
                <w:lang w:eastAsia="zh-CN"/>
              </w:rPr>
              <w:t>或其他具有同等法律效力的</w:t>
            </w:r>
            <w:r>
              <w:rPr>
                <w:rFonts w:hint="eastAsia" w:ascii="Times New Roman" w:hAnsi="Times New Roman" w:eastAsia="宋体" w:cs="Times New Roman"/>
                <w:i w:val="0"/>
                <w:iCs w:val="0"/>
                <w:caps w:val="0"/>
                <w:color w:val="auto"/>
                <w:spacing w:val="0"/>
                <w:sz w:val="21"/>
                <w:szCs w:val="24"/>
                <w:highlight w:val="none"/>
                <w:shd w:val="clear"/>
              </w:rPr>
              <w:t>身份</w:t>
            </w:r>
            <w:r>
              <w:rPr>
                <w:rFonts w:hint="eastAsia" w:cs="Times New Roman"/>
                <w:i w:val="0"/>
                <w:iCs w:val="0"/>
                <w:caps w:val="0"/>
                <w:color w:val="auto"/>
                <w:spacing w:val="0"/>
                <w:sz w:val="21"/>
                <w:szCs w:val="24"/>
                <w:highlight w:val="none"/>
                <w:shd w:val="clear"/>
                <w:lang w:eastAsia="zh-CN"/>
              </w:rPr>
              <w:t>证明</w:t>
            </w:r>
            <w:r>
              <w:rPr>
                <w:rFonts w:hint="eastAsia" w:cs="Times New Roman"/>
                <w:i w:val="0"/>
                <w:iCs w:val="0"/>
                <w:caps w:val="0"/>
                <w:color w:val="auto"/>
                <w:spacing w:val="0"/>
                <w:sz w:val="21"/>
                <w:szCs w:val="24"/>
                <w:highlight w:val="none"/>
                <w:shd w:val="clear"/>
                <w:lang w:val="en-US" w:eastAsia="zh-CN"/>
              </w:rPr>
              <w:t>文</w:t>
            </w:r>
            <w:r>
              <w:rPr>
                <w:rFonts w:hint="eastAsia"/>
                <w:color w:val="auto"/>
                <w:highlight w:val="none"/>
              </w:rPr>
              <w:t>件</w:t>
            </w:r>
            <w:r>
              <w:rPr>
                <w:rFonts w:hint="eastAsia"/>
                <w:color w:val="auto"/>
                <w:highlight w:val="none"/>
                <w:lang w:val="en-US" w:eastAsia="zh-CN"/>
              </w:rPr>
              <w:t>；</w:t>
            </w:r>
            <w:r>
              <w:rPr>
                <w:rFonts w:hint="eastAsia"/>
                <w:color w:val="auto"/>
                <w:highlight w:val="none"/>
              </w:rPr>
              <w:t>各证明书须加盖公章，身份证原件备查）。</w:t>
            </w:r>
          </w:p>
          <w:p w14:paraId="4FFEF501">
            <w:pPr>
              <w:numPr>
                <w:ilvl w:val="0"/>
                <w:numId w:val="11"/>
              </w:numPr>
              <w:tabs>
                <w:tab w:val="left" w:pos="531"/>
              </w:tabs>
              <w:snapToGrid w:val="0"/>
              <w:ind w:left="0" w:firstLine="0"/>
              <w:rPr>
                <w:color w:val="auto"/>
                <w:highlight w:val="none"/>
              </w:rPr>
            </w:pPr>
            <w:r>
              <w:rPr>
                <w:rFonts w:hint="eastAsia" w:ascii="宋体" w:hAnsi="宋体"/>
                <w:color w:val="auto"/>
                <w:sz w:val="21"/>
                <w:szCs w:val="21"/>
                <w:lang w:val="en-US" w:eastAsia="zh-CN"/>
              </w:rPr>
              <w:t>投标人代表应当是投标人的在职正式职工，提供投标人为其缴纳的近期连续3个月的社保证明（证明需包括可查验社保信息的验真码等完整信息）。</w:t>
            </w:r>
          </w:p>
          <w:p w14:paraId="6FE81BE4">
            <w:pPr>
              <w:keepNext w:val="0"/>
              <w:keepLines w:val="0"/>
              <w:pageBreakBefore w:val="0"/>
              <w:widowControl w:val="0"/>
              <w:numPr>
                <w:ilvl w:val="0"/>
                <w:numId w:val="11"/>
              </w:numPr>
              <w:tabs>
                <w:tab w:val="left" w:pos="531"/>
              </w:tabs>
              <w:kinsoku/>
              <w:wordWrap/>
              <w:overflowPunct/>
              <w:topLinePunct w:val="0"/>
              <w:autoSpaceDE/>
              <w:autoSpaceDN/>
              <w:bidi w:val="0"/>
              <w:adjustRightInd/>
              <w:snapToGrid w:val="0"/>
              <w:ind w:left="0" w:firstLine="0"/>
              <w:textAlignment w:val="auto"/>
              <w:rPr>
                <w:rFonts w:ascii="宋体" w:hAnsi="宋体" w:cs="宋体"/>
                <w:color w:val="auto"/>
                <w:szCs w:val="21"/>
                <w:highlight w:val="none"/>
              </w:rPr>
            </w:pPr>
            <w:r>
              <w:rPr>
                <w:rFonts w:hint="eastAsia" w:ascii="宋体" w:hAnsi="宋体" w:eastAsia="宋体" w:cs="宋体"/>
                <w:color w:val="auto"/>
                <w:szCs w:val="21"/>
                <w:highlight w:val="none"/>
              </w:rPr>
              <w:t>投标人必须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rPr>
              <w:t>。（提供相应证明文件复印件并加盖投标人公章）</w:t>
            </w:r>
            <w:r>
              <w:rPr>
                <w:rFonts w:hint="eastAsia" w:ascii="宋体" w:hAnsi="宋体" w:eastAsia="宋体" w:cs="宋体"/>
                <w:color w:val="auto"/>
                <w:szCs w:val="21"/>
                <w:highlight w:val="none"/>
                <w:lang w:eastAsia="zh-CN"/>
              </w:rPr>
              <w:t>。</w:t>
            </w:r>
          </w:p>
          <w:p w14:paraId="65F445EE">
            <w:pPr>
              <w:numPr>
                <w:ilvl w:val="0"/>
                <w:numId w:val="11"/>
              </w:numPr>
              <w:tabs>
                <w:tab w:val="left" w:pos="531"/>
              </w:tabs>
              <w:snapToGrid w:val="0"/>
              <w:rPr>
                <w:rFonts w:ascii="宋体" w:hAnsi="宋体" w:cs="宋体"/>
                <w:color w:val="auto"/>
                <w:highlight w:val="none"/>
              </w:rPr>
            </w:pPr>
            <w:r>
              <w:rPr>
                <w:rFonts w:hint="eastAsia" w:ascii="宋体" w:hAnsi="宋体" w:cs="宋体"/>
                <w:color w:val="auto"/>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2845F74F">
            <w:pPr>
              <w:jc w:val="center"/>
              <w:rPr>
                <w:rFonts w:ascii="宋体" w:hAnsi="宋体" w:cs="宋体"/>
                <w:szCs w:val="21"/>
              </w:rPr>
            </w:pPr>
            <w:r>
              <w:rPr>
                <w:rFonts w:ascii="宋体" w:hAnsi="宋体" w:cs="宋体"/>
                <w:szCs w:val="21"/>
              </w:rPr>
              <w:t>不可偏离</w:t>
            </w:r>
          </w:p>
        </w:tc>
      </w:tr>
      <w:tr w14:paraId="3B20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279241">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24C1AF0">
            <w:pPr>
              <w:jc w:val="center"/>
              <w:rPr>
                <w:rFonts w:ascii="宋体" w:hAnsi="宋体" w:cs="宋体"/>
                <w:szCs w:val="21"/>
                <w:highlight w:val="none"/>
              </w:rPr>
            </w:pPr>
            <w:r>
              <w:rPr>
                <w:rFonts w:hint="eastAsia" w:ascii="宋体" w:hAnsi="宋体" w:cs="宋体"/>
                <w:szCs w:val="21"/>
                <w:highlight w:val="none"/>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154F052E">
            <w:pPr>
              <w:numPr>
                <w:ilvl w:val="0"/>
                <w:numId w:val="13"/>
              </w:numPr>
              <w:tabs>
                <w:tab w:val="left" w:pos="531"/>
              </w:tabs>
              <w:snapToGrid w:val="0"/>
              <w:ind w:left="0" w:firstLine="0"/>
              <w:rPr>
                <w:rFonts w:ascii="宋体" w:hAnsi="宋体"/>
                <w:color w:val="auto"/>
                <w:szCs w:val="21"/>
                <w:highlight w:val="none"/>
              </w:rPr>
            </w:pPr>
            <w:r>
              <w:rPr>
                <w:rFonts w:hint="eastAsia" w:ascii="宋体" w:hAnsi="宋体" w:cs="仿宋_GB2312"/>
                <w:color w:val="auto"/>
                <w:szCs w:val="21"/>
                <w:highlight w:val="none"/>
              </w:rPr>
              <w:t>报价以人民币为结算币种，《投标一览表》</w:t>
            </w:r>
            <w:r>
              <w:rPr>
                <w:rFonts w:hint="eastAsia" w:ascii="宋体" w:hAnsi="宋体"/>
                <w:color w:val="auto"/>
                <w:szCs w:val="21"/>
                <w:highlight w:val="none"/>
              </w:rPr>
              <w:t>应包含税率、税额、</w:t>
            </w:r>
            <w:r>
              <w:rPr>
                <w:rFonts w:hint="eastAsia" w:ascii="宋体" w:hAnsi="宋体"/>
                <w:color w:val="auto"/>
                <w:szCs w:val="21"/>
                <w:highlight w:val="none"/>
                <w:lang w:val="en-US" w:eastAsia="zh-CN"/>
              </w:rPr>
              <w:t>不含</w:t>
            </w:r>
            <w:r>
              <w:rPr>
                <w:rFonts w:hint="eastAsia" w:ascii="宋体" w:hAnsi="宋体"/>
                <w:color w:val="auto"/>
                <w:szCs w:val="21"/>
                <w:highlight w:val="none"/>
              </w:rPr>
              <w:t>税</w:t>
            </w:r>
            <w:r>
              <w:rPr>
                <w:rFonts w:hint="eastAsia" w:ascii="宋体" w:hAnsi="宋体"/>
                <w:color w:val="auto"/>
                <w:szCs w:val="21"/>
                <w:highlight w:val="none"/>
                <w:lang w:val="en-US" w:eastAsia="zh-CN"/>
              </w:rPr>
              <w:t>金额</w:t>
            </w:r>
            <w:r>
              <w:rPr>
                <w:rFonts w:hint="eastAsia" w:ascii="宋体" w:hAnsi="宋体"/>
                <w:color w:val="auto"/>
                <w:szCs w:val="21"/>
                <w:highlight w:val="none"/>
              </w:rPr>
              <w:t>及</w:t>
            </w:r>
            <w:r>
              <w:rPr>
                <w:rFonts w:hint="eastAsia" w:ascii="宋体" w:hAnsi="宋体"/>
                <w:color w:val="auto"/>
                <w:szCs w:val="21"/>
                <w:highlight w:val="none"/>
                <w:lang w:val="en-US" w:eastAsia="zh-CN"/>
              </w:rPr>
              <w:t>含</w:t>
            </w:r>
            <w:r>
              <w:rPr>
                <w:rFonts w:hint="eastAsia" w:ascii="宋体" w:hAnsi="宋体"/>
                <w:color w:val="auto"/>
                <w:szCs w:val="21"/>
                <w:highlight w:val="none"/>
              </w:rPr>
              <w:t>税总金额。</w:t>
            </w:r>
          </w:p>
          <w:p w14:paraId="2F2B2176">
            <w:pPr>
              <w:numPr>
                <w:ilvl w:val="0"/>
                <w:numId w:val="13"/>
              </w:numPr>
              <w:tabs>
                <w:tab w:val="left" w:pos="531"/>
              </w:tabs>
              <w:snapToGrid w:val="0"/>
              <w:ind w:left="0" w:firstLine="0"/>
              <w:rPr>
                <w:rFonts w:ascii="宋体" w:hAnsi="宋体" w:cs="仿宋_GB2312"/>
                <w:color w:val="auto"/>
                <w:szCs w:val="21"/>
                <w:highlight w:val="none"/>
              </w:rPr>
            </w:pPr>
            <w:r>
              <w:rPr>
                <w:rFonts w:hint="eastAsia" w:ascii="宋体" w:hAnsi="宋体" w:cs="仿宋_GB2312"/>
                <w:color w:val="auto"/>
                <w:szCs w:val="21"/>
                <w:highlight w:val="none"/>
              </w:rPr>
              <w:t>投标报价不得出现可选择性的报价,含有备选方案的报价将导致废标。</w:t>
            </w:r>
          </w:p>
          <w:p w14:paraId="033E5911">
            <w:pPr>
              <w:numPr>
                <w:ilvl w:val="0"/>
                <w:numId w:val="13"/>
              </w:numPr>
              <w:tabs>
                <w:tab w:val="left" w:pos="531"/>
              </w:tabs>
              <w:snapToGrid w:val="0"/>
              <w:ind w:left="0" w:firstLine="0"/>
              <w:rPr>
                <w:color w:val="auto"/>
                <w:highlight w:val="none"/>
              </w:rPr>
            </w:pPr>
            <w:r>
              <w:rPr>
                <w:rFonts w:hint="eastAsia" w:ascii="宋体" w:hAnsi="宋体" w:cs="仿宋_GB2312"/>
                <w:color w:val="auto"/>
                <w:szCs w:val="21"/>
                <w:highlight w:val="none"/>
              </w:rPr>
              <w:t>投标报价包括但不限于</w:t>
            </w:r>
            <w:r>
              <w:rPr>
                <w:rFonts w:hint="eastAsia" w:ascii="宋体" w:hAnsi="宋体" w:eastAsia="宋体" w:cs="宋体"/>
                <w:color w:val="auto"/>
                <w:kern w:val="0"/>
                <w:szCs w:val="21"/>
                <w:highlight w:val="none"/>
              </w:rPr>
              <w:t>设备设施费、运输费、材料费、施工费、安装调试费、安全管理费、垃圾清运、</w:t>
            </w:r>
            <w:r>
              <w:rPr>
                <w:rFonts w:hint="eastAsia" w:ascii="宋体" w:hAnsi="宋体" w:eastAsia="宋体" w:cs="宋体"/>
                <w:color w:val="auto"/>
                <w:szCs w:val="21"/>
                <w:highlight w:val="none"/>
              </w:rPr>
              <w:t>增值税费等</w:t>
            </w:r>
            <w:r>
              <w:rPr>
                <w:rFonts w:hint="eastAsia" w:ascii="宋体" w:hAnsi="宋体" w:cs="仿宋_GB2312"/>
                <w:color w:val="auto"/>
                <w:szCs w:val="21"/>
                <w:highlight w:val="none"/>
              </w:rPr>
              <w:t>完成本项目所需的全部费用</w:t>
            </w:r>
            <w:r>
              <w:rPr>
                <w:rFonts w:hint="eastAsia" w:ascii="宋体" w:hAnsi="宋体" w:cs="仿宋_GB2312"/>
                <w:color w:val="auto"/>
                <w:szCs w:val="21"/>
                <w:highlight w:val="none"/>
                <w:lang w:eastAsia="zh-CN"/>
              </w:rPr>
              <w:t>，</w:t>
            </w:r>
            <w:r>
              <w:rPr>
                <w:rFonts w:hint="eastAsia"/>
                <w:highlight w:val="none"/>
              </w:rPr>
              <w:t>招标人不再支付其他任何费用</w:t>
            </w:r>
            <w:r>
              <w:rPr>
                <w:rFonts w:hint="eastAsia" w:ascii="宋体" w:hAnsi="宋体" w:cs="仿宋_GB2312"/>
                <w:color w:val="auto"/>
                <w:szCs w:val="21"/>
                <w:highlight w:val="none"/>
              </w:rPr>
              <w:t>。</w:t>
            </w:r>
          </w:p>
          <w:p w14:paraId="0D8672D5">
            <w:pPr>
              <w:numPr>
                <w:ilvl w:val="0"/>
                <w:numId w:val="13"/>
              </w:numPr>
              <w:tabs>
                <w:tab w:val="left" w:pos="531"/>
              </w:tabs>
              <w:snapToGrid w:val="0"/>
              <w:ind w:left="0" w:firstLine="0"/>
              <w:rPr>
                <w:color w:val="auto"/>
                <w:highlight w:val="none"/>
              </w:rPr>
            </w:pPr>
            <w:r>
              <w:rPr>
                <w:rFonts w:hint="eastAsia"/>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1426CCD0">
            <w:pPr>
              <w:jc w:val="center"/>
              <w:rPr>
                <w:rFonts w:ascii="宋体" w:hAnsi="宋体" w:cs="宋体"/>
                <w:b/>
                <w:bCs/>
                <w:szCs w:val="21"/>
              </w:rPr>
            </w:pPr>
            <w:r>
              <w:rPr>
                <w:rFonts w:ascii="宋体" w:hAnsi="宋体" w:cs="宋体"/>
                <w:szCs w:val="21"/>
              </w:rPr>
              <w:t>不可偏离</w:t>
            </w:r>
          </w:p>
        </w:tc>
      </w:tr>
      <w:tr w14:paraId="28D2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368475F">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9CF1DB4">
            <w:pPr>
              <w:jc w:val="center"/>
              <w:rPr>
                <w:rFonts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5BDAC2CB">
            <w:pPr>
              <w:widowControl/>
              <w:numPr>
                <w:ilvl w:val="255"/>
                <w:numId w:val="0"/>
              </w:numPr>
              <w:ind w:right="28"/>
              <w:jc w:val="left"/>
              <w:rPr>
                <w:rFonts w:ascii="宋体" w:hAnsi="宋体" w:cs="宋体"/>
                <w:color w:val="auto"/>
                <w:szCs w:val="21"/>
                <w:highlight w:val="none"/>
              </w:rPr>
            </w:pPr>
            <w:r>
              <w:rPr>
                <w:rFonts w:hint="eastAsia" w:ascii="宋体" w:hAnsi="宋体" w:cs="宋体"/>
                <w:color w:val="auto"/>
                <w:szCs w:val="21"/>
                <w:highlight w:val="none"/>
              </w:rPr>
              <w:t>本项目采购控制金额为人民币</w:t>
            </w:r>
            <w:r>
              <w:rPr>
                <w:rFonts w:hint="eastAsia" w:ascii="宋体" w:hAnsi="宋体"/>
                <w:color w:val="auto"/>
                <w:szCs w:val="21"/>
                <w:highlight w:val="none"/>
                <w:lang w:val="en-US" w:eastAsia="zh-CN"/>
              </w:rPr>
              <w:t>19.64</w:t>
            </w:r>
            <w:r>
              <w:rPr>
                <w:rFonts w:ascii="宋体" w:hAnsi="宋体" w:cs="宋体"/>
                <w:color w:val="auto"/>
                <w:szCs w:val="21"/>
                <w:highlight w:val="none"/>
              </w:rPr>
              <w:t>万元（含税）</w:t>
            </w:r>
            <w:r>
              <w:rPr>
                <w:rFonts w:hint="eastAsia" w:ascii="宋体" w:hAnsi="宋体" w:cs="宋体"/>
                <w:color w:val="auto"/>
                <w:szCs w:val="21"/>
                <w:highlight w:val="none"/>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4D4D52E5">
            <w:pPr>
              <w:jc w:val="center"/>
              <w:rPr>
                <w:rFonts w:ascii="宋体" w:hAnsi="宋体" w:cs="宋体"/>
                <w:b/>
                <w:bCs/>
                <w:szCs w:val="21"/>
              </w:rPr>
            </w:pPr>
            <w:r>
              <w:rPr>
                <w:rFonts w:hint="eastAsia" w:ascii="宋体" w:hAnsi="宋体" w:cs="宋体"/>
                <w:szCs w:val="21"/>
              </w:rPr>
              <w:t>不可偏离</w:t>
            </w:r>
          </w:p>
        </w:tc>
      </w:tr>
      <w:tr w14:paraId="4959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F472771">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523F196">
            <w:pPr>
              <w:jc w:val="center"/>
              <w:rPr>
                <w:rFonts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4DFE88BB">
            <w:pPr>
              <w:numPr>
                <w:ilvl w:val="0"/>
                <w:numId w:val="14"/>
              </w:numPr>
              <w:tabs>
                <w:tab w:val="left" w:pos="531"/>
              </w:tabs>
              <w:snapToGrid w:val="0"/>
              <w:rPr>
                <w:rFonts w:ascii="宋体" w:hAnsi="宋体" w:cs="宋体"/>
                <w:color w:val="auto"/>
                <w:highlight w:val="none"/>
              </w:rPr>
            </w:pPr>
            <w:r>
              <w:rPr>
                <w:rFonts w:hint="eastAsia" w:ascii="宋体" w:hAnsi="宋体" w:cs="宋体"/>
                <w:color w:val="auto"/>
                <w:highlight w:val="none"/>
              </w:rPr>
              <w:t>本项目施工完毕且验收合格后，一次性支付合同总金额的</w:t>
            </w:r>
            <w:r>
              <w:rPr>
                <w:rFonts w:hint="eastAsia" w:ascii="宋体" w:hAnsi="宋体" w:cs="宋体"/>
                <w:color w:val="auto"/>
                <w:highlight w:val="none"/>
                <w:lang w:val="en-US" w:eastAsia="zh-CN"/>
              </w:rPr>
              <w:t>97</w:t>
            </w:r>
            <w:r>
              <w:rPr>
                <w:rFonts w:hint="eastAsia" w:ascii="宋体" w:hAnsi="宋体" w:cs="宋体"/>
                <w:color w:val="auto"/>
                <w:highlight w:val="none"/>
              </w:rPr>
              <w:t>%。</w:t>
            </w:r>
          </w:p>
          <w:p w14:paraId="3CB3EB66">
            <w:pPr>
              <w:numPr>
                <w:ilvl w:val="0"/>
                <w:numId w:val="14"/>
              </w:numPr>
              <w:tabs>
                <w:tab w:val="left" w:pos="531"/>
              </w:tabs>
              <w:snapToGrid w:val="0"/>
              <w:ind w:left="0" w:firstLine="0"/>
              <w:rPr>
                <w:rFonts w:ascii="宋体" w:hAnsi="宋体" w:cs="宋体"/>
                <w:color w:val="auto"/>
                <w:highlight w:val="none"/>
              </w:rPr>
            </w:pPr>
            <w:r>
              <w:rPr>
                <w:rFonts w:hint="eastAsia" w:ascii="宋体" w:hAnsi="宋体" w:cs="宋体"/>
                <w:color w:val="auto"/>
                <w:highlight w:val="none"/>
              </w:rPr>
              <w:t>合同总金额的</w:t>
            </w:r>
            <w:r>
              <w:rPr>
                <w:rFonts w:hint="eastAsia" w:ascii="宋体" w:hAnsi="宋体" w:cs="宋体"/>
                <w:color w:val="auto"/>
                <w:highlight w:val="none"/>
                <w:lang w:val="en-US" w:eastAsia="zh-CN"/>
              </w:rPr>
              <w:t>3</w:t>
            </w:r>
            <w:r>
              <w:rPr>
                <w:rFonts w:hint="eastAsia" w:ascii="宋体" w:hAnsi="宋体" w:cs="宋体"/>
                <w:color w:val="auto"/>
                <w:highlight w:val="none"/>
              </w:rPr>
              <w:t>%款项留作质保金，待质保期满、无质量和遗留问题，且完成罚金、违约金等清算后，一次性支付剩余款项（不计利息）。</w:t>
            </w:r>
          </w:p>
          <w:p w14:paraId="17F5098E">
            <w:pPr>
              <w:numPr>
                <w:ilvl w:val="0"/>
                <w:numId w:val="14"/>
              </w:numPr>
              <w:tabs>
                <w:tab w:val="left" w:pos="531"/>
              </w:tabs>
              <w:snapToGrid w:val="0"/>
              <w:ind w:left="0" w:firstLine="0"/>
              <w:rPr>
                <w:color w:val="auto"/>
                <w:highlight w:val="none"/>
              </w:rPr>
            </w:pPr>
            <w:r>
              <w:rPr>
                <w:rFonts w:hint="eastAsia" w:ascii="宋体" w:hAnsi="宋体" w:cs="宋体"/>
                <w:color w:val="auto"/>
                <w:highlight w:val="none"/>
              </w:rPr>
              <w:t>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5B49A793">
            <w:pPr>
              <w:spacing w:before="156" w:beforeLines="50" w:after="156" w:afterLines="50"/>
              <w:jc w:val="center"/>
              <w:rPr>
                <w:rFonts w:ascii="宋体" w:hAnsi="宋体" w:cs="宋体"/>
                <w:b/>
                <w:bCs/>
                <w:szCs w:val="21"/>
              </w:rPr>
            </w:pPr>
            <w:r>
              <w:rPr>
                <w:rFonts w:hint="eastAsia" w:ascii="宋体" w:hAnsi="宋体" w:cs="宋体"/>
                <w:szCs w:val="21"/>
              </w:rPr>
              <w:t>不可偏离</w:t>
            </w:r>
          </w:p>
        </w:tc>
      </w:tr>
      <w:tr w14:paraId="4C52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649C064">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30E0C24">
            <w:pPr>
              <w:jc w:val="center"/>
              <w:rPr>
                <w:rFonts w:hint="eastAsia" w:ascii="宋体" w:hAnsi="宋体" w:eastAsia="宋体" w:cs="宋体"/>
                <w:szCs w:val="21"/>
                <w:lang w:val="en-US" w:eastAsia="zh-CN"/>
              </w:rPr>
            </w:pPr>
            <w:r>
              <w:rPr>
                <w:rFonts w:hint="eastAsia" w:ascii="宋体" w:hAnsi="宋体" w:eastAsia="宋体" w:cs="宋体"/>
                <w:color w:val="auto"/>
                <w:highlight w:val="none"/>
                <w:lang w:val="en-US" w:eastAsia="zh-CN"/>
              </w:rPr>
              <w:t>工期</w:t>
            </w:r>
          </w:p>
        </w:tc>
        <w:tc>
          <w:tcPr>
            <w:tcW w:w="7326" w:type="dxa"/>
            <w:tcBorders>
              <w:top w:val="single" w:color="auto" w:sz="4" w:space="0"/>
              <w:left w:val="single" w:color="auto" w:sz="4" w:space="0"/>
              <w:bottom w:val="single" w:color="auto" w:sz="4" w:space="0"/>
              <w:right w:val="single" w:color="auto" w:sz="4" w:space="0"/>
            </w:tcBorders>
            <w:vAlign w:val="center"/>
          </w:tcPr>
          <w:p w14:paraId="294D0ECD">
            <w:pPr>
              <w:keepNext w:val="0"/>
              <w:keepLines w:val="0"/>
              <w:pageBreakBefore w:val="0"/>
              <w:tabs>
                <w:tab w:val="left" w:pos="531"/>
              </w:tabs>
              <w:kinsoku/>
              <w:wordWrap/>
              <w:overflowPunct/>
              <w:topLinePunct w:val="0"/>
              <w:autoSpaceDE/>
              <w:autoSpaceDN/>
              <w:bidi w:val="0"/>
              <w:adjustRightInd/>
              <w:snapToGrid w:val="0"/>
              <w:textAlignment w:val="auto"/>
              <w:rPr>
                <w:rFonts w:ascii="宋体" w:eastAsia="宋体" w:cs="宋体"/>
                <w:color w:val="auto"/>
                <w:highlight w:val="yellow"/>
              </w:rPr>
            </w:pPr>
            <w:r>
              <w:rPr>
                <w:rFonts w:hint="eastAsia" w:ascii="宋体" w:hAnsi="宋体" w:eastAsia="宋体" w:cs="宋体"/>
                <w:color w:val="auto"/>
                <w:szCs w:val="21"/>
                <w:highlight w:val="none"/>
              </w:rPr>
              <w:t>合同签订后，</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个日历日完成。如遇不可抗拒或因配合</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经营造成的工期延误，经</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书面签字确认后可顺延合同工期。否则每延期一天</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将直接从应付款项中扣除2000元作为违约金。</w:t>
            </w:r>
          </w:p>
        </w:tc>
        <w:tc>
          <w:tcPr>
            <w:tcW w:w="784" w:type="dxa"/>
            <w:tcBorders>
              <w:top w:val="single" w:color="auto" w:sz="4" w:space="0"/>
              <w:left w:val="single" w:color="auto" w:sz="4" w:space="0"/>
              <w:bottom w:val="single" w:color="auto" w:sz="4" w:space="0"/>
              <w:right w:val="single" w:color="auto" w:sz="4" w:space="0"/>
            </w:tcBorders>
            <w:vAlign w:val="center"/>
          </w:tcPr>
          <w:p w14:paraId="001A6BBB">
            <w:pPr>
              <w:jc w:val="center"/>
              <w:rPr>
                <w:rFonts w:hint="default" w:ascii="宋体" w:hAnsi="宋体" w:eastAsia="宋体" w:cs="宋体"/>
                <w:szCs w:val="21"/>
                <w:lang w:val="en-US" w:eastAsia="zh-CN"/>
              </w:rPr>
            </w:pPr>
            <w:r>
              <w:rPr>
                <w:rFonts w:hint="eastAsia" w:ascii="宋体" w:hAnsi="宋体" w:eastAsia="宋体" w:cs="宋体"/>
                <w:szCs w:val="21"/>
              </w:rPr>
              <w:t>不可偏离</w:t>
            </w:r>
          </w:p>
        </w:tc>
      </w:tr>
      <w:tr w14:paraId="20DE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870A425">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68C2DD9">
            <w:pPr>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人员要求</w:t>
            </w:r>
          </w:p>
        </w:tc>
        <w:tc>
          <w:tcPr>
            <w:tcW w:w="7326" w:type="dxa"/>
            <w:tcBorders>
              <w:top w:val="single" w:color="auto" w:sz="4" w:space="0"/>
              <w:left w:val="single" w:color="auto" w:sz="4" w:space="0"/>
              <w:bottom w:val="single" w:color="auto" w:sz="4" w:space="0"/>
              <w:right w:val="single" w:color="auto" w:sz="4" w:space="0"/>
            </w:tcBorders>
            <w:vAlign w:val="center"/>
          </w:tcPr>
          <w:p w14:paraId="01A2B5D8">
            <w:pPr>
              <w:widowControl/>
              <w:tabs>
                <w:tab w:val="left" w:pos="531"/>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1）投标单位</w:t>
            </w:r>
            <w:r>
              <w:rPr>
                <w:rFonts w:hint="eastAsia" w:ascii="宋体" w:hAnsi="宋体" w:eastAsia="宋体" w:cs="宋体"/>
                <w:color w:val="auto"/>
                <w:szCs w:val="21"/>
                <w:highlight w:val="none"/>
              </w:rPr>
              <w:t>须指定项目负责人</w:t>
            </w:r>
            <w:r>
              <w:rPr>
                <w:rFonts w:hint="eastAsia" w:ascii="宋体" w:hAnsi="宋体" w:eastAsia="宋体" w:cs="宋体"/>
                <w:color w:val="auto"/>
                <w:szCs w:val="21"/>
                <w:highlight w:val="none"/>
                <w:lang w:val="en-US" w:eastAsia="zh-CN"/>
              </w:rPr>
              <w:t>1名</w:t>
            </w:r>
            <w:r>
              <w:rPr>
                <w:rFonts w:hint="eastAsia" w:ascii="宋体" w:hAnsi="宋体" w:eastAsia="宋体" w:cs="宋体"/>
                <w:color w:val="auto"/>
                <w:szCs w:val="21"/>
                <w:highlight w:val="none"/>
              </w:rPr>
              <w:t>，负责联络协调及跟进该项目具体实施</w:t>
            </w:r>
            <w:r>
              <w:rPr>
                <w:rFonts w:hint="eastAsia" w:ascii="宋体" w:hAnsi="宋体" w:eastAsia="宋体" w:cs="宋体"/>
                <w:color w:val="auto"/>
                <w:szCs w:val="21"/>
                <w:highlight w:val="none"/>
                <w:lang w:eastAsia="zh-CN"/>
              </w:rPr>
              <w:t>。</w:t>
            </w:r>
          </w:p>
          <w:p w14:paraId="2696ABF4">
            <w:pPr>
              <w:keepNext w:val="0"/>
              <w:keepLines w:val="0"/>
              <w:pageBreakBefore w:val="0"/>
              <w:numPr>
                <w:ilvl w:val="-1"/>
                <w:numId w:val="0"/>
              </w:numPr>
              <w:tabs>
                <w:tab w:val="left" w:pos="531"/>
              </w:tabs>
              <w:kinsoku/>
              <w:wordWrap/>
              <w:overflowPunct/>
              <w:topLinePunct w:val="0"/>
              <w:autoSpaceDE/>
              <w:autoSpaceDN/>
              <w:bidi w:val="0"/>
              <w:adjustRightInd/>
              <w:snapToGrid w:val="0"/>
              <w:ind w:left="0" w:leftChars="0"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施工现场须配备</w:t>
            </w:r>
            <w:r>
              <w:rPr>
                <w:rFonts w:hint="eastAsia" w:ascii="宋体" w:hAnsi="宋体" w:eastAsia="宋体" w:cs="宋体"/>
                <w:color w:val="auto"/>
                <w:szCs w:val="21"/>
                <w:highlight w:val="none"/>
                <w:lang w:val="en-US" w:eastAsia="zh-CN"/>
              </w:rPr>
              <w:t>1名专职</w:t>
            </w:r>
            <w:r>
              <w:rPr>
                <w:rFonts w:hint="eastAsia" w:ascii="宋体" w:hAnsi="宋体" w:eastAsia="宋体" w:cs="宋体"/>
                <w:color w:val="auto"/>
                <w:szCs w:val="21"/>
                <w:highlight w:val="none"/>
                <w:lang w:eastAsia="zh-CN"/>
              </w:rPr>
              <w:t>安全管理员。</w:t>
            </w:r>
          </w:p>
          <w:p w14:paraId="01D3768A">
            <w:pPr>
              <w:numPr>
                <w:ilvl w:val="0"/>
                <w:numId w:val="0"/>
              </w:numPr>
              <w:tabs>
                <w:tab w:val="left" w:pos="531"/>
              </w:tabs>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）投标人拟</w:t>
            </w:r>
            <w:r>
              <w:rPr>
                <w:rFonts w:hint="eastAsia" w:ascii="宋体" w:hAnsi="宋体" w:eastAsia="宋体" w:cs="宋体"/>
                <w:color w:val="auto"/>
                <w:szCs w:val="21"/>
                <w:highlight w:val="none"/>
                <w:lang w:eastAsia="zh-CN"/>
              </w:rPr>
              <w:t>派</w:t>
            </w:r>
            <w:r>
              <w:rPr>
                <w:rFonts w:hint="eastAsia" w:ascii="宋体" w:hAnsi="宋体" w:eastAsia="宋体" w:cs="宋体"/>
                <w:color w:val="auto"/>
                <w:szCs w:val="21"/>
                <w:highlight w:val="none"/>
              </w:rPr>
              <w:t>现场施工人员中</w:t>
            </w:r>
            <w:r>
              <w:rPr>
                <w:rFonts w:hint="eastAsia" w:ascii="宋体" w:hAnsi="宋体" w:eastAsia="宋体" w:cs="宋体"/>
                <w:color w:val="auto"/>
                <w:szCs w:val="21"/>
                <w:highlight w:val="none"/>
                <w:lang w:eastAsia="zh-CN"/>
              </w:rPr>
              <w:t>至</w:t>
            </w:r>
            <w:r>
              <w:rPr>
                <w:rFonts w:hint="eastAsia" w:ascii="宋体" w:hAnsi="宋体" w:eastAsia="宋体" w:cs="宋体"/>
                <w:color w:val="auto"/>
                <w:szCs w:val="21"/>
                <w:highlight w:val="none"/>
              </w:rPr>
              <w:t>少4人具备</w:t>
            </w:r>
            <w:r>
              <w:rPr>
                <w:rFonts w:hint="eastAsia" w:ascii="宋体" w:hAnsi="宋体" w:eastAsia="宋体" w:cs="宋体"/>
                <w:color w:val="auto"/>
                <w:szCs w:val="21"/>
                <w:highlight w:val="none"/>
                <w:lang w:eastAsia="zh-CN"/>
              </w:rPr>
              <w:t>低压电工作业证</w:t>
            </w:r>
            <w:r>
              <w:rPr>
                <w:rFonts w:hint="eastAsia" w:ascii="宋体" w:hAnsi="宋体" w:eastAsia="宋体" w:cs="宋体"/>
                <w:color w:val="auto"/>
                <w:szCs w:val="21"/>
                <w:highlight w:val="none"/>
              </w:rPr>
              <w:t>，并提交拟安排人员</w:t>
            </w:r>
            <w:r>
              <w:rPr>
                <w:rFonts w:hint="eastAsia" w:ascii="宋体" w:hAnsi="宋体" w:eastAsia="宋体" w:cs="宋体"/>
                <w:color w:val="auto"/>
                <w:szCs w:val="21"/>
                <w:highlight w:val="none"/>
                <w:lang w:eastAsia="zh-CN"/>
              </w:rPr>
              <w:t>作业</w:t>
            </w:r>
            <w:r>
              <w:rPr>
                <w:rFonts w:hint="eastAsia" w:ascii="宋体" w:hAnsi="宋体" w:eastAsia="宋体" w:cs="宋体"/>
                <w:color w:val="auto"/>
                <w:szCs w:val="21"/>
                <w:highlight w:val="none"/>
              </w:rPr>
              <w:t>证复印件加盖公章（进场前须另行向</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人书面报备，并与</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人签订安</w:t>
            </w:r>
            <w:r>
              <w:rPr>
                <w:rFonts w:hint="eastAsia" w:ascii="宋体" w:hAnsi="宋体" w:eastAsia="宋体" w:cs="宋体"/>
                <w:color w:val="auto"/>
                <w:szCs w:val="21"/>
                <w:highlight w:val="none"/>
                <w:lang w:val="en-US" w:eastAsia="zh-CN"/>
              </w:rPr>
              <w:t>全协议</w:t>
            </w:r>
            <w:r>
              <w:rPr>
                <w:rFonts w:hint="eastAsia" w:ascii="宋体" w:hAnsi="宋体" w:eastAsia="宋体" w:cs="宋体"/>
                <w:color w:val="auto"/>
                <w:szCs w:val="21"/>
                <w:highlight w:val="none"/>
              </w:rPr>
              <w:t>书；实际进场人员如有变动的，其人员规模及持证资质等级不得低于响应文件所承诺的内容</w:t>
            </w:r>
            <w:r>
              <w:rPr>
                <w:rFonts w:hint="eastAsia" w:ascii="宋体" w:hAnsi="宋体" w:eastAsia="宋体" w:cs="宋体"/>
                <w:color w:val="auto"/>
                <w:szCs w:val="21"/>
                <w:highlight w:val="none"/>
                <w:lang w:eastAsia="zh-CN"/>
              </w:rPr>
              <w:t>）。</w:t>
            </w:r>
          </w:p>
          <w:p w14:paraId="1E2DA013">
            <w:pPr>
              <w:numPr>
                <w:ilvl w:val="0"/>
                <w:numId w:val="0"/>
              </w:numPr>
              <w:tabs>
                <w:tab w:val="left" w:pos="531"/>
              </w:tabs>
              <w:snapToGrid w:val="0"/>
              <w:rPr>
                <w:rFonts w:hint="eastAsi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需提供</w:t>
            </w:r>
            <w:r>
              <w:rPr>
                <w:rFonts w:hint="eastAsia" w:ascii="宋体" w:hAnsi="宋体" w:eastAsia="宋体" w:cs="宋体"/>
                <w:color w:val="auto"/>
                <w:sz w:val="21"/>
                <w:szCs w:val="21"/>
                <w:highlight w:val="none"/>
              </w:rPr>
              <w:t>由</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为上述人员</w:t>
            </w:r>
            <w:r>
              <w:rPr>
                <w:rFonts w:hint="eastAsia" w:ascii="宋体" w:hAnsi="宋体" w:eastAsia="宋体" w:cs="宋体"/>
                <w:color w:val="auto"/>
                <w:sz w:val="21"/>
                <w:szCs w:val="21"/>
                <w:highlight w:val="none"/>
              </w:rPr>
              <w:t>所购买的</w:t>
            </w:r>
            <w:r>
              <w:rPr>
                <w:rFonts w:hint="eastAsia" w:ascii="宋体" w:hAnsi="宋体" w:cs="宋体"/>
                <w:color w:val="auto"/>
                <w:sz w:val="21"/>
                <w:szCs w:val="21"/>
                <w:highlight w:val="none"/>
                <w:lang w:eastAsia="zh-CN"/>
              </w:rPr>
              <w:t>近期连续</w:t>
            </w:r>
            <w:r>
              <w:rPr>
                <w:rFonts w:hint="eastAsia" w:ascii="宋体" w:hAnsi="宋体" w:eastAsia="宋体" w:cs="宋体"/>
                <w:color w:val="auto"/>
                <w:sz w:val="21"/>
                <w:szCs w:val="21"/>
                <w:highlight w:val="none"/>
              </w:rPr>
              <w:t>三个月社保清单证明（如在招标公告日上一个月的社保材料因社保部门原因暂时无法取得，则可以往前顺推一个月）。</w:t>
            </w:r>
          </w:p>
        </w:tc>
        <w:tc>
          <w:tcPr>
            <w:tcW w:w="784" w:type="dxa"/>
            <w:tcBorders>
              <w:top w:val="single" w:color="auto" w:sz="4" w:space="0"/>
              <w:left w:val="single" w:color="auto" w:sz="4" w:space="0"/>
              <w:bottom w:val="single" w:color="auto" w:sz="4" w:space="0"/>
              <w:right w:val="single" w:color="auto" w:sz="4" w:space="0"/>
            </w:tcBorders>
            <w:vAlign w:val="center"/>
          </w:tcPr>
          <w:p w14:paraId="41CE571B">
            <w:pPr>
              <w:jc w:val="center"/>
              <w:rPr>
                <w:rFonts w:hint="eastAsia" w:ascii="宋体" w:hAnsi="宋体" w:eastAsia="宋体" w:cs="宋体"/>
                <w:szCs w:val="21"/>
              </w:rPr>
            </w:pPr>
            <w:r>
              <w:rPr>
                <w:rFonts w:hint="eastAsia" w:ascii="宋体" w:hAnsi="宋体" w:eastAsia="宋体" w:cs="宋体"/>
                <w:szCs w:val="21"/>
              </w:rPr>
              <w:t>不可偏离</w:t>
            </w:r>
          </w:p>
        </w:tc>
      </w:tr>
      <w:tr w14:paraId="051E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397B0043">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6A40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319D3F0">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35BC97EC">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7BAF6C4F">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769C536D">
            <w:pPr>
              <w:jc w:val="center"/>
              <w:rPr>
                <w:rFonts w:ascii="宋体" w:hAnsi="宋体" w:cs="宋体"/>
                <w:b/>
                <w:szCs w:val="21"/>
              </w:rPr>
            </w:pPr>
            <w:r>
              <w:rPr>
                <w:rFonts w:hint="eastAsia" w:ascii="宋体" w:hAnsi="宋体" w:cs="宋体"/>
                <w:b/>
                <w:szCs w:val="21"/>
              </w:rPr>
              <w:t>偏离选项</w:t>
            </w:r>
          </w:p>
        </w:tc>
      </w:tr>
      <w:tr w14:paraId="38B9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9D1A1A1">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E76421F">
            <w:pPr>
              <w:jc w:val="center"/>
              <w:rPr>
                <w:rFonts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lang w:val="en-US" w:eastAsia="zh-CN"/>
              </w:rPr>
              <w:t>施工位置</w:t>
            </w:r>
          </w:p>
        </w:tc>
        <w:tc>
          <w:tcPr>
            <w:tcW w:w="7326" w:type="dxa"/>
            <w:tcBorders>
              <w:top w:val="single" w:color="auto" w:sz="4" w:space="0"/>
              <w:left w:val="single" w:color="auto" w:sz="4" w:space="0"/>
              <w:bottom w:val="single" w:color="auto" w:sz="4" w:space="0"/>
              <w:right w:val="single" w:color="auto" w:sz="4" w:space="0"/>
            </w:tcBorders>
            <w:vAlign w:val="center"/>
          </w:tcPr>
          <w:p w14:paraId="0B1B64BE">
            <w:pPr>
              <w:keepNext w:val="0"/>
              <w:keepLines w:val="0"/>
              <w:pageBreakBefore w:val="0"/>
              <w:widowControl w:val="0"/>
              <w:tabs>
                <w:tab w:val="left" w:pos="531"/>
              </w:tabs>
              <w:kinsoku/>
              <w:wordWrap/>
              <w:overflowPunct/>
              <w:topLinePunct w:val="0"/>
              <w:autoSpaceDE/>
              <w:autoSpaceDN/>
              <w:bidi w:val="0"/>
              <w:adjustRightInd/>
              <w:snapToGrid w:val="0"/>
              <w:textAlignment w:val="auto"/>
              <w:rPr>
                <w:rFonts w:ascii="宋体" w:hAnsi="宋体" w:eastAsia="宋体" w:cs="Times New Roman"/>
                <w:kern w:val="2"/>
                <w:sz w:val="21"/>
                <w:szCs w:val="24"/>
                <w:lang w:val="en-US" w:eastAsia="zh-CN" w:bidi="ar-SA"/>
              </w:rPr>
            </w:pPr>
            <w:r>
              <w:rPr>
                <w:rFonts w:hint="eastAsia" w:ascii="宋体" w:hAnsi="宋体" w:eastAsia="宋体" w:cs="宋体"/>
                <w:color w:val="auto"/>
                <w:sz w:val="21"/>
                <w:szCs w:val="21"/>
                <w:lang w:val="en-US" w:eastAsia="zh-CN"/>
              </w:rPr>
              <w:t>深圳会展中心</w:t>
            </w:r>
          </w:p>
        </w:tc>
        <w:tc>
          <w:tcPr>
            <w:tcW w:w="784" w:type="dxa"/>
            <w:tcBorders>
              <w:top w:val="single" w:color="auto" w:sz="4" w:space="0"/>
              <w:left w:val="single" w:color="auto" w:sz="4" w:space="0"/>
              <w:bottom w:val="single" w:color="auto" w:sz="4" w:space="0"/>
              <w:right w:val="single" w:color="auto" w:sz="4" w:space="0"/>
            </w:tcBorders>
            <w:vAlign w:val="center"/>
          </w:tcPr>
          <w:p w14:paraId="738A9645">
            <w:pPr>
              <w:spacing w:before="156" w:beforeLines="50" w:after="156" w:afterLines="50"/>
              <w:jc w:val="center"/>
              <w:rPr>
                <w:rFonts w:ascii="宋体" w:hAnsi="宋体" w:cs="宋体"/>
                <w:color w:val="FF0000"/>
                <w:szCs w:val="21"/>
              </w:rPr>
            </w:pPr>
            <w:r>
              <w:rPr>
                <w:rFonts w:hint="eastAsia" w:ascii="宋体" w:hAnsi="宋体" w:cs="宋体"/>
                <w:szCs w:val="21"/>
              </w:rPr>
              <w:t>不可偏离</w:t>
            </w:r>
          </w:p>
        </w:tc>
      </w:tr>
      <w:tr w14:paraId="1DEF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ED7095">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5064C11">
            <w:pPr>
              <w:jc w:val="center"/>
              <w:rPr>
                <w:rFonts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lang w:val="en-US" w:eastAsia="zh-CN"/>
              </w:rPr>
              <w:t>工程介绍</w:t>
            </w:r>
          </w:p>
        </w:tc>
        <w:tc>
          <w:tcPr>
            <w:tcW w:w="7326" w:type="dxa"/>
            <w:tcBorders>
              <w:top w:val="single" w:color="auto" w:sz="4" w:space="0"/>
              <w:left w:val="single" w:color="auto" w:sz="4" w:space="0"/>
              <w:bottom w:val="single" w:color="auto" w:sz="4" w:space="0"/>
              <w:right w:val="single" w:color="auto" w:sz="4" w:space="0"/>
            </w:tcBorders>
            <w:vAlign w:val="center"/>
          </w:tcPr>
          <w:p w14:paraId="41B323AE">
            <w:pPr>
              <w:widowControl/>
              <w:numPr>
                <w:ilvl w:val="0"/>
                <w:numId w:val="0"/>
              </w:numPr>
              <w:snapToGrid/>
              <w:spacing w:beforeLines="0" w:afterLines="0"/>
              <w:rPr>
                <w:rFonts w:ascii="Times New Roman" w:hAnsi="Times New Roman" w:eastAsia="宋体" w:cs="Times New Roman"/>
                <w:kern w:val="2"/>
                <w:sz w:val="21"/>
                <w:szCs w:val="24"/>
                <w:highlight w:val="yellow"/>
                <w:lang w:val="en-US" w:eastAsia="zh-CN" w:bidi="ar-SA"/>
              </w:rPr>
            </w:pPr>
            <w:r>
              <w:rPr>
                <w:rFonts w:hint="eastAsia" w:ascii="宋体" w:hAnsi="宋体" w:cs="宋体"/>
                <w:sz w:val="21"/>
                <w:szCs w:val="21"/>
                <w:lang w:eastAsia="zh-CN"/>
              </w:rPr>
              <w:t>对深圳会展中心</w:t>
            </w:r>
            <w:r>
              <w:rPr>
                <w:rFonts w:hint="eastAsia" w:ascii="宋体" w:hAnsi="宋体" w:eastAsia="宋体" w:cs="宋体"/>
                <w:sz w:val="21"/>
                <w:szCs w:val="21"/>
              </w:rPr>
              <w:t>20</w:t>
            </w:r>
            <w:r>
              <w:rPr>
                <w:rFonts w:hint="eastAsia" w:ascii="宋体" w:hAnsi="宋体" w:eastAsia="宋体" w:cs="宋体"/>
                <w:sz w:val="21"/>
                <w:szCs w:val="21"/>
                <w:lang w:val="en-US" w:eastAsia="zh-CN"/>
              </w:rPr>
              <w:t>23</w:t>
            </w:r>
            <w:r>
              <w:rPr>
                <w:rFonts w:hint="eastAsia" w:ascii="宋体" w:hAnsi="宋体" w:eastAsia="宋体" w:cs="宋体"/>
                <w:sz w:val="21"/>
                <w:szCs w:val="21"/>
              </w:rPr>
              <w:t>年电气安全检测</w:t>
            </w:r>
            <w:r>
              <w:rPr>
                <w:rFonts w:hint="eastAsia" w:ascii="宋体" w:hAnsi="宋体" w:cs="宋体"/>
                <w:sz w:val="21"/>
                <w:szCs w:val="21"/>
                <w:lang w:eastAsia="zh-CN"/>
              </w:rPr>
              <w:t>中发现的</w:t>
            </w:r>
            <w:r>
              <w:rPr>
                <w:rFonts w:hint="eastAsia" w:ascii="宋体" w:hAnsi="宋体" w:eastAsia="宋体" w:cs="宋体"/>
                <w:sz w:val="21"/>
                <w:szCs w:val="21"/>
              </w:rPr>
              <w:t>部分断路器、配电箱、</w:t>
            </w:r>
            <w:r>
              <w:rPr>
                <w:rFonts w:hint="eastAsia" w:ascii="宋体" w:hAnsi="宋体" w:eastAsia="宋体" w:cs="宋体"/>
                <w:sz w:val="21"/>
                <w:szCs w:val="21"/>
                <w:lang w:val="en-US" w:eastAsia="zh-CN"/>
              </w:rPr>
              <w:t>接触器</w:t>
            </w:r>
            <w:r>
              <w:rPr>
                <w:rFonts w:hint="eastAsia" w:ascii="宋体" w:hAnsi="宋体" w:eastAsia="宋体" w:cs="宋体"/>
                <w:sz w:val="21"/>
                <w:szCs w:val="21"/>
              </w:rPr>
              <w:t>等不合格</w:t>
            </w:r>
            <w:r>
              <w:rPr>
                <w:rFonts w:hint="eastAsia" w:ascii="宋体" w:hAnsi="宋体" w:eastAsia="宋体" w:cs="宋体"/>
                <w:sz w:val="21"/>
                <w:szCs w:val="21"/>
                <w:lang w:val="en-US" w:eastAsia="zh-CN"/>
              </w:rPr>
              <w:t>项</w:t>
            </w:r>
            <w:r>
              <w:rPr>
                <w:rFonts w:hint="eastAsia" w:ascii="宋体" w:hAnsi="宋体" w:cs="宋体"/>
                <w:sz w:val="21"/>
                <w:szCs w:val="21"/>
                <w:lang w:val="en-US" w:eastAsia="zh-CN"/>
              </w:rPr>
              <w:t>进行隐患整改，</w:t>
            </w:r>
            <w:r>
              <w:rPr>
                <w:rFonts w:hint="eastAsia" w:ascii="宋体" w:hAnsi="宋体" w:eastAsia="宋体" w:cs="宋体"/>
                <w:b w:val="0"/>
                <w:bCs/>
                <w:sz w:val="21"/>
                <w:szCs w:val="21"/>
                <w:lang w:eastAsia="zh-CN"/>
              </w:rPr>
              <w:t>详见工程量</w:t>
            </w:r>
            <w:r>
              <w:rPr>
                <w:rFonts w:hint="eastAsia" w:ascii="宋体" w:hAnsi="宋体" w:eastAsia="宋体" w:cs="宋体"/>
                <w:b w:val="0"/>
                <w:bCs/>
                <w:sz w:val="21"/>
                <w:szCs w:val="21"/>
                <w:lang w:val="en-US" w:eastAsia="zh-CN"/>
              </w:rPr>
              <w:t>清单</w:t>
            </w:r>
            <w:r>
              <w:rPr>
                <w:rFonts w:hint="eastAsia" w:ascii="宋体" w:hAnsi="宋体" w:eastAsia="宋体" w:cs="宋体"/>
                <w:b w:val="0"/>
                <w:bCs/>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3AACF20B">
            <w:pPr>
              <w:jc w:val="center"/>
              <w:rPr>
                <w:rFonts w:ascii="宋体" w:hAnsi="宋体" w:cs="宋体"/>
                <w:color w:val="FF0000"/>
                <w:szCs w:val="21"/>
              </w:rPr>
            </w:pPr>
            <w:r>
              <w:rPr>
                <w:rFonts w:hint="eastAsia" w:ascii="宋体" w:hAnsi="宋体" w:eastAsia="宋体" w:cs="宋体"/>
                <w:sz w:val="21"/>
                <w:szCs w:val="21"/>
              </w:rPr>
              <w:t>不可偏离</w:t>
            </w:r>
          </w:p>
        </w:tc>
      </w:tr>
      <w:tr w14:paraId="3808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0760BE2">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2C4900D">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施工要求</w:t>
            </w:r>
          </w:p>
        </w:tc>
        <w:tc>
          <w:tcPr>
            <w:tcW w:w="7326" w:type="dxa"/>
            <w:tcBorders>
              <w:top w:val="single" w:color="auto" w:sz="4" w:space="0"/>
              <w:left w:val="single" w:color="auto" w:sz="4" w:space="0"/>
              <w:bottom w:val="single" w:color="auto" w:sz="4" w:space="0"/>
              <w:right w:val="single" w:color="auto" w:sz="4" w:space="0"/>
            </w:tcBorders>
            <w:vAlign w:val="center"/>
          </w:tcPr>
          <w:p w14:paraId="2B66032A">
            <w:pPr>
              <w:pStyle w:val="3"/>
              <w:keepNext w:val="0"/>
              <w:keepLines w:val="0"/>
              <w:pageBreakBefore w:val="0"/>
              <w:numPr>
                <w:ilvl w:val="0"/>
                <w:numId w:val="16"/>
              </w:numPr>
              <w:shd w:val="clear" w:fill="FFFFFF"/>
              <w:kinsoku/>
              <w:wordWrap/>
              <w:overflowPunct/>
              <w:topLinePunct w:val="0"/>
              <w:autoSpaceDE/>
              <w:autoSpaceDN/>
              <w:bidi w:val="0"/>
              <w:adjustRightInd/>
              <w:ind w:leftChars="0"/>
              <w:textAlignment w:val="auto"/>
              <w:outlineLvl w:val="2"/>
              <w:rPr>
                <w:rFonts w:hint="eastAsia" w:ascii="宋体" w:hAnsi="宋体" w:eastAsia="宋体" w:cs="宋体"/>
                <w:b w:val="0"/>
                <w:bCs w:val="0"/>
                <w:sz w:val="21"/>
                <w:szCs w:val="21"/>
              </w:rPr>
            </w:pPr>
            <w:bookmarkStart w:id="44" w:name="_Toc3450"/>
            <w:bookmarkStart w:id="45" w:name="_Toc16203"/>
            <w:bookmarkStart w:id="46" w:name="_Toc11467"/>
            <w:bookmarkStart w:id="47" w:name="_Toc5780"/>
            <w:r>
              <w:rPr>
                <w:rFonts w:hint="eastAsia" w:ascii="宋体" w:hAnsi="宋体" w:eastAsia="宋体" w:cs="宋体"/>
                <w:b w:val="0"/>
                <w:bCs w:val="0"/>
                <w:sz w:val="21"/>
                <w:szCs w:val="21"/>
              </w:rPr>
              <w:t>根据国家和工程属地相关电力安装施工规范和标准要求制定并提交安全可行的《项目</w:t>
            </w:r>
            <w:r>
              <w:rPr>
                <w:rFonts w:hint="eastAsia" w:ascii="宋体" w:hAnsi="宋体" w:eastAsia="宋体" w:cs="宋体"/>
                <w:b w:val="0"/>
                <w:bCs w:val="0"/>
                <w:sz w:val="21"/>
                <w:szCs w:val="21"/>
                <w:lang w:eastAsia="zh-CN"/>
              </w:rPr>
              <w:t>施工</w:t>
            </w:r>
            <w:r>
              <w:rPr>
                <w:rFonts w:hint="eastAsia" w:ascii="宋体" w:hAnsi="宋体" w:eastAsia="宋体" w:cs="宋体"/>
                <w:b w:val="0"/>
                <w:bCs w:val="0"/>
                <w:sz w:val="21"/>
                <w:szCs w:val="21"/>
              </w:rPr>
              <w:t>方案》，包括但不仅限于材料选择、系统测试、施工工艺、进度计划、现场施工管理、安全措施、应急预案等</w:t>
            </w:r>
            <w:r>
              <w:rPr>
                <w:rFonts w:hint="eastAsia" w:cs="宋体"/>
                <w:b w:val="0"/>
                <w:bCs w:val="0"/>
                <w:sz w:val="21"/>
                <w:szCs w:val="21"/>
                <w:lang w:eastAsia="zh-CN"/>
              </w:rPr>
              <w:t>；</w:t>
            </w:r>
            <w:bookmarkEnd w:id="44"/>
            <w:bookmarkEnd w:id="45"/>
            <w:bookmarkEnd w:id="46"/>
            <w:bookmarkEnd w:id="47"/>
          </w:p>
          <w:p w14:paraId="04375D07">
            <w:pPr>
              <w:numPr>
                <w:ilvl w:val="0"/>
                <w:numId w:val="16"/>
              </w:numPr>
              <w:rPr>
                <w:rFonts w:hint="eastAsia" w:ascii="宋体" w:hAnsi="宋体" w:eastAsia="宋体" w:cs="宋体"/>
                <w:sz w:val="21"/>
                <w:szCs w:val="21"/>
              </w:rPr>
            </w:pPr>
            <w:r>
              <w:rPr>
                <w:rFonts w:hint="eastAsia" w:ascii="宋体" w:hAnsi="宋体" w:eastAsia="宋体" w:cs="宋体"/>
                <w:sz w:val="21"/>
                <w:szCs w:val="21"/>
                <w:lang w:val="en-US" w:eastAsia="zh-CN"/>
              </w:rPr>
              <w:t>投</w:t>
            </w:r>
            <w:r>
              <w:rPr>
                <w:rFonts w:hint="eastAsia" w:ascii="宋体" w:hAnsi="宋体" w:eastAsia="宋体" w:cs="宋体"/>
                <w:sz w:val="21"/>
                <w:szCs w:val="21"/>
              </w:rPr>
              <w:t>标</w:t>
            </w:r>
            <w:r>
              <w:rPr>
                <w:rFonts w:hint="eastAsia" w:ascii="宋体" w:hAnsi="宋体" w:eastAsia="宋体" w:cs="宋体"/>
                <w:sz w:val="21"/>
                <w:szCs w:val="21"/>
                <w:lang w:val="en-US" w:eastAsia="zh-CN"/>
              </w:rPr>
              <w:t>人</w:t>
            </w:r>
            <w:r>
              <w:rPr>
                <w:rFonts w:hint="eastAsia" w:ascii="宋体" w:hAnsi="宋体" w:eastAsia="宋体" w:cs="宋体"/>
                <w:sz w:val="21"/>
                <w:szCs w:val="21"/>
                <w:lang w:eastAsia="zh-CN"/>
              </w:rPr>
              <w:t>应</w:t>
            </w:r>
            <w:r>
              <w:rPr>
                <w:rFonts w:hint="eastAsia" w:ascii="宋体" w:hAnsi="宋体" w:eastAsia="宋体" w:cs="宋体"/>
                <w:sz w:val="21"/>
                <w:szCs w:val="21"/>
                <w:lang w:val="en-US" w:eastAsia="zh-CN"/>
              </w:rPr>
              <w:t>充分</w:t>
            </w:r>
            <w:r>
              <w:rPr>
                <w:rFonts w:hint="eastAsia" w:ascii="宋体" w:hAnsi="宋体" w:eastAsia="宋体" w:cs="宋体"/>
                <w:sz w:val="21"/>
                <w:szCs w:val="21"/>
                <w:lang w:eastAsia="zh-CN"/>
              </w:rPr>
              <w:t>考虑</w:t>
            </w:r>
            <w:r>
              <w:rPr>
                <w:rFonts w:hint="eastAsia" w:ascii="宋体" w:hAnsi="宋体" w:eastAsia="宋体" w:cs="宋体"/>
                <w:sz w:val="21"/>
                <w:szCs w:val="21"/>
                <w:lang w:val="en-US" w:eastAsia="zh-CN"/>
              </w:rPr>
              <w:t>和配合</w:t>
            </w:r>
            <w:r>
              <w:rPr>
                <w:rFonts w:hint="eastAsia" w:ascii="宋体" w:hAnsi="宋体" w:eastAsia="宋体" w:cs="宋体"/>
                <w:sz w:val="21"/>
                <w:szCs w:val="21"/>
                <w:lang w:eastAsia="zh-CN"/>
              </w:rPr>
              <w:t>招标人的正常经营</w:t>
            </w:r>
            <w:r>
              <w:rPr>
                <w:rFonts w:hint="eastAsia" w:ascii="宋体" w:hAnsi="宋体" w:eastAsia="宋体" w:cs="宋体"/>
                <w:sz w:val="21"/>
                <w:szCs w:val="21"/>
                <w:lang w:val="en-US" w:eastAsia="zh-CN"/>
              </w:rPr>
              <w:t>需要</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不得影响招标人的正常经营，合理安排施工人员和施工时间</w:t>
            </w:r>
            <w:r>
              <w:rPr>
                <w:rFonts w:hint="eastAsia" w:ascii="宋体" w:hAnsi="宋体" w:eastAsia="宋体" w:cs="宋体"/>
                <w:sz w:val="21"/>
                <w:szCs w:val="21"/>
                <w:lang w:eastAsia="zh-CN"/>
              </w:rPr>
              <w:t>，确保按期保质保量完成项目施工；</w:t>
            </w:r>
          </w:p>
          <w:p w14:paraId="2E29FC55">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rPr>
              <w:t>（3）投标人</w:t>
            </w:r>
            <w:r>
              <w:rPr>
                <w:rFonts w:hint="eastAsia" w:ascii="宋体" w:hAnsi="宋体" w:eastAsia="宋体" w:cs="宋体"/>
                <w:kern w:val="0"/>
                <w:sz w:val="21"/>
                <w:szCs w:val="21"/>
              </w:rPr>
              <w:t>必须严格按照国家及工程属地有关安全的法律法规及</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人的规章制度组织本项目的施工作业，采取一切有效、必要的施工安全防护措施，确保现场人员及财产安全</w:t>
            </w:r>
            <w:r>
              <w:rPr>
                <w:rFonts w:hint="eastAsia" w:ascii="宋体" w:hAnsi="宋体" w:cs="宋体"/>
                <w:kern w:val="0"/>
                <w:sz w:val="21"/>
                <w:szCs w:val="21"/>
                <w:lang w:eastAsia="zh-CN"/>
              </w:rPr>
              <w:t>、</w:t>
            </w:r>
            <w:r>
              <w:rPr>
                <w:rFonts w:hint="eastAsia" w:ascii="宋体" w:hAnsi="宋体" w:eastAsia="宋体" w:cs="宋体"/>
                <w:sz w:val="21"/>
                <w:szCs w:val="21"/>
              </w:rPr>
              <w:t>维护施工现场的正常工作秩序</w:t>
            </w:r>
            <w:r>
              <w:rPr>
                <w:rFonts w:hint="eastAsia" w:ascii="宋体" w:hAnsi="宋体" w:eastAsia="宋体" w:cs="宋体"/>
                <w:kern w:val="0"/>
                <w:sz w:val="21"/>
                <w:szCs w:val="21"/>
              </w:rPr>
              <w:t>。凡因防护措施</w:t>
            </w:r>
            <w:r>
              <w:rPr>
                <w:rFonts w:hint="eastAsia" w:ascii="宋体" w:hAnsi="宋体" w:eastAsia="宋体" w:cs="宋体"/>
                <w:kern w:val="0"/>
                <w:sz w:val="21"/>
                <w:szCs w:val="21"/>
                <w:lang w:eastAsia="zh-CN"/>
              </w:rPr>
              <w:t>或管理</w:t>
            </w:r>
            <w:r>
              <w:rPr>
                <w:rFonts w:hint="eastAsia" w:ascii="宋体" w:hAnsi="宋体" w:eastAsia="宋体" w:cs="宋体"/>
                <w:kern w:val="0"/>
                <w:sz w:val="21"/>
                <w:szCs w:val="21"/>
              </w:rPr>
              <w:t>不到位或违规违法作业直接或间接导致的一切安全责任，均由中标单位</w:t>
            </w:r>
            <w:r>
              <w:rPr>
                <w:rFonts w:hint="eastAsia" w:ascii="宋体" w:hAnsi="宋体" w:eastAsia="宋体" w:cs="宋体"/>
                <w:kern w:val="0"/>
                <w:sz w:val="21"/>
                <w:szCs w:val="21"/>
                <w:lang w:eastAsia="zh-CN"/>
              </w:rPr>
              <w:t>全部承担；</w:t>
            </w:r>
          </w:p>
          <w:p w14:paraId="5594D504">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（4）投</w:t>
            </w:r>
            <w:r>
              <w:rPr>
                <w:rFonts w:hint="eastAsia" w:ascii="宋体" w:hAnsi="宋体" w:eastAsia="宋体" w:cs="宋体"/>
                <w:sz w:val="21"/>
                <w:szCs w:val="21"/>
                <w:lang w:eastAsia="zh-CN"/>
              </w:rPr>
              <w:t>标</w:t>
            </w:r>
            <w:r>
              <w:rPr>
                <w:rFonts w:hint="eastAsia" w:ascii="宋体" w:hAnsi="宋体" w:eastAsia="宋体" w:cs="宋体"/>
                <w:sz w:val="21"/>
                <w:szCs w:val="21"/>
                <w:lang w:val="en-US" w:eastAsia="zh-CN"/>
              </w:rPr>
              <w:t>人须</w:t>
            </w:r>
            <w:r>
              <w:rPr>
                <w:rFonts w:hint="eastAsia" w:ascii="宋体" w:hAnsi="宋体" w:eastAsia="宋体" w:cs="宋体"/>
                <w:sz w:val="21"/>
                <w:szCs w:val="21"/>
              </w:rPr>
              <w:t>承诺严格按照安全规程安排施工作业，</w:t>
            </w:r>
            <w:r>
              <w:rPr>
                <w:rFonts w:hint="eastAsia" w:ascii="宋体" w:hAnsi="宋体" w:eastAsia="宋体" w:cs="宋体"/>
                <w:sz w:val="21"/>
                <w:szCs w:val="21"/>
                <w:lang w:eastAsia="zh-CN"/>
              </w:rPr>
              <w:t>招标</w:t>
            </w:r>
            <w:r>
              <w:rPr>
                <w:rFonts w:hint="eastAsia" w:ascii="宋体" w:hAnsi="宋体" w:eastAsia="宋体" w:cs="宋体"/>
                <w:sz w:val="21"/>
                <w:szCs w:val="21"/>
              </w:rPr>
              <w:t>人有权制止现场违规或存在安全隐患的作业</w:t>
            </w:r>
            <w:r>
              <w:rPr>
                <w:rFonts w:hint="eastAsia" w:ascii="宋体" w:hAnsi="宋体" w:eastAsia="宋体" w:cs="宋体"/>
                <w:sz w:val="21"/>
                <w:szCs w:val="21"/>
                <w:lang w:eastAsia="zh-CN"/>
              </w:rPr>
              <w:t>；</w:t>
            </w:r>
          </w:p>
          <w:p w14:paraId="09950253">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施工前</w:t>
            </w:r>
            <w:r>
              <w:rPr>
                <w:rFonts w:hint="eastAsia" w:ascii="宋体" w:hAnsi="宋体" w:eastAsia="宋体" w:cs="宋体"/>
                <w:sz w:val="21"/>
                <w:szCs w:val="21"/>
                <w:lang w:val="en-US" w:eastAsia="zh-CN"/>
              </w:rPr>
              <w:t>须</w:t>
            </w:r>
            <w:r>
              <w:rPr>
                <w:rFonts w:hint="eastAsia" w:ascii="宋体" w:hAnsi="宋体" w:eastAsia="宋体" w:cs="宋体"/>
                <w:sz w:val="21"/>
                <w:szCs w:val="21"/>
                <w:lang w:eastAsia="zh-CN"/>
              </w:rPr>
              <w:t>做好安全防护</w:t>
            </w:r>
            <w:r>
              <w:rPr>
                <w:rFonts w:hint="eastAsia" w:ascii="宋体" w:hAnsi="宋体" w:eastAsia="宋体" w:cs="宋体"/>
                <w:sz w:val="21"/>
                <w:szCs w:val="21"/>
              </w:rPr>
              <w:t>并设置设备停运警示牌及警戒线</w:t>
            </w:r>
            <w:r>
              <w:rPr>
                <w:rFonts w:hint="eastAsia" w:ascii="宋体" w:hAnsi="宋体" w:eastAsia="宋体" w:cs="宋体"/>
                <w:sz w:val="21"/>
                <w:szCs w:val="21"/>
                <w:lang w:val="en-US" w:eastAsia="zh-CN"/>
              </w:rPr>
              <w:t>等；</w:t>
            </w:r>
          </w:p>
          <w:p w14:paraId="03A347CC">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中</w:t>
            </w:r>
            <w:r>
              <w:rPr>
                <w:rFonts w:hint="eastAsia" w:ascii="宋体" w:hAnsi="宋体" w:cs="宋体"/>
                <w:kern w:val="0"/>
                <w:sz w:val="21"/>
                <w:szCs w:val="21"/>
                <w:lang w:val="en-US" w:eastAsia="zh-CN"/>
              </w:rPr>
              <w:t>标</w:t>
            </w:r>
            <w:r>
              <w:rPr>
                <w:rFonts w:hint="eastAsia" w:ascii="宋体" w:hAnsi="宋体" w:eastAsia="宋体" w:cs="宋体"/>
                <w:kern w:val="0"/>
                <w:sz w:val="21"/>
                <w:szCs w:val="21"/>
              </w:rPr>
              <w:t>单位使用的电焊机、手磨机等施工设备，</w:t>
            </w:r>
            <w:r>
              <w:rPr>
                <w:rFonts w:hint="eastAsia" w:ascii="宋体" w:hAnsi="宋体" w:eastAsia="宋体" w:cs="宋体"/>
                <w:sz w:val="21"/>
                <w:szCs w:val="21"/>
              </w:rPr>
              <w:t>必须提前向</w:t>
            </w:r>
            <w:r>
              <w:rPr>
                <w:rFonts w:hint="eastAsia" w:ascii="宋体" w:hAnsi="宋体" w:cs="宋体"/>
                <w:sz w:val="21"/>
                <w:szCs w:val="21"/>
                <w:lang w:val="en-US" w:eastAsia="zh-CN"/>
              </w:rPr>
              <w:t>招标</w:t>
            </w:r>
            <w:r>
              <w:rPr>
                <w:rFonts w:hint="eastAsia" w:ascii="宋体" w:hAnsi="宋体" w:eastAsia="宋体" w:cs="宋体"/>
                <w:sz w:val="21"/>
                <w:szCs w:val="21"/>
              </w:rPr>
              <w:t>人申报，办理动火相关手续后方可施工</w:t>
            </w:r>
            <w:r>
              <w:rPr>
                <w:rFonts w:hint="eastAsia" w:ascii="宋体" w:hAnsi="宋体" w:eastAsia="宋体" w:cs="宋体"/>
                <w:sz w:val="21"/>
                <w:szCs w:val="21"/>
                <w:lang w:eastAsia="zh-CN"/>
              </w:rPr>
              <w:t>；</w:t>
            </w:r>
          </w:p>
          <w:p w14:paraId="372B85CC">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施工期间由于中</w:t>
            </w:r>
            <w:r>
              <w:rPr>
                <w:rFonts w:hint="eastAsia" w:ascii="宋体" w:hAnsi="宋体" w:cs="宋体"/>
                <w:kern w:val="0"/>
                <w:sz w:val="21"/>
                <w:szCs w:val="21"/>
                <w:lang w:val="en-US" w:eastAsia="zh-CN"/>
              </w:rPr>
              <w:t>标</w:t>
            </w:r>
            <w:r>
              <w:rPr>
                <w:rFonts w:hint="eastAsia" w:ascii="宋体" w:hAnsi="宋体" w:eastAsia="宋体" w:cs="宋体"/>
                <w:sz w:val="21"/>
                <w:szCs w:val="21"/>
              </w:rPr>
              <w:t>单位施工质量或材料原因引起的电缆线、配电箱及该线路上的电器等设备设施的损坏或故障现象的，中</w:t>
            </w:r>
            <w:r>
              <w:rPr>
                <w:rFonts w:hint="eastAsia" w:ascii="宋体" w:hAnsi="宋体" w:cs="宋体"/>
                <w:kern w:val="0"/>
                <w:sz w:val="21"/>
                <w:szCs w:val="21"/>
                <w:lang w:val="en-US" w:eastAsia="zh-CN"/>
              </w:rPr>
              <w:t>标</w:t>
            </w:r>
            <w:r>
              <w:rPr>
                <w:rFonts w:hint="eastAsia" w:ascii="宋体" w:hAnsi="宋体" w:eastAsia="宋体" w:cs="宋体"/>
                <w:sz w:val="21"/>
                <w:szCs w:val="21"/>
              </w:rPr>
              <w:t>单位应及时免费维修和更换；若因此产生严重不良后果的，</w:t>
            </w:r>
            <w:r>
              <w:rPr>
                <w:rFonts w:hint="eastAsia" w:ascii="宋体" w:hAnsi="宋体" w:cs="宋体"/>
                <w:sz w:val="21"/>
                <w:szCs w:val="21"/>
                <w:lang w:val="en-US" w:eastAsia="zh-CN"/>
              </w:rPr>
              <w:t>招标</w:t>
            </w:r>
            <w:r>
              <w:rPr>
                <w:rFonts w:hint="eastAsia" w:ascii="宋体" w:hAnsi="宋体" w:eastAsia="宋体" w:cs="宋体"/>
                <w:sz w:val="21"/>
                <w:szCs w:val="21"/>
              </w:rPr>
              <w:t>人</w:t>
            </w:r>
            <w:r>
              <w:rPr>
                <w:rFonts w:hint="eastAsia" w:ascii="宋体" w:hAnsi="宋体" w:eastAsia="宋体" w:cs="宋体"/>
                <w:sz w:val="21"/>
                <w:szCs w:val="21"/>
                <w:lang w:eastAsia="zh-CN"/>
              </w:rPr>
              <w:t>有权追究中标单位</w:t>
            </w:r>
            <w:r>
              <w:rPr>
                <w:rFonts w:hint="eastAsia" w:ascii="宋体" w:hAnsi="宋体" w:eastAsia="宋体" w:cs="宋体"/>
                <w:sz w:val="21"/>
                <w:szCs w:val="21"/>
              </w:rPr>
              <w:t>全部责任</w:t>
            </w:r>
            <w:r>
              <w:rPr>
                <w:rFonts w:hint="eastAsia" w:ascii="宋体" w:hAnsi="宋体" w:eastAsia="宋体" w:cs="宋体"/>
                <w:sz w:val="21"/>
                <w:szCs w:val="21"/>
                <w:lang w:eastAsia="zh-CN"/>
              </w:rPr>
              <w:t>；</w:t>
            </w:r>
          </w:p>
          <w:p w14:paraId="60DD2D5E">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（8）施工时</w:t>
            </w:r>
            <w:r>
              <w:rPr>
                <w:rFonts w:hint="eastAsia" w:ascii="宋体" w:hAnsi="宋体" w:eastAsia="宋体" w:cs="宋体"/>
                <w:sz w:val="21"/>
                <w:szCs w:val="21"/>
              </w:rPr>
              <w:t>应注重现场的文明施工，对施工区域的施工垃圾及时自行清除，不得乱堆乱放</w:t>
            </w:r>
            <w:r>
              <w:rPr>
                <w:rFonts w:hint="eastAsia" w:ascii="宋体" w:hAnsi="宋体" w:eastAsia="宋体" w:cs="宋体"/>
                <w:sz w:val="21"/>
                <w:szCs w:val="21"/>
                <w:lang w:eastAsia="zh-CN"/>
              </w:rPr>
              <w:t>；</w:t>
            </w:r>
          </w:p>
          <w:p w14:paraId="2FB3815E">
            <w:pPr>
              <w:keepNext w:val="0"/>
              <w:keepLines w:val="0"/>
              <w:pageBreakBefore w:val="0"/>
              <w:tabs>
                <w:tab w:val="left" w:pos="531"/>
              </w:tabs>
              <w:kinsoku/>
              <w:wordWrap/>
              <w:overflowPunct/>
              <w:topLinePunct w:val="0"/>
              <w:autoSpaceDE/>
              <w:autoSpaceDN/>
              <w:bidi w:val="0"/>
              <w:adjustRightInd/>
              <w:snapToGrid w:val="0"/>
              <w:textAlignment w:val="auto"/>
              <w:rPr>
                <w:rFonts w:hint="eastAsia" w:ascii="Arial" w:hAnsi="Arial" w:eastAsia="宋体" w:cs="Times New Roman"/>
                <w:spacing w:val="-5"/>
                <w:kern w:val="0"/>
                <w:sz w:val="20"/>
                <w:szCs w:val="24"/>
                <w:highlight w:val="yellow"/>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）施工完毕，</w:t>
            </w:r>
            <w:r>
              <w:rPr>
                <w:rFonts w:hint="eastAsia" w:ascii="宋体" w:hAnsi="宋体" w:eastAsia="宋体" w:cs="宋体"/>
                <w:sz w:val="21"/>
                <w:szCs w:val="21"/>
              </w:rPr>
              <w:t>送电测试各项功能是否正常</w:t>
            </w:r>
            <w:r>
              <w:rPr>
                <w:rFonts w:hint="eastAsia" w:ascii="宋体" w:hAnsi="宋体" w:eastAsia="宋体" w:cs="宋体"/>
                <w:sz w:val="21"/>
                <w:szCs w:val="21"/>
                <w:lang w:eastAsia="zh-CN"/>
              </w:rPr>
              <w:t>，试运行正常后需提交设备试运行记录。</w:t>
            </w:r>
          </w:p>
        </w:tc>
        <w:tc>
          <w:tcPr>
            <w:tcW w:w="784" w:type="dxa"/>
            <w:tcBorders>
              <w:top w:val="single" w:color="auto" w:sz="4" w:space="0"/>
              <w:left w:val="single" w:color="auto" w:sz="4" w:space="0"/>
              <w:bottom w:val="single" w:color="auto" w:sz="4" w:space="0"/>
              <w:right w:val="single" w:color="auto" w:sz="4" w:space="0"/>
            </w:tcBorders>
            <w:vAlign w:val="center"/>
          </w:tcPr>
          <w:p w14:paraId="7A52C265">
            <w:pPr>
              <w:jc w:val="center"/>
              <w:rPr>
                <w:rFonts w:hint="eastAsia" w:ascii="宋体" w:hAnsi="宋体" w:cs="宋体"/>
                <w:szCs w:val="21"/>
              </w:rPr>
            </w:pPr>
            <w:r>
              <w:rPr>
                <w:rFonts w:hint="eastAsia" w:ascii="宋体" w:hAnsi="宋体" w:eastAsia="宋体" w:cs="宋体"/>
                <w:sz w:val="21"/>
                <w:szCs w:val="21"/>
              </w:rPr>
              <w:t>不可偏离</w:t>
            </w:r>
          </w:p>
        </w:tc>
      </w:tr>
      <w:tr w14:paraId="5BC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0E076B7">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2C5D128B">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eastAsia="zh-CN"/>
              </w:rPr>
              <w:t>验收要求</w:t>
            </w:r>
          </w:p>
        </w:tc>
        <w:tc>
          <w:tcPr>
            <w:tcW w:w="7326" w:type="dxa"/>
            <w:tcBorders>
              <w:top w:val="single" w:color="auto" w:sz="4" w:space="0"/>
              <w:left w:val="single" w:color="auto" w:sz="4" w:space="0"/>
              <w:bottom w:val="single" w:color="auto" w:sz="4" w:space="0"/>
              <w:right w:val="single" w:color="auto" w:sz="4" w:space="0"/>
            </w:tcBorders>
            <w:vAlign w:val="center"/>
          </w:tcPr>
          <w:p w14:paraId="5077357E">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ind w:left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）项目</w:t>
            </w:r>
            <w:r>
              <w:rPr>
                <w:rFonts w:hint="eastAsia" w:ascii="宋体" w:hAnsi="宋体" w:eastAsia="宋体" w:cs="宋体"/>
                <w:color w:val="auto"/>
                <w:sz w:val="21"/>
                <w:szCs w:val="21"/>
              </w:rPr>
              <w:t>完工后，</w:t>
            </w:r>
            <w:r>
              <w:rPr>
                <w:rFonts w:hint="eastAsia" w:ascii="宋体" w:hAnsi="宋体" w:eastAsia="宋体" w:cs="宋体"/>
                <w:color w:val="auto"/>
                <w:sz w:val="21"/>
                <w:szCs w:val="21"/>
                <w:lang w:val="en-US" w:eastAsia="zh-CN"/>
              </w:rPr>
              <w:t>投标人</w:t>
            </w:r>
            <w:r>
              <w:rPr>
                <w:rFonts w:hint="eastAsia" w:ascii="宋体" w:hAnsi="宋体" w:eastAsia="宋体" w:cs="宋体"/>
                <w:color w:val="auto"/>
                <w:sz w:val="21"/>
                <w:szCs w:val="21"/>
              </w:rPr>
              <w:t>应及时提出书面验收申请，</w:t>
            </w:r>
            <w:r>
              <w:rPr>
                <w:rFonts w:hint="eastAsia" w:ascii="宋体" w:hAnsi="宋体" w:eastAsia="宋体" w:cs="宋体"/>
                <w:color w:val="auto"/>
                <w:sz w:val="21"/>
                <w:szCs w:val="21"/>
                <w:lang w:eastAsia="zh-CN"/>
              </w:rPr>
              <w:t>同时提交项目竣工验收资料，</w:t>
            </w:r>
            <w:r>
              <w:rPr>
                <w:rFonts w:hint="eastAsia" w:ascii="宋体" w:hAnsi="宋体" w:eastAsia="宋体" w:cs="宋体"/>
                <w:color w:val="auto"/>
                <w:sz w:val="21"/>
                <w:szCs w:val="21"/>
              </w:rPr>
              <w:t>由</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w:t>
            </w:r>
            <w:r>
              <w:rPr>
                <w:rFonts w:hint="eastAsia" w:ascii="宋体" w:hAnsi="宋体" w:eastAsia="宋体" w:cs="宋体"/>
                <w:color w:val="auto"/>
                <w:sz w:val="21"/>
                <w:szCs w:val="21"/>
              </w:rPr>
              <w:t>组织相关人员进行现场验收；</w:t>
            </w:r>
          </w:p>
          <w:p w14:paraId="3A46DC08">
            <w:pPr>
              <w:keepNext w:val="0"/>
              <w:keepLines w:val="0"/>
              <w:pageBreakBefore w:val="0"/>
              <w:tabs>
                <w:tab w:val="left" w:pos="531"/>
              </w:tabs>
              <w:kinsoku/>
              <w:wordWrap/>
              <w:overflowPunct/>
              <w:topLinePunct w:val="0"/>
              <w:autoSpaceDE/>
              <w:autoSpaceDN/>
              <w:bidi w:val="0"/>
              <w:adjustRightInd/>
              <w:snapToGrid w:val="0"/>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根据国家和工程属地相关电力安装施工规范和标准进行验收</w:t>
            </w:r>
            <w:r>
              <w:rPr>
                <w:rFonts w:hint="eastAsia" w:ascii="宋体" w:hAnsi="宋体" w:eastAsia="宋体" w:cs="宋体"/>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72E91A38">
            <w:pPr>
              <w:jc w:val="center"/>
              <w:rPr>
                <w:rFonts w:hint="eastAsia" w:ascii="宋体" w:hAnsi="宋体" w:cs="宋体"/>
                <w:szCs w:val="21"/>
                <w:highlight w:val="yellow"/>
                <w:lang w:val="en-US" w:eastAsia="zh-CN"/>
              </w:rPr>
            </w:pPr>
            <w:r>
              <w:rPr>
                <w:rFonts w:hint="eastAsia" w:ascii="宋体" w:hAnsi="宋体" w:eastAsia="宋体" w:cs="宋体"/>
                <w:sz w:val="21"/>
                <w:szCs w:val="21"/>
              </w:rPr>
              <w:t>不可偏离</w:t>
            </w:r>
          </w:p>
        </w:tc>
      </w:tr>
      <w:tr w14:paraId="2412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A27451C">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BF0741B">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eastAsia="zh-CN"/>
              </w:rPr>
              <w:t>质量保修期</w:t>
            </w:r>
            <w:r>
              <w:rPr>
                <w:rFonts w:hint="eastAsia" w:ascii="宋体" w:hAnsi="宋体" w:eastAsia="宋体" w:cs="宋体"/>
                <w:color w:val="auto"/>
                <w:sz w:val="21"/>
                <w:szCs w:val="21"/>
                <w:highlight w:val="none"/>
                <w:lang w:val="en-US" w:eastAsia="zh-CN"/>
              </w:rPr>
              <w:t>/服务承诺</w:t>
            </w:r>
          </w:p>
        </w:tc>
        <w:tc>
          <w:tcPr>
            <w:tcW w:w="7326" w:type="dxa"/>
            <w:tcBorders>
              <w:top w:val="single" w:color="auto" w:sz="4" w:space="0"/>
              <w:left w:val="single" w:color="auto" w:sz="4" w:space="0"/>
              <w:bottom w:val="single" w:color="auto" w:sz="4" w:space="0"/>
              <w:right w:val="single" w:color="auto" w:sz="4" w:space="0"/>
            </w:tcBorders>
            <w:vAlign w:val="center"/>
          </w:tcPr>
          <w:p w14:paraId="0417E067">
            <w:pPr>
              <w:tabs>
                <w:tab w:val="left" w:pos="531"/>
              </w:tabs>
              <w:snapToGrid w:val="0"/>
              <w:rPr>
                <w:rFonts w:hint="eastAsia" w:ascii="宋体" w:hAnsi="宋体" w:eastAsia="宋体" w:cs="Times New Roman"/>
                <w:kern w:val="2"/>
                <w:sz w:val="21"/>
                <w:szCs w:val="21"/>
                <w:highlight w:val="yellow"/>
                <w:lang w:val="en-US" w:eastAsia="zh-CN" w:bidi="ar-SA"/>
              </w:rPr>
            </w:pPr>
            <w:r>
              <w:rPr>
                <w:rFonts w:hint="eastAsia" w:ascii="宋体" w:hAnsi="宋体" w:eastAsia="宋体" w:cs="宋体"/>
                <w:kern w:val="0"/>
                <w:sz w:val="21"/>
                <w:szCs w:val="21"/>
              </w:rPr>
              <w:t>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最低为</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highlight w:val="none"/>
                <w:u w:val="single"/>
                <w:lang w:val="en-US" w:eastAsia="zh-CN"/>
              </w:rPr>
              <w:t xml:space="preserve"> 2 </w:t>
            </w:r>
            <w:r>
              <w:rPr>
                <w:rFonts w:hint="eastAsia" w:ascii="宋体" w:hAnsi="宋体" w:eastAsia="宋体" w:cs="宋体"/>
                <w:kern w:val="0"/>
                <w:sz w:val="21"/>
                <w:szCs w:val="21"/>
                <w:highlight w:val="none"/>
              </w:rPr>
              <w:t>年</w:t>
            </w:r>
            <w:r>
              <w:rPr>
                <w:rFonts w:hint="eastAsia" w:ascii="宋体" w:hAnsi="宋体" w:eastAsia="宋体" w:cs="宋体"/>
                <w:kern w:val="0"/>
                <w:sz w:val="21"/>
                <w:szCs w:val="21"/>
              </w:rPr>
              <w:t>,质</w:t>
            </w:r>
            <w:r>
              <w:rPr>
                <w:rFonts w:hint="eastAsia" w:ascii="宋体" w:hAnsi="宋体" w:cs="宋体"/>
                <w:kern w:val="0"/>
                <w:sz w:val="21"/>
                <w:szCs w:val="21"/>
                <w:lang w:val="en-US" w:eastAsia="zh-CN"/>
              </w:rPr>
              <w:t>量</w:t>
            </w:r>
            <w:r>
              <w:rPr>
                <w:rFonts w:hint="eastAsia" w:ascii="宋体" w:hAnsi="宋体" w:eastAsia="宋体" w:cs="宋体"/>
                <w:kern w:val="0"/>
                <w:sz w:val="21"/>
                <w:szCs w:val="21"/>
              </w:rPr>
              <w:t>保</w:t>
            </w:r>
            <w:r>
              <w:rPr>
                <w:rFonts w:hint="eastAsia" w:ascii="宋体" w:hAnsi="宋体" w:cs="宋体"/>
                <w:kern w:val="0"/>
                <w:sz w:val="21"/>
                <w:szCs w:val="21"/>
                <w:lang w:val="en-US" w:eastAsia="zh-CN"/>
              </w:rPr>
              <w:t>修</w:t>
            </w:r>
            <w:r>
              <w:rPr>
                <w:rFonts w:hint="eastAsia" w:ascii="宋体" w:hAnsi="宋体" w:eastAsia="宋体" w:cs="宋体"/>
                <w:kern w:val="0"/>
                <w:sz w:val="21"/>
                <w:szCs w:val="21"/>
              </w:rPr>
              <w:t>期从验收合格</w:t>
            </w:r>
            <w:r>
              <w:rPr>
                <w:rFonts w:hint="eastAsia" w:ascii="宋体" w:hAnsi="宋体" w:eastAsia="宋体" w:cs="宋体"/>
                <w:kern w:val="0"/>
                <w:sz w:val="21"/>
                <w:szCs w:val="21"/>
                <w:lang w:val="en-US" w:eastAsia="zh-CN"/>
              </w:rPr>
              <w:t>之</w:t>
            </w:r>
            <w:r>
              <w:rPr>
                <w:rFonts w:hint="eastAsia" w:ascii="宋体" w:hAnsi="宋体" w:eastAsia="宋体" w:cs="宋体"/>
                <w:kern w:val="0"/>
                <w:sz w:val="21"/>
                <w:szCs w:val="21"/>
              </w:rPr>
              <w:t>日算起。最终质量保修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以投标人的《质量保修服务承诺书》提交的免费保修年限承诺为准。质量保修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内非人为的质量问题由中标</w:t>
            </w:r>
            <w:r>
              <w:rPr>
                <w:rFonts w:hint="eastAsia" w:ascii="宋体" w:hAnsi="宋体" w:eastAsia="宋体" w:cs="宋体"/>
                <w:kern w:val="0"/>
                <w:sz w:val="21"/>
                <w:szCs w:val="21"/>
                <w:lang w:val="en-US" w:eastAsia="zh-CN"/>
              </w:rPr>
              <w:t>人</w:t>
            </w:r>
            <w:r>
              <w:rPr>
                <w:rFonts w:hint="eastAsia" w:ascii="宋体" w:hAnsi="宋体" w:eastAsia="宋体" w:cs="宋体"/>
                <w:kern w:val="0"/>
                <w:sz w:val="21"/>
                <w:szCs w:val="21"/>
              </w:rPr>
              <w:t>承担维修及相关费用，</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人不再支付任何费用。</w:t>
            </w:r>
          </w:p>
        </w:tc>
        <w:tc>
          <w:tcPr>
            <w:tcW w:w="784" w:type="dxa"/>
            <w:tcBorders>
              <w:top w:val="single" w:color="auto" w:sz="4" w:space="0"/>
              <w:left w:val="single" w:color="auto" w:sz="4" w:space="0"/>
              <w:bottom w:val="single" w:color="auto" w:sz="4" w:space="0"/>
              <w:right w:val="single" w:color="auto" w:sz="4" w:space="0"/>
            </w:tcBorders>
            <w:vAlign w:val="center"/>
          </w:tcPr>
          <w:p w14:paraId="29EFBDD5">
            <w:pPr>
              <w:jc w:val="center"/>
              <w:rPr>
                <w:rFonts w:hint="eastAsia" w:ascii="宋体" w:hAnsi="宋体" w:cs="宋体"/>
                <w:szCs w:val="21"/>
                <w:highlight w:val="yellow"/>
                <w:lang w:val="en-US" w:eastAsia="zh-CN"/>
              </w:rPr>
            </w:pPr>
            <w:r>
              <w:rPr>
                <w:rFonts w:hint="eastAsia" w:ascii="宋体" w:hAnsi="宋体" w:eastAsia="宋体" w:cs="宋体"/>
                <w:sz w:val="21"/>
                <w:szCs w:val="21"/>
              </w:rPr>
              <w:t>不可偏离</w:t>
            </w:r>
          </w:p>
        </w:tc>
      </w:tr>
    </w:tbl>
    <w:p w14:paraId="7FD76FF5">
      <w:pPr>
        <w:numPr>
          <w:ilvl w:val="0"/>
          <w:numId w:val="1"/>
        </w:numPr>
        <w:jc w:val="left"/>
        <w:outlineLvl w:val="1"/>
        <w:rPr>
          <w:rFonts w:ascii="宋体" w:hAnsi="宋体"/>
          <w:b/>
          <w:szCs w:val="21"/>
        </w:rPr>
      </w:pPr>
      <w:bookmarkStart w:id="48" w:name="_Toc82684600"/>
      <w:bookmarkEnd w:id="48"/>
      <w:bookmarkStart w:id="49" w:name="_Toc82685552"/>
      <w:bookmarkEnd w:id="49"/>
      <w:bookmarkStart w:id="50" w:name="_Toc82591996"/>
      <w:bookmarkEnd w:id="50"/>
      <w:bookmarkStart w:id="51" w:name="_Toc82684715"/>
      <w:bookmarkEnd w:id="51"/>
      <w:bookmarkStart w:id="52" w:name="_Toc5402"/>
      <w:bookmarkStart w:id="53" w:name="_Toc22790"/>
      <w:r>
        <w:rPr>
          <w:rFonts w:hint="eastAsia" w:ascii="宋体" w:hAnsi="宋体"/>
          <w:b/>
          <w:szCs w:val="21"/>
        </w:rPr>
        <w:t>其他项目说明资料</w:t>
      </w:r>
      <w:bookmarkEnd w:id="52"/>
      <w:bookmarkEnd w:id="53"/>
    </w:p>
    <w:p w14:paraId="2EF0ACA5">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color w:val="auto"/>
          <w:highlight w:val="none"/>
        </w:rPr>
      </w:pPr>
      <w:r>
        <w:rPr>
          <w:rFonts w:hint="eastAsia"/>
          <w:color w:val="auto"/>
          <w:highlight w:val="none"/>
        </w:rPr>
        <w:t>工程量清单</w:t>
      </w:r>
    </w:p>
    <w:p w14:paraId="72755302">
      <w:pPr>
        <w:tabs>
          <w:tab w:val="left" w:pos="709"/>
          <w:tab w:val="left" w:pos="1734"/>
          <w:tab w:val="left" w:pos="2814"/>
          <w:tab w:val="left" w:pos="3894"/>
          <w:tab w:val="left" w:pos="5334"/>
          <w:tab w:val="left" w:pos="6414"/>
          <w:tab w:val="left" w:pos="7254"/>
          <w:tab w:val="left" w:pos="8574"/>
          <w:tab w:val="left" w:pos="9654"/>
        </w:tabs>
        <w:spacing w:line="360" w:lineRule="auto"/>
        <w:ind w:firstLine="640" w:firstLineChars="200"/>
        <w:jc w:val="center"/>
        <w:rPr>
          <w:rFonts w:hint="eastAsia"/>
          <w:highlight w:val="none"/>
        </w:rPr>
      </w:pPr>
      <w:r>
        <w:rPr>
          <w:rFonts w:hint="eastAsia"/>
          <w:color w:val="auto"/>
          <w:sz w:val="32"/>
          <w:szCs w:val="32"/>
          <w:highlight w:val="none"/>
        </w:rPr>
        <w:t>工程量清单</w:t>
      </w:r>
    </w:p>
    <w:tbl>
      <w:tblPr>
        <w:tblStyle w:val="17"/>
        <w:tblpPr w:leftFromText="180" w:rightFromText="180" w:vertAnchor="text" w:horzAnchor="page" w:tblpXSpec="center" w:tblpY="972"/>
        <w:tblOverlap w:val="never"/>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2234"/>
        <w:gridCol w:w="2866"/>
        <w:gridCol w:w="1334"/>
        <w:gridCol w:w="633"/>
        <w:gridCol w:w="600"/>
        <w:gridCol w:w="1557"/>
      </w:tblGrid>
      <w:tr w14:paraId="50A2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5E89BE4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2234" w:type="dxa"/>
            <w:vAlign w:val="center"/>
          </w:tcPr>
          <w:p w14:paraId="58524D5A">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整改内容</w:t>
            </w:r>
          </w:p>
        </w:tc>
        <w:tc>
          <w:tcPr>
            <w:tcW w:w="2866" w:type="dxa"/>
            <w:vAlign w:val="center"/>
          </w:tcPr>
          <w:p w14:paraId="6FDCBD0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安装位置</w:t>
            </w:r>
          </w:p>
        </w:tc>
        <w:tc>
          <w:tcPr>
            <w:tcW w:w="1334" w:type="dxa"/>
            <w:vAlign w:val="center"/>
          </w:tcPr>
          <w:p w14:paraId="53B4180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型号</w:t>
            </w:r>
          </w:p>
        </w:tc>
        <w:tc>
          <w:tcPr>
            <w:tcW w:w="633" w:type="dxa"/>
            <w:vAlign w:val="center"/>
          </w:tcPr>
          <w:p w14:paraId="234E13B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数量</w:t>
            </w:r>
          </w:p>
        </w:tc>
        <w:tc>
          <w:tcPr>
            <w:tcW w:w="600" w:type="dxa"/>
            <w:vAlign w:val="center"/>
          </w:tcPr>
          <w:p w14:paraId="6249038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单位</w:t>
            </w:r>
          </w:p>
        </w:tc>
        <w:tc>
          <w:tcPr>
            <w:tcW w:w="1557" w:type="dxa"/>
            <w:vAlign w:val="center"/>
          </w:tcPr>
          <w:p w14:paraId="35CD6C9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参考品牌</w:t>
            </w:r>
          </w:p>
        </w:tc>
      </w:tr>
      <w:tr w14:paraId="34C3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3727B2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2234" w:type="dxa"/>
            <w:vAlign w:val="center"/>
          </w:tcPr>
          <w:p w14:paraId="22F738E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1B538EF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3#配电房三号泵电流变频柜（B302变频柜）</w:t>
            </w:r>
          </w:p>
        </w:tc>
        <w:tc>
          <w:tcPr>
            <w:tcW w:w="1334" w:type="dxa"/>
            <w:vAlign w:val="center"/>
          </w:tcPr>
          <w:p w14:paraId="53E86C3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160A 3P</w:t>
            </w:r>
          </w:p>
        </w:tc>
        <w:tc>
          <w:tcPr>
            <w:tcW w:w="633" w:type="dxa"/>
            <w:vAlign w:val="center"/>
          </w:tcPr>
          <w:p w14:paraId="1B7F19F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663B84E7">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个</w:t>
            </w:r>
          </w:p>
        </w:tc>
        <w:tc>
          <w:tcPr>
            <w:tcW w:w="1557" w:type="dxa"/>
            <w:vAlign w:val="center"/>
          </w:tcPr>
          <w:p w14:paraId="2B6CC804">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B2C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A043DF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2234" w:type="dxa"/>
            <w:vAlign w:val="center"/>
          </w:tcPr>
          <w:p w14:paraId="3AF6BDD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28E097B9">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3#配电房B304变频柜</w:t>
            </w:r>
          </w:p>
        </w:tc>
        <w:tc>
          <w:tcPr>
            <w:tcW w:w="1334" w:type="dxa"/>
            <w:vAlign w:val="center"/>
          </w:tcPr>
          <w:p w14:paraId="4A46780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125A 3P</w:t>
            </w:r>
          </w:p>
        </w:tc>
        <w:tc>
          <w:tcPr>
            <w:tcW w:w="633" w:type="dxa"/>
            <w:vAlign w:val="center"/>
          </w:tcPr>
          <w:p w14:paraId="37EC7BE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1834D74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个</w:t>
            </w:r>
          </w:p>
        </w:tc>
        <w:tc>
          <w:tcPr>
            <w:tcW w:w="1557" w:type="dxa"/>
            <w:vAlign w:val="center"/>
          </w:tcPr>
          <w:p w14:paraId="2594324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265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E4ABE0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2234" w:type="dxa"/>
            <w:vAlign w:val="center"/>
          </w:tcPr>
          <w:p w14:paraId="709420E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更换抽屉断路器及操作机构</w:t>
            </w:r>
          </w:p>
        </w:tc>
        <w:tc>
          <w:tcPr>
            <w:tcW w:w="2866" w:type="dxa"/>
            <w:vAlign w:val="center"/>
          </w:tcPr>
          <w:p w14:paraId="3A32BEE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2#配电房2AA66柜第一排开关</w:t>
            </w:r>
          </w:p>
        </w:tc>
        <w:tc>
          <w:tcPr>
            <w:tcW w:w="1334" w:type="dxa"/>
            <w:vAlign w:val="center"/>
          </w:tcPr>
          <w:p w14:paraId="524F40C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XTN 160 3P</w:t>
            </w:r>
          </w:p>
        </w:tc>
        <w:tc>
          <w:tcPr>
            <w:tcW w:w="633" w:type="dxa"/>
            <w:vAlign w:val="center"/>
          </w:tcPr>
          <w:p w14:paraId="172214D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F3055D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套</w:t>
            </w:r>
          </w:p>
        </w:tc>
        <w:tc>
          <w:tcPr>
            <w:tcW w:w="1557" w:type="dxa"/>
            <w:vAlign w:val="center"/>
          </w:tcPr>
          <w:p w14:paraId="182B756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施耐德、ABB、西门子</w:t>
            </w:r>
          </w:p>
        </w:tc>
      </w:tr>
      <w:tr w14:paraId="1459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74AF37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2234" w:type="dxa"/>
            <w:vAlign w:val="center"/>
          </w:tcPr>
          <w:p w14:paraId="506314C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52E8A10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4#配电房P027号房B402变频柜</w:t>
            </w:r>
          </w:p>
        </w:tc>
        <w:tc>
          <w:tcPr>
            <w:tcW w:w="1334" w:type="dxa"/>
            <w:vAlign w:val="center"/>
          </w:tcPr>
          <w:p w14:paraId="37E62DB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125A 3P</w:t>
            </w:r>
          </w:p>
        </w:tc>
        <w:tc>
          <w:tcPr>
            <w:tcW w:w="633" w:type="dxa"/>
            <w:vAlign w:val="center"/>
          </w:tcPr>
          <w:p w14:paraId="13B075D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0DE33E8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667804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527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8EA5F9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2234" w:type="dxa"/>
            <w:vAlign w:val="center"/>
          </w:tcPr>
          <w:p w14:paraId="0DA2C5A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72CDE72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4#配电房P027号房B402变频柜左一</w:t>
            </w:r>
          </w:p>
        </w:tc>
        <w:tc>
          <w:tcPr>
            <w:tcW w:w="1334" w:type="dxa"/>
            <w:vAlign w:val="center"/>
          </w:tcPr>
          <w:p w14:paraId="35FD78C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A50-30带辅助触点</w:t>
            </w:r>
          </w:p>
        </w:tc>
        <w:tc>
          <w:tcPr>
            <w:tcW w:w="633" w:type="dxa"/>
            <w:vAlign w:val="center"/>
          </w:tcPr>
          <w:p w14:paraId="6749BC48">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891052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296185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92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065C01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2234" w:type="dxa"/>
            <w:vAlign w:val="center"/>
          </w:tcPr>
          <w:p w14:paraId="35F7EFE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更换单匹开关</w:t>
            </w:r>
          </w:p>
        </w:tc>
        <w:tc>
          <w:tcPr>
            <w:tcW w:w="2866" w:type="dxa"/>
            <w:vAlign w:val="center"/>
          </w:tcPr>
          <w:p w14:paraId="723F60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1号馆6#配电间1层旁边办公室AL-A-23-1 开关箱左三</w:t>
            </w:r>
          </w:p>
        </w:tc>
        <w:tc>
          <w:tcPr>
            <w:tcW w:w="1334" w:type="dxa"/>
            <w:vAlign w:val="center"/>
          </w:tcPr>
          <w:p w14:paraId="0143642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1P 32A</w:t>
            </w:r>
          </w:p>
        </w:tc>
        <w:tc>
          <w:tcPr>
            <w:tcW w:w="633" w:type="dxa"/>
            <w:vAlign w:val="center"/>
          </w:tcPr>
          <w:p w14:paraId="39C2568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3B4040F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1EDB14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CB6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510DAF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2234" w:type="dxa"/>
            <w:vAlign w:val="center"/>
          </w:tcPr>
          <w:p w14:paraId="5BE17E5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738F732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14#配电间2层AC-COLT8配电总开关</w:t>
            </w:r>
          </w:p>
        </w:tc>
        <w:tc>
          <w:tcPr>
            <w:tcW w:w="1334" w:type="dxa"/>
            <w:vAlign w:val="center"/>
          </w:tcPr>
          <w:p w14:paraId="0780FC2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128AE31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4BB788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7F4F1B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CDB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BA34FE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2234" w:type="dxa"/>
            <w:vAlign w:val="center"/>
          </w:tcPr>
          <w:p w14:paraId="2F48744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6A3F57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18#配电间2层AC-COLT7配电箱总开关</w:t>
            </w:r>
          </w:p>
        </w:tc>
        <w:tc>
          <w:tcPr>
            <w:tcW w:w="1334" w:type="dxa"/>
            <w:vAlign w:val="center"/>
          </w:tcPr>
          <w:p w14:paraId="1D52D0B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3585057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6801FE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A5BC60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492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7222CEA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tc>
        <w:tc>
          <w:tcPr>
            <w:tcW w:w="2234" w:type="dxa"/>
            <w:vAlign w:val="center"/>
          </w:tcPr>
          <w:p w14:paraId="319F56E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4C6AF69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22#配电间2层AC-COLT5柜总开关</w:t>
            </w:r>
          </w:p>
        </w:tc>
        <w:tc>
          <w:tcPr>
            <w:tcW w:w="1334" w:type="dxa"/>
            <w:vAlign w:val="center"/>
          </w:tcPr>
          <w:p w14:paraId="4EB9D9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0AF35DB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0F34E4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D8140C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436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5962187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2234" w:type="dxa"/>
            <w:vAlign w:val="center"/>
          </w:tcPr>
          <w:p w14:paraId="31BAE01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8073F3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23#配电间2层AC-COLT4柜总开关</w:t>
            </w:r>
          </w:p>
        </w:tc>
        <w:tc>
          <w:tcPr>
            <w:tcW w:w="1334" w:type="dxa"/>
            <w:vAlign w:val="center"/>
          </w:tcPr>
          <w:p w14:paraId="6B9EAC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2C0F8B9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831F51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6C9DC2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A58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B214A5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w:t>
            </w:r>
          </w:p>
        </w:tc>
        <w:tc>
          <w:tcPr>
            <w:tcW w:w="2234" w:type="dxa"/>
            <w:vAlign w:val="center"/>
          </w:tcPr>
          <w:p w14:paraId="0DDA397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390565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26#配电间2层AC-COLT3柜总开关</w:t>
            </w:r>
          </w:p>
        </w:tc>
        <w:tc>
          <w:tcPr>
            <w:tcW w:w="1334" w:type="dxa"/>
            <w:vAlign w:val="center"/>
          </w:tcPr>
          <w:p w14:paraId="1B840D3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5706BF9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CE6870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254988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429A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79B4DD1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w:t>
            </w:r>
          </w:p>
        </w:tc>
        <w:tc>
          <w:tcPr>
            <w:tcW w:w="2234" w:type="dxa"/>
            <w:vAlign w:val="center"/>
          </w:tcPr>
          <w:p w14:paraId="6EEF6B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2460216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27#配电间2层AC-COLT2柜总开关</w:t>
            </w:r>
          </w:p>
        </w:tc>
        <w:tc>
          <w:tcPr>
            <w:tcW w:w="1334" w:type="dxa"/>
            <w:vAlign w:val="center"/>
          </w:tcPr>
          <w:p w14:paraId="25B6FBF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47E4AB6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02C4936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96646C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EB1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F4D97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w:t>
            </w:r>
          </w:p>
        </w:tc>
        <w:tc>
          <w:tcPr>
            <w:tcW w:w="2234" w:type="dxa"/>
            <w:vAlign w:val="center"/>
          </w:tcPr>
          <w:p w14:paraId="6D167D1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62291ED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6号馆28#配电间1层AP-4H4柜第二排左一开关</w:t>
            </w:r>
          </w:p>
        </w:tc>
        <w:tc>
          <w:tcPr>
            <w:tcW w:w="1334" w:type="dxa"/>
            <w:vAlign w:val="center"/>
          </w:tcPr>
          <w:p w14:paraId="3A5E7F3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417EB15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EE54FA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12B7241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956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2129B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w:t>
            </w:r>
          </w:p>
        </w:tc>
        <w:tc>
          <w:tcPr>
            <w:tcW w:w="2234" w:type="dxa"/>
            <w:vAlign w:val="center"/>
          </w:tcPr>
          <w:p w14:paraId="0019F32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DBE32C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5号馆27#配电间1层AC-1M-PF2 柜下排左三</w:t>
            </w:r>
          </w:p>
        </w:tc>
        <w:tc>
          <w:tcPr>
            <w:tcW w:w="1334" w:type="dxa"/>
            <w:vAlign w:val="center"/>
          </w:tcPr>
          <w:p w14:paraId="3876CCD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ES8 63A AC/DC-400V</w:t>
            </w:r>
          </w:p>
        </w:tc>
        <w:tc>
          <w:tcPr>
            <w:tcW w:w="633" w:type="dxa"/>
            <w:vAlign w:val="center"/>
          </w:tcPr>
          <w:p w14:paraId="67B5115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5C318CD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0548F4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80A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D2F6D7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15</w:t>
            </w:r>
          </w:p>
        </w:tc>
        <w:tc>
          <w:tcPr>
            <w:tcW w:w="2234" w:type="dxa"/>
            <w:vAlign w:val="center"/>
          </w:tcPr>
          <w:p w14:paraId="74363E7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7DFA342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10#配电间3-5层AL-2H03-配电箱第二排左三</w:t>
            </w:r>
          </w:p>
        </w:tc>
        <w:tc>
          <w:tcPr>
            <w:tcW w:w="1334" w:type="dxa"/>
            <w:vAlign w:val="center"/>
          </w:tcPr>
          <w:p w14:paraId="07A500F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3P 63A</w:t>
            </w:r>
          </w:p>
        </w:tc>
        <w:tc>
          <w:tcPr>
            <w:tcW w:w="633" w:type="dxa"/>
            <w:vAlign w:val="center"/>
          </w:tcPr>
          <w:p w14:paraId="770F0BE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17E1D8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12EE364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833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439D08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16</w:t>
            </w:r>
          </w:p>
        </w:tc>
        <w:tc>
          <w:tcPr>
            <w:tcW w:w="2234" w:type="dxa"/>
            <w:vAlign w:val="center"/>
          </w:tcPr>
          <w:p w14:paraId="46940DD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5E2850C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1号馆11#配电间1层AL-1-5配电箱总开关</w:t>
            </w:r>
          </w:p>
        </w:tc>
        <w:tc>
          <w:tcPr>
            <w:tcW w:w="1334" w:type="dxa"/>
            <w:vAlign w:val="center"/>
          </w:tcPr>
          <w:p w14:paraId="03CAA5E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3P</w:t>
            </w:r>
          </w:p>
        </w:tc>
        <w:tc>
          <w:tcPr>
            <w:tcW w:w="633" w:type="dxa"/>
            <w:vAlign w:val="center"/>
          </w:tcPr>
          <w:p w14:paraId="7DC2305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F9642F8">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F54A72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D7B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24532B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17</w:t>
            </w:r>
          </w:p>
        </w:tc>
        <w:tc>
          <w:tcPr>
            <w:tcW w:w="2234" w:type="dxa"/>
            <w:vAlign w:val="center"/>
          </w:tcPr>
          <w:p w14:paraId="7968E0C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32360F7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2号馆17#配电间1层AP-7H3配电柜第三排右一总开关</w:t>
            </w:r>
          </w:p>
        </w:tc>
        <w:tc>
          <w:tcPr>
            <w:tcW w:w="1334" w:type="dxa"/>
            <w:vAlign w:val="center"/>
          </w:tcPr>
          <w:p w14:paraId="564DF92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748AC12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1B067D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10F441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BEB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E13562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w:t>
            </w:r>
          </w:p>
        </w:tc>
        <w:tc>
          <w:tcPr>
            <w:tcW w:w="2234" w:type="dxa"/>
            <w:vAlign w:val="center"/>
          </w:tcPr>
          <w:p w14:paraId="738445C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256D924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1号馆9#配电间1层AL-1-11配电箱第二排左五开关</w:t>
            </w:r>
          </w:p>
        </w:tc>
        <w:tc>
          <w:tcPr>
            <w:tcW w:w="1334" w:type="dxa"/>
            <w:vAlign w:val="center"/>
          </w:tcPr>
          <w:p w14:paraId="63D1468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1P 63A</w:t>
            </w:r>
          </w:p>
        </w:tc>
        <w:tc>
          <w:tcPr>
            <w:tcW w:w="633" w:type="dxa"/>
            <w:vAlign w:val="center"/>
          </w:tcPr>
          <w:p w14:paraId="46AA99E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5B8A32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4DE003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C81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C1D543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19</w:t>
            </w:r>
          </w:p>
        </w:tc>
        <w:tc>
          <w:tcPr>
            <w:tcW w:w="2234" w:type="dxa"/>
            <w:vAlign w:val="center"/>
          </w:tcPr>
          <w:p w14:paraId="2E58370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D855B3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1#配电房PD2-B101变频柜右一接触器</w:t>
            </w:r>
          </w:p>
        </w:tc>
        <w:tc>
          <w:tcPr>
            <w:tcW w:w="1334" w:type="dxa"/>
            <w:vAlign w:val="center"/>
          </w:tcPr>
          <w:p w14:paraId="188A7A2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100A</w:t>
            </w:r>
          </w:p>
        </w:tc>
        <w:tc>
          <w:tcPr>
            <w:tcW w:w="633" w:type="dxa"/>
            <w:vAlign w:val="center"/>
          </w:tcPr>
          <w:p w14:paraId="7A13347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AA6C26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AE636E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950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8D710D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20</w:t>
            </w:r>
          </w:p>
        </w:tc>
        <w:tc>
          <w:tcPr>
            <w:tcW w:w="2234" w:type="dxa"/>
            <w:vAlign w:val="center"/>
          </w:tcPr>
          <w:p w14:paraId="68EE6D4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7FFA0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9#配电间3层AL-15-12配电箱第三排第四个接触器</w:t>
            </w:r>
          </w:p>
        </w:tc>
        <w:tc>
          <w:tcPr>
            <w:tcW w:w="1334" w:type="dxa"/>
            <w:vAlign w:val="center"/>
          </w:tcPr>
          <w:p w14:paraId="7E3E041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40A</w:t>
            </w:r>
          </w:p>
        </w:tc>
        <w:tc>
          <w:tcPr>
            <w:tcW w:w="633" w:type="dxa"/>
            <w:vAlign w:val="center"/>
          </w:tcPr>
          <w:p w14:paraId="002C013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5AB5FA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A599C5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4AC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5C52B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21</w:t>
            </w:r>
          </w:p>
        </w:tc>
        <w:tc>
          <w:tcPr>
            <w:tcW w:w="2234" w:type="dxa"/>
            <w:vAlign w:val="center"/>
          </w:tcPr>
          <w:p w14:paraId="7362D35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0AD7C45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12#配电间3层AT-15-3配电箱第三排第三个接触器</w:t>
            </w:r>
          </w:p>
        </w:tc>
        <w:tc>
          <w:tcPr>
            <w:tcW w:w="1334" w:type="dxa"/>
            <w:vAlign w:val="center"/>
          </w:tcPr>
          <w:p w14:paraId="7E1BBD7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40A</w:t>
            </w:r>
          </w:p>
        </w:tc>
        <w:tc>
          <w:tcPr>
            <w:tcW w:w="633" w:type="dxa"/>
            <w:vAlign w:val="center"/>
          </w:tcPr>
          <w:p w14:paraId="67CED577">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5F7D839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6CE68B4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DE6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510162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w:t>
            </w:r>
          </w:p>
        </w:tc>
        <w:tc>
          <w:tcPr>
            <w:tcW w:w="2234" w:type="dxa"/>
            <w:vAlign w:val="center"/>
          </w:tcPr>
          <w:p w14:paraId="7930FB5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2DC26CC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1#配电间3-5层AL-9H06配电箱第二排左五接触器</w:t>
            </w:r>
          </w:p>
        </w:tc>
        <w:tc>
          <w:tcPr>
            <w:tcW w:w="1334" w:type="dxa"/>
            <w:vAlign w:val="center"/>
          </w:tcPr>
          <w:p w14:paraId="539949D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63A</w:t>
            </w:r>
          </w:p>
        </w:tc>
        <w:tc>
          <w:tcPr>
            <w:tcW w:w="633" w:type="dxa"/>
            <w:vAlign w:val="center"/>
          </w:tcPr>
          <w:p w14:paraId="458FBFB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FD6828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97B042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5ED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F259D7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w:t>
            </w:r>
          </w:p>
        </w:tc>
        <w:tc>
          <w:tcPr>
            <w:tcW w:w="2234" w:type="dxa"/>
            <w:vAlign w:val="center"/>
          </w:tcPr>
          <w:p w14:paraId="191F32F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240AD46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负二层KE-4E空调机房8H04配电柜下排左三接触器</w:t>
            </w:r>
          </w:p>
        </w:tc>
        <w:tc>
          <w:tcPr>
            <w:tcW w:w="1334" w:type="dxa"/>
            <w:vAlign w:val="center"/>
          </w:tcPr>
          <w:p w14:paraId="5849FBB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63A</w:t>
            </w:r>
          </w:p>
        </w:tc>
        <w:tc>
          <w:tcPr>
            <w:tcW w:w="633" w:type="dxa"/>
            <w:vAlign w:val="center"/>
          </w:tcPr>
          <w:p w14:paraId="1F3781E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74CC71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8BE2C6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9A3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CC30AF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24</w:t>
            </w:r>
          </w:p>
        </w:tc>
        <w:tc>
          <w:tcPr>
            <w:tcW w:w="2234" w:type="dxa"/>
            <w:vAlign w:val="center"/>
          </w:tcPr>
          <w:p w14:paraId="216EFD0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2F0DD35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1层2-3通道设施维护仓库AP-HOUT15配电柜</w:t>
            </w:r>
          </w:p>
        </w:tc>
        <w:tc>
          <w:tcPr>
            <w:tcW w:w="1334" w:type="dxa"/>
            <w:vAlign w:val="center"/>
          </w:tcPr>
          <w:p w14:paraId="5544073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4DEE0DA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4</w:t>
            </w:r>
          </w:p>
        </w:tc>
        <w:tc>
          <w:tcPr>
            <w:tcW w:w="600" w:type="dxa"/>
            <w:vAlign w:val="center"/>
          </w:tcPr>
          <w:p w14:paraId="33FD42D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26B4E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F21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BFE04A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25</w:t>
            </w:r>
          </w:p>
        </w:tc>
        <w:tc>
          <w:tcPr>
            <w:tcW w:w="2234" w:type="dxa"/>
            <w:vAlign w:val="center"/>
          </w:tcPr>
          <w:p w14:paraId="60B7225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更换电塑壳断路器</w:t>
            </w:r>
          </w:p>
        </w:tc>
        <w:tc>
          <w:tcPr>
            <w:tcW w:w="2866" w:type="dxa"/>
            <w:vAlign w:val="center"/>
          </w:tcPr>
          <w:p w14:paraId="4A2B4D7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1层2-3通道设施维护仓库AP-HOUT14配电柜</w:t>
            </w:r>
          </w:p>
        </w:tc>
        <w:tc>
          <w:tcPr>
            <w:tcW w:w="1334" w:type="dxa"/>
            <w:vAlign w:val="center"/>
          </w:tcPr>
          <w:p w14:paraId="37EAD03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4A4A74D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7C57E8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192BE7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B12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6A638B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26</w:t>
            </w:r>
          </w:p>
        </w:tc>
        <w:tc>
          <w:tcPr>
            <w:tcW w:w="2234" w:type="dxa"/>
            <w:vAlign w:val="center"/>
          </w:tcPr>
          <w:p w14:paraId="01E271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8188CC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工程库房1-2通道</w:t>
            </w:r>
          </w:p>
        </w:tc>
        <w:tc>
          <w:tcPr>
            <w:tcW w:w="1334" w:type="dxa"/>
            <w:vAlign w:val="center"/>
          </w:tcPr>
          <w:p w14:paraId="0540629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60957B7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6</w:t>
            </w:r>
          </w:p>
        </w:tc>
        <w:tc>
          <w:tcPr>
            <w:tcW w:w="600" w:type="dxa"/>
            <w:vAlign w:val="center"/>
          </w:tcPr>
          <w:p w14:paraId="79B21A4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4D91F5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409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DF240C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27</w:t>
            </w:r>
          </w:p>
        </w:tc>
        <w:tc>
          <w:tcPr>
            <w:tcW w:w="2234" w:type="dxa"/>
            <w:vAlign w:val="center"/>
          </w:tcPr>
          <w:p w14:paraId="2F41199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0BE19C4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维修库房1-9通道</w:t>
            </w:r>
          </w:p>
        </w:tc>
        <w:tc>
          <w:tcPr>
            <w:tcW w:w="1334" w:type="dxa"/>
            <w:vAlign w:val="center"/>
          </w:tcPr>
          <w:p w14:paraId="59BADFA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666D507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6</w:t>
            </w:r>
          </w:p>
        </w:tc>
        <w:tc>
          <w:tcPr>
            <w:tcW w:w="600" w:type="dxa"/>
            <w:vAlign w:val="center"/>
          </w:tcPr>
          <w:p w14:paraId="75BAE98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E3682F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4DE6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4EA745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28</w:t>
            </w:r>
          </w:p>
        </w:tc>
        <w:tc>
          <w:tcPr>
            <w:tcW w:w="2234" w:type="dxa"/>
            <w:vAlign w:val="center"/>
          </w:tcPr>
          <w:p w14:paraId="6A43B3E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断路器连接铜排或电缆</w:t>
            </w:r>
          </w:p>
        </w:tc>
        <w:tc>
          <w:tcPr>
            <w:tcW w:w="2866" w:type="dxa"/>
            <w:vAlign w:val="center"/>
          </w:tcPr>
          <w:p w14:paraId="42898012">
            <w:pPr>
              <w:jc w:val="center"/>
              <w:rPr>
                <w:rFonts w:hint="eastAsia" w:ascii="仿宋" w:hAnsi="仿宋" w:eastAsia="仿宋" w:cs="仿宋"/>
                <w:sz w:val="21"/>
                <w:szCs w:val="21"/>
                <w:vertAlign w:val="baseline"/>
                <w:lang w:val="en-US" w:eastAsia="zh-CN"/>
              </w:rPr>
            </w:pPr>
          </w:p>
        </w:tc>
        <w:tc>
          <w:tcPr>
            <w:tcW w:w="1334" w:type="dxa"/>
            <w:vAlign w:val="center"/>
          </w:tcPr>
          <w:p w14:paraId="2CE0F79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根据现场铜排或电缆规格制作</w:t>
            </w:r>
          </w:p>
        </w:tc>
        <w:tc>
          <w:tcPr>
            <w:tcW w:w="633" w:type="dxa"/>
            <w:vAlign w:val="center"/>
          </w:tcPr>
          <w:p w14:paraId="44B598F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32</w:t>
            </w:r>
          </w:p>
        </w:tc>
        <w:tc>
          <w:tcPr>
            <w:tcW w:w="600" w:type="dxa"/>
            <w:vAlign w:val="center"/>
          </w:tcPr>
          <w:p w14:paraId="560DAD6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套</w:t>
            </w:r>
          </w:p>
        </w:tc>
        <w:tc>
          <w:tcPr>
            <w:tcW w:w="1557" w:type="dxa"/>
            <w:vAlign w:val="center"/>
          </w:tcPr>
          <w:p w14:paraId="73F6E52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定制</w:t>
            </w:r>
          </w:p>
        </w:tc>
      </w:tr>
      <w:tr w14:paraId="65D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BF129D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29</w:t>
            </w:r>
          </w:p>
        </w:tc>
        <w:tc>
          <w:tcPr>
            <w:tcW w:w="2234" w:type="dxa"/>
            <w:vAlign w:val="center"/>
          </w:tcPr>
          <w:p w14:paraId="07AC5E0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新增定制配电箱内门（使用1.5㎜镀锌钢板制作，烤漆。）</w:t>
            </w:r>
          </w:p>
        </w:tc>
        <w:tc>
          <w:tcPr>
            <w:tcW w:w="2866" w:type="dxa"/>
            <w:vAlign w:val="center"/>
          </w:tcPr>
          <w:p w14:paraId="1400BD8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rPr>
              <w:drawing>
                <wp:inline distT="0" distB="0" distL="0" distR="0">
                  <wp:extent cx="1183005" cy="1096645"/>
                  <wp:effectExtent l="0" t="0" r="17145" b="8255"/>
                  <wp:docPr id="7" name="图片 3" descr="C:\Users\Administrator\Desktop\配电箱隔离板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配电箱隔离板图片.jpg"/>
                          <pic:cNvPicPr>
                            <a:picLocks noChangeAspect="1" noChangeArrowheads="1"/>
                          </pic:cNvPicPr>
                        </pic:nvPicPr>
                        <pic:blipFill>
                          <a:blip r:embed="rId8" cstate="print"/>
                          <a:srcRect/>
                          <a:stretch>
                            <a:fillRect/>
                          </a:stretch>
                        </pic:blipFill>
                        <pic:spPr>
                          <a:xfrm>
                            <a:off x="0" y="0"/>
                            <a:ext cx="1183005" cy="1096645"/>
                          </a:xfrm>
                          <a:prstGeom prst="rect">
                            <a:avLst/>
                          </a:prstGeom>
                          <a:noFill/>
                          <a:ln w="9525">
                            <a:noFill/>
                            <a:miter lim="800000"/>
                            <a:headEnd/>
                            <a:tailEnd/>
                          </a:ln>
                        </pic:spPr>
                      </pic:pic>
                    </a:graphicData>
                  </a:graphic>
                </wp:inline>
              </w:drawing>
            </w:r>
          </w:p>
        </w:tc>
        <w:tc>
          <w:tcPr>
            <w:tcW w:w="1334" w:type="dxa"/>
            <w:vAlign w:val="center"/>
          </w:tcPr>
          <w:p w14:paraId="698B3D9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配电箱尺寸和开关位置开孔尺寸需根据配电箱现场尺寸确定</w:t>
            </w:r>
          </w:p>
        </w:tc>
        <w:tc>
          <w:tcPr>
            <w:tcW w:w="633" w:type="dxa"/>
            <w:vAlign w:val="center"/>
          </w:tcPr>
          <w:p w14:paraId="16451AC0">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30</w:t>
            </w:r>
          </w:p>
        </w:tc>
        <w:tc>
          <w:tcPr>
            <w:tcW w:w="600" w:type="dxa"/>
            <w:vAlign w:val="center"/>
          </w:tcPr>
          <w:p w14:paraId="76EFA989">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块</w:t>
            </w:r>
          </w:p>
        </w:tc>
        <w:tc>
          <w:tcPr>
            <w:tcW w:w="1557" w:type="dxa"/>
            <w:vAlign w:val="center"/>
          </w:tcPr>
          <w:p w14:paraId="1395528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定制</w:t>
            </w:r>
          </w:p>
        </w:tc>
      </w:tr>
    </w:tbl>
    <w:p w14:paraId="35825B80">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rPr>
      </w:pPr>
    </w:p>
    <w:p w14:paraId="3E3C33EE">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color w:val="auto"/>
          <w:highlight w:val="yellow"/>
        </w:rPr>
      </w:pPr>
    </w:p>
    <w:p w14:paraId="330D7933">
      <w:pPr>
        <w:pStyle w:val="3"/>
      </w:pPr>
    </w:p>
    <w:p w14:paraId="28A6BDF4">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b/>
          <w:sz w:val="21"/>
          <w:szCs w:val="21"/>
        </w:rPr>
      </w:pPr>
    </w:p>
    <w:p w14:paraId="7D6DF0B7">
      <w:pPr>
        <w:spacing w:line="360" w:lineRule="auto"/>
        <w:jc w:val="center"/>
        <w:outlineLvl w:val="0"/>
        <w:rPr>
          <w:rFonts w:hint="eastAsia" w:ascii="宋体" w:hAnsi="宋体"/>
          <w:b/>
          <w:sz w:val="32"/>
          <w:szCs w:val="32"/>
        </w:rPr>
      </w:pPr>
      <w:bookmarkStart w:id="54" w:name="_Toc2017"/>
    </w:p>
    <w:p w14:paraId="79C191C5">
      <w:pPr>
        <w:spacing w:line="360" w:lineRule="auto"/>
        <w:jc w:val="center"/>
        <w:outlineLvl w:val="0"/>
        <w:rPr>
          <w:rFonts w:hint="eastAsia" w:ascii="宋体" w:hAnsi="宋体"/>
          <w:b/>
          <w:sz w:val="32"/>
          <w:szCs w:val="32"/>
        </w:rPr>
      </w:pPr>
    </w:p>
    <w:p w14:paraId="66A22BB1">
      <w:pPr>
        <w:spacing w:line="360" w:lineRule="auto"/>
        <w:jc w:val="center"/>
        <w:outlineLvl w:val="0"/>
        <w:rPr>
          <w:rFonts w:hint="eastAsia" w:ascii="宋体" w:hAnsi="宋体"/>
          <w:b/>
          <w:sz w:val="32"/>
          <w:szCs w:val="32"/>
        </w:rPr>
      </w:pPr>
    </w:p>
    <w:p w14:paraId="1B131780">
      <w:pPr>
        <w:spacing w:line="360" w:lineRule="auto"/>
        <w:jc w:val="both"/>
        <w:outlineLvl w:val="0"/>
        <w:rPr>
          <w:rFonts w:hint="eastAsia" w:ascii="宋体" w:hAnsi="宋体"/>
          <w:b/>
          <w:sz w:val="32"/>
          <w:szCs w:val="32"/>
        </w:rPr>
      </w:pPr>
    </w:p>
    <w:p w14:paraId="5BA8D406">
      <w:pPr>
        <w:spacing w:line="360" w:lineRule="auto"/>
        <w:jc w:val="center"/>
        <w:outlineLvl w:val="0"/>
        <w:rPr>
          <w:rFonts w:hint="eastAsia" w:ascii="宋体" w:hAnsi="宋体"/>
          <w:b/>
          <w:sz w:val="32"/>
          <w:szCs w:val="32"/>
        </w:rPr>
      </w:pPr>
    </w:p>
    <w:p w14:paraId="0DD27C3E">
      <w:pPr>
        <w:spacing w:line="360" w:lineRule="auto"/>
        <w:jc w:val="both"/>
        <w:outlineLvl w:val="0"/>
        <w:rPr>
          <w:rFonts w:hint="eastAsia" w:ascii="宋体" w:hAnsi="宋体"/>
          <w:b/>
          <w:sz w:val="32"/>
          <w:szCs w:val="32"/>
        </w:rPr>
      </w:pPr>
    </w:p>
    <w:p w14:paraId="5FB47DAB">
      <w:pPr>
        <w:spacing w:line="360" w:lineRule="auto"/>
        <w:jc w:val="center"/>
        <w:outlineLvl w:val="0"/>
        <w:rPr>
          <w:rFonts w:hint="eastAsia" w:ascii="宋体" w:hAnsi="宋体"/>
          <w:b/>
          <w:sz w:val="32"/>
          <w:szCs w:val="32"/>
        </w:rPr>
      </w:pPr>
      <w:bookmarkStart w:id="55" w:name="_Toc14796"/>
      <w:r>
        <w:rPr>
          <w:rFonts w:hint="eastAsia" w:ascii="宋体" w:hAnsi="宋体"/>
          <w:b/>
          <w:sz w:val="32"/>
          <w:szCs w:val="32"/>
        </w:rPr>
        <w:t>第二部分：开标评标流程</w:t>
      </w:r>
      <w:bookmarkEnd w:id="54"/>
      <w:bookmarkEnd w:id="55"/>
    </w:p>
    <w:p w14:paraId="7FB3719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6" w:name="_Toc727"/>
      <w:bookmarkStart w:id="57" w:name="_Toc104994641"/>
      <w:bookmarkStart w:id="58" w:name="_Toc15711"/>
      <w:bookmarkStart w:id="59" w:name="_Hlk104908581"/>
      <w:bookmarkStart w:id="60" w:name="_Hlk104908397"/>
      <w:r>
        <w:rPr>
          <w:rFonts w:hint="eastAsia"/>
          <w:b/>
        </w:rPr>
        <w:t>开标阶段</w:t>
      </w:r>
      <w:bookmarkEnd w:id="56"/>
      <w:bookmarkEnd w:id="57"/>
      <w:bookmarkEnd w:id="58"/>
    </w:p>
    <w:bookmarkEnd w:id="59"/>
    <w:p w14:paraId="180D2F70">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投标人按要求准时进入视频会议室。</w:t>
      </w:r>
    </w:p>
    <w:p w14:paraId="426BF2D5">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招标人宣布开标工作开始，并介绍开标、评标工作的主要流程。</w:t>
      </w:r>
    </w:p>
    <w:p w14:paraId="4D53B7CE">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投标人按招标人指令上传投标文件解密密码至招标文件中指定地址。</w:t>
      </w:r>
    </w:p>
    <w:p w14:paraId="7CAD9A2D">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招标人解密投标文件。</w:t>
      </w:r>
    </w:p>
    <w:p w14:paraId="4C692DE7">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招标评标小组确认开标一览表。</w:t>
      </w:r>
    </w:p>
    <w:p w14:paraId="3559026D">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招标人现场公开唱标。</w:t>
      </w:r>
    </w:p>
    <w:p w14:paraId="3C115917">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投标人确认唱标结果。</w:t>
      </w:r>
    </w:p>
    <w:p w14:paraId="6FCF1E96">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招标人宣布开标工作结束，投标人退出会议室。</w:t>
      </w:r>
    </w:p>
    <w:p w14:paraId="34AB10E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61" w:name="_Toc17831"/>
      <w:bookmarkStart w:id="62" w:name="_Toc104994642"/>
      <w:bookmarkStart w:id="63" w:name="_Toc31365"/>
      <w:r>
        <w:rPr>
          <w:rFonts w:hint="eastAsia"/>
          <w:b/>
        </w:rPr>
        <w:t>评标阶段</w:t>
      </w:r>
      <w:bookmarkEnd w:id="61"/>
      <w:bookmarkEnd w:id="62"/>
      <w:bookmarkEnd w:id="63"/>
    </w:p>
    <w:p w14:paraId="436C89DD">
      <w:pPr>
        <w:pStyle w:val="25"/>
        <w:numPr>
          <w:ilvl w:val="0"/>
          <w:numId w:val="18"/>
        </w:numPr>
        <w:spacing w:line="360" w:lineRule="auto"/>
        <w:ind w:left="416" w:firstLine="2" w:firstLineChars="0"/>
        <w:jc w:val="left"/>
        <w:rPr>
          <w:rFonts w:ascii="宋体" w:hAnsi="宋体" w:eastAsia="宋体"/>
          <w:szCs w:val="21"/>
        </w:rPr>
      </w:pPr>
      <w:r>
        <w:rPr>
          <w:rFonts w:hint="eastAsia" w:ascii="宋体" w:hAnsi="宋体" w:eastAsia="宋体"/>
          <w:szCs w:val="21"/>
        </w:rPr>
        <w:t>主持人宣布评标工作开始。</w:t>
      </w:r>
    </w:p>
    <w:p w14:paraId="686FFA4D">
      <w:pPr>
        <w:pStyle w:val="25"/>
        <w:numPr>
          <w:ilvl w:val="0"/>
          <w:numId w:val="18"/>
        </w:numPr>
        <w:spacing w:line="360" w:lineRule="auto"/>
        <w:ind w:left="416" w:firstLine="2" w:firstLineChars="0"/>
        <w:jc w:val="left"/>
        <w:rPr>
          <w:rFonts w:ascii="宋体" w:hAnsi="宋体" w:eastAsia="宋体"/>
          <w:szCs w:val="21"/>
        </w:rPr>
      </w:pPr>
      <w:r>
        <w:rPr>
          <w:rFonts w:hint="eastAsia" w:ascii="宋体" w:hAnsi="宋体" w:eastAsia="宋体"/>
          <w:szCs w:val="21"/>
        </w:rPr>
        <w:t>签署《招标评标小组成员回避承诺》。</w:t>
      </w:r>
    </w:p>
    <w:p w14:paraId="45C22E74">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lang w:val="en-US" w:eastAsia="zh-CN"/>
        </w:rPr>
        <w:t>播放并签署</w:t>
      </w:r>
      <w:r>
        <w:rPr>
          <w:rFonts w:hint="eastAsia" w:ascii="宋体" w:hAnsi="宋体" w:eastAsia="宋体"/>
          <w:szCs w:val="21"/>
        </w:rPr>
        <w:t>《招标评标</w:t>
      </w:r>
      <w:r>
        <w:rPr>
          <w:rFonts w:hint="eastAsia" w:ascii="宋体" w:hAnsi="宋体" w:eastAsia="宋体"/>
          <w:szCs w:val="21"/>
          <w:lang w:val="en-US" w:eastAsia="zh-CN"/>
        </w:rPr>
        <w:t>小组成员</w:t>
      </w:r>
      <w:r>
        <w:rPr>
          <w:rFonts w:hint="eastAsia" w:ascii="宋体" w:hAnsi="宋体" w:eastAsia="宋体"/>
          <w:szCs w:val="21"/>
        </w:rPr>
        <w:t>工作守则》。</w:t>
      </w:r>
    </w:p>
    <w:p w14:paraId="0C0AF333">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招标评标小组成员推选组长主持评标。</w:t>
      </w:r>
    </w:p>
    <w:p w14:paraId="4F498AC7">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投标文件的完整性检验和符合性审查。</w:t>
      </w:r>
    </w:p>
    <w:p w14:paraId="6DDEE022">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商务及技术/服务需求不可偏离项检查。</w:t>
      </w:r>
    </w:p>
    <w:p w14:paraId="6E93C783">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14:paraId="18AA6B05">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综合评分的统计、排序；</w:t>
      </w:r>
    </w:p>
    <w:p w14:paraId="42088A0F">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本项目第一中标候选供应商、备选供应商的确定及评标报告的出具。</w:t>
      </w:r>
    </w:p>
    <w:bookmarkEnd w:id="60"/>
    <w:p w14:paraId="2198EFFF">
      <w:pPr>
        <w:keepNext w:val="0"/>
        <w:keepLines w:val="0"/>
        <w:pageBreakBefore w:val="0"/>
        <w:widowControl w:val="0"/>
        <w:kinsoku/>
        <w:wordWrap/>
        <w:overflowPunct/>
        <w:topLinePunct w:val="0"/>
        <w:autoSpaceDE/>
        <w:autoSpaceDN/>
        <w:bidi w:val="0"/>
        <w:adjustRightInd/>
        <w:snapToGrid/>
        <w:jc w:val="left"/>
        <w:textAlignment w:val="auto"/>
        <w:rPr>
          <w:rFonts w:ascii="宋体"/>
          <w:b/>
          <w:sz w:val="28"/>
        </w:rPr>
      </w:pPr>
      <w:r>
        <w:br w:type="page"/>
      </w:r>
    </w:p>
    <w:p w14:paraId="480E8CF6">
      <w:pPr>
        <w:spacing w:line="360" w:lineRule="auto"/>
        <w:jc w:val="center"/>
        <w:outlineLvl w:val="0"/>
        <w:rPr>
          <w:rFonts w:ascii="宋体" w:hAnsi="宋体"/>
          <w:b/>
          <w:sz w:val="32"/>
          <w:szCs w:val="32"/>
        </w:rPr>
      </w:pPr>
      <w:bookmarkStart w:id="64" w:name="_Toc9654"/>
      <w:bookmarkStart w:id="65" w:name="_Toc29308"/>
      <w:r>
        <w:rPr>
          <w:rFonts w:hint="eastAsia" w:ascii="宋体" w:hAnsi="宋体"/>
          <w:b/>
          <w:sz w:val="32"/>
          <w:szCs w:val="32"/>
        </w:rPr>
        <w:t>第三部分：评审办法</w:t>
      </w:r>
      <w:bookmarkEnd w:id="64"/>
      <w:bookmarkEnd w:id="65"/>
    </w:p>
    <w:p w14:paraId="63BC3928">
      <w:pPr>
        <w:numPr>
          <w:ilvl w:val="0"/>
          <w:numId w:val="1"/>
        </w:numPr>
        <w:spacing w:line="360" w:lineRule="auto"/>
        <w:outlineLvl w:val="1"/>
        <w:rPr>
          <w:rFonts w:ascii="宋体" w:hAnsi="宋体"/>
          <w:szCs w:val="21"/>
        </w:rPr>
      </w:pPr>
      <w:bookmarkStart w:id="66" w:name="_Toc324"/>
      <w:bookmarkStart w:id="67" w:name="_Toc10048"/>
      <w:r>
        <w:rPr>
          <w:rFonts w:hint="eastAsia" w:ascii="宋体" w:hAnsi="宋体"/>
          <w:b/>
          <w:bCs/>
          <w:szCs w:val="21"/>
        </w:rPr>
        <w:t>评审办法</w:t>
      </w:r>
      <w:bookmarkEnd w:id="66"/>
      <w:bookmarkEnd w:id="67"/>
    </w:p>
    <w:p w14:paraId="4819BF4D">
      <w:pPr>
        <w:spacing w:line="360" w:lineRule="auto"/>
        <w:ind w:firstLine="420" w:firstLineChars="200"/>
        <w:rPr>
          <w:rFonts w:ascii="宋体" w:hAnsi="宋体"/>
          <w:szCs w:val="21"/>
          <w:highlight w:val="none"/>
        </w:rPr>
      </w:pPr>
      <w:r>
        <w:rPr>
          <w:rFonts w:hint="eastAsia" w:ascii="宋体" w:hAnsi="宋体"/>
          <w:szCs w:val="21"/>
        </w:rPr>
        <w:t>首先对各投标人进行符合性审查，然后进行不可偏离项检查。对通过符合性审查及不可偏离项检查的投标人，采</w:t>
      </w:r>
      <w:r>
        <w:rPr>
          <w:rFonts w:hint="eastAsia" w:ascii="宋体" w:hAnsi="宋体"/>
          <w:szCs w:val="21"/>
          <w:highlight w:val="none"/>
        </w:rPr>
        <w:t>用</w:t>
      </w:r>
      <w:r>
        <w:rPr>
          <w:rFonts w:hint="eastAsia" w:ascii="宋体" w:hAnsi="宋体"/>
          <w:b/>
          <w:szCs w:val="21"/>
          <w:highlight w:val="none"/>
        </w:rPr>
        <w:t>100分制综合评分法</w:t>
      </w:r>
      <w:r>
        <w:rPr>
          <w:rFonts w:hint="eastAsia" w:ascii="宋体" w:hAnsi="宋体"/>
          <w:szCs w:val="21"/>
          <w:highlight w:val="none"/>
        </w:rPr>
        <w:t>进行评分。</w:t>
      </w:r>
    </w:p>
    <w:tbl>
      <w:tblPr>
        <w:tblStyle w:val="18"/>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69BF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5F92115D">
            <w:pPr>
              <w:pStyle w:val="2"/>
              <w:spacing w:after="0" w:line="240" w:lineRule="auto"/>
              <w:jc w:val="center"/>
              <w:rPr>
                <w:sz w:val="21"/>
                <w:szCs w:val="21"/>
                <w:highlight w:val="none"/>
              </w:rPr>
            </w:pPr>
            <w:r>
              <w:rPr>
                <w:rFonts w:hint="eastAsia" w:ascii="宋体" w:hAnsi="宋体" w:cs="仿宋"/>
                <w:b/>
                <w:bCs/>
                <w:sz w:val="21"/>
                <w:szCs w:val="21"/>
                <w:highlight w:val="none"/>
              </w:rPr>
              <w:t>商务标、技术标、价格标权重表和综合得分汇总</w:t>
            </w:r>
          </w:p>
        </w:tc>
      </w:tr>
      <w:tr w14:paraId="6A40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ED70227">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权重名称</w:t>
            </w:r>
          </w:p>
        </w:tc>
        <w:tc>
          <w:tcPr>
            <w:tcW w:w="2130" w:type="dxa"/>
            <w:vAlign w:val="center"/>
          </w:tcPr>
          <w:p w14:paraId="42CC79AA">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商务标权重</w:t>
            </w:r>
          </w:p>
        </w:tc>
        <w:tc>
          <w:tcPr>
            <w:tcW w:w="2131" w:type="dxa"/>
            <w:vAlign w:val="center"/>
          </w:tcPr>
          <w:p w14:paraId="785BB4B2">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技术标权重</w:t>
            </w:r>
          </w:p>
        </w:tc>
        <w:tc>
          <w:tcPr>
            <w:tcW w:w="2585" w:type="dxa"/>
            <w:vAlign w:val="center"/>
          </w:tcPr>
          <w:p w14:paraId="07490AF6">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价格标权重</w:t>
            </w:r>
          </w:p>
        </w:tc>
      </w:tr>
      <w:tr w14:paraId="784C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035CCAA">
            <w:pPr>
              <w:autoSpaceDE w:val="0"/>
              <w:autoSpaceDN w:val="0"/>
              <w:adjustRightInd w:val="0"/>
              <w:snapToGrid w:val="0"/>
              <w:jc w:val="center"/>
              <w:rPr>
                <w:rFonts w:ascii="宋体" w:hAnsi="宋体"/>
                <w:szCs w:val="21"/>
                <w:highlight w:val="none"/>
              </w:rPr>
            </w:pPr>
            <w:r>
              <w:rPr>
                <w:rFonts w:hint="eastAsia" w:ascii="宋体" w:hAnsi="宋体"/>
                <w:szCs w:val="21"/>
                <w:highlight w:val="none"/>
              </w:rPr>
              <w:t>权重</w:t>
            </w:r>
          </w:p>
        </w:tc>
        <w:tc>
          <w:tcPr>
            <w:tcW w:w="2130" w:type="dxa"/>
            <w:vAlign w:val="center"/>
          </w:tcPr>
          <w:p w14:paraId="45B6C8F0">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131" w:type="dxa"/>
            <w:vAlign w:val="center"/>
          </w:tcPr>
          <w:p w14:paraId="38D8215C">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585" w:type="dxa"/>
            <w:vAlign w:val="center"/>
          </w:tcPr>
          <w:p w14:paraId="61FF4F7E">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14:paraId="41B5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16BE2256">
            <w:pPr>
              <w:pStyle w:val="2"/>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0B917068">
            <w:pPr>
              <w:pStyle w:val="2"/>
              <w:spacing w:after="0" w:line="240" w:lineRule="auto"/>
              <w:jc w:val="center"/>
              <w:rPr>
                <w:sz w:val="21"/>
                <w:szCs w:val="21"/>
              </w:rPr>
            </w:pPr>
            <w:r>
              <w:rPr>
                <w:rFonts w:hint="eastAsia" w:ascii="宋体" w:hAnsi="宋体"/>
                <w:sz w:val="21"/>
                <w:szCs w:val="21"/>
              </w:rPr>
              <w:t>商务标得分+技术标得分+价格标得分=100</w:t>
            </w:r>
          </w:p>
        </w:tc>
      </w:tr>
    </w:tbl>
    <w:p w14:paraId="4E9B531A">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Style w:val="32"/>
          <w:rFonts w:ascii="宋体" w:hAnsi="宋体"/>
          <w:b/>
          <w:szCs w:val="21"/>
        </w:rPr>
      </w:pPr>
      <w:bookmarkStart w:id="68" w:name="_Toc2071"/>
      <w:bookmarkStart w:id="69" w:name="_Toc17900"/>
      <w:r>
        <w:rPr>
          <w:rStyle w:val="32"/>
          <w:rFonts w:hint="eastAsia" w:ascii="宋体" w:hAnsi="宋体"/>
          <w:b/>
          <w:bCs/>
          <w:szCs w:val="21"/>
        </w:rPr>
        <w:t>符合性检查</w:t>
      </w:r>
      <w:bookmarkEnd w:id="68"/>
      <w:bookmarkEnd w:id="69"/>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32DC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57DE4656">
            <w:pPr>
              <w:jc w:val="center"/>
              <w:rPr>
                <w:b/>
                <w:bCs/>
              </w:rPr>
            </w:pPr>
            <w:r>
              <w:rPr>
                <w:rFonts w:hint="eastAsia"/>
                <w:b/>
                <w:bCs/>
              </w:rPr>
              <w:t>评议项目</w:t>
            </w:r>
          </w:p>
        </w:tc>
        <w:tc>
          <w:tcPr>
            <w:tcW w:w="7450" w:type="dxa"/>
            <w:vAlign w:val="center"/>
          </w:tcPr>
          <w:p w14:paraId="75B139E8">
            <w:pPr>
              <w:jc w:val="center"/>
              <w:rPr>
                <w:b/>
                <w:bCs/>
              </w:rPr>
            </w:pPr>
            <w:r>
              <w:rPr>
                <w:rFonts w:hint="eastAsia"/>
                <w:b/>
                <w:bCs/>
              </w:rPr>
              <w:t>评议标准</w:t>
            </w:r>
          </w:p>
        </w:tc>
      </w:tr>
      <w:tr w14:paraId="08F4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44B3267">
            <w:pPr>
              <w:jc w:val="center"/>
            </w:pPr>
            <w:r>
              <w:rPr>
                <w:rFonts w:hint="eastAsia"/>
              </w:rPr>
              <w:t>投标文件</w:t>
            </w:r>
          </w:p>
        </w:tc>
        <w:tc>
          <w:tcPr>
            <w:tcW w:w="7450" w:type="dxa"/>
            <w:vAlign w:val="center"/>
          </w:tcPr>
          <w:p w14:paraId="187F80D7">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w:t>
            </w:r>
            <w:r>
              <w:rPr>
                <w:rFonts w:hint="eastAsia"/>
                <w:lang w:val="en-US" w:eastAsia="zh-CN"/>
              </w:rPr>
              <w:t>委托</w:t>
            </w:r>
            <w:r>
              <w:rPr>
                <w:rFonts w:hint="eastAsia"/>
              </w:rPr>
              <w:t>人签署并加盖投标人公章的投标响应文件。</w:t>
            </w:r>
          </w:p>
        </w:tc>
      </w:tr>
      <w:tr w14:paraId="638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B745DC1">
            <w:pPr>
              <w:jc w:val="center"/>
            </w:pPr>
            <w:r>
              <w:rPr>
                <w:rFonts w:hint="eastAsia"/>
              </w:rPr>
              <w:t>法定代表人证明书及授权委托证明书</w:t>
            </w:r>
          </w:p>
        </w:tc>
        <w:tc>
          <w:tcPr>
            <w:tcW w:w="7450" w:type="dxa"/>
            <w:vAlign w:val="center"/>
          </w:tcPr>
          <w:p w14:paraId="0C99A354">
            <w:pPr>
              <w:jc w:val="left"/>
            </w:pPr>
            <w:r>
              <w:rPr>
                <w:rFonts w:hint="eastAsia"/>
              </w:rPr>
              <w:t>是否提供法定代表人证明书、法人授权委托证明书及法定代表人、被委托人</w:t>
            </w:r>
            <w:r>
              <w:rPr>
                <w:rFonts w:hint="eastAsia"/>
                <w:lang w:val="en-US" w:eastAsia="zh-CN"/>
              </w:rPr>
              <w:t>居民</w:t>
            </w:r>
            <w:r>
              <w:rPr>
                <w:rFonts w:hint="eastAsia"/>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rPr>
              <w:t>扫描件，如</w:t>
            </w:r>
            <w:r>
              <w:rPr>
                <w:rFonts w:hint="eastAsia"/>
                <w:lang w:val="en-US" w:eastAsia="zh-CN"/>
              </w:rPr>
              <w:t>投标人</w:t>
            </w:r>
            <w:r>
              <w:rPr>
                <w:rFonts w:hint="eastAsia"/>
              </w:rPr>
              <w:t>法定代表人为本项目授权代表，则仅提供法定代表人证明书及身份证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lang w:val="en-US" w:eastAsia="zh-CN"/>
              </w:rPr>
              <w:t>扫描</w:t>
            </w:r>
            <w:r>
              <w:rPr>
                <w:rFonts w:hint="eastAsia"/>
              </w:rPr>
              <w:t>件</w:t>
            </w:r>
            <w:r>
              <w:rPr>
                <w:rFonts w:hint="eastAsia"/>
                <w:lang w:eastAsia="zh-CN"/>
              </w:rPr>
              <w:t>，</w:t>
            </w:r>
            <w:r>
              <w:rPr>
                <w:rFonts w:hint="eastAsia"/>
              </w:rPr>
              <w:t>各类证明</w:t>
            </w:r>
            <w:r>
              <w:rPr>
                <w:rFonts w:hint="eastAsia"/>
                <w:lang w:val="en-US" w:eastAsia="zh-CN"/>
              </w:rPr>
              <w:t>文件</w:t>
            </w:r>
            <w:r>
              <w:rPr>
                <w:rFonts w:hint="eastAsia"/>
              </w:rPr>
              <w:t>需加盖公章</w:t>
            </w:r>
            <w:r>
              <w:rPr>
                <w:rFonts w:hint="eastAsia"/>
                <w:lang w:eastAsia="zh-CN"/>
              </w:rPr>
              <w:t>，</w:t>
            </w:r>
            <w:r>
              <w:rPr>
                <w:rFonts w:hint="eastAsia"/>
              </w:rPr>
              <w:t>身份证原件备查。</w:t>
            </w:r>
          </w:p>
        </w:tc>
      </w:tr>
      <w:tr w14:paraId="5110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7F11A85F">
            <w:pPr>
              <w:jc w:val="center"/>
              <w:rPr>
                <w:highlight w:val="none"/>
              </w:rPr>
            </w:pPr>
            <w:r>
              <w:rPr>
                <w:rFonts w:hint="eastAsia"/>
                <w:highlight w:val="none"/>
              </w:rPr>
              <w:t>资格证明文件</w:t>
            </w:r>
          </w:p>
        </w:tc>
        <w:tc>
          <w:tcPr>
            <w:tcW w:w="7450" w:type="dxa"/>
            <w:vAlign w:val="center"/>
          </w:tcPr>
          <w:p w14:paraId="41E09A6B">
            <w:pPr>
              <w:jc w:val="left"/>
              <w:rPr>
                <w:color w:val="FF0000"/>
                <w:highlight w:val="none"/>
              </w:rPr>
            </w:pPr>
            <w:r>
              <w:rPr>
                <w:rFonts w:hint="eastAsia"/>
                <w:highlight w:val="none"/>
              </w:rPr>
              <w:t>投标人是否提供以下证明文件：</w:t>
            </w:r>
          </w:p>
          <w:p w14:paraId="53D4035C">
            <w:pPr>
              <w:numPr>
                <w:ilvl w:val="0"/>
                <w:numId w:val="0"/>
              </w:numPr>
              <w:tabs>
                <w:tab w:val="left" w:pos="531"/>
              </w:tabs>
              <w:snapToGrid w:val="0"/>
              <w:ind w:left="-1" w:leftChars="0"/>
              <w:rPr>
                <w:rFonts w:ascii="宋体"/>
                <w:highlight w:val="none"/>
              </w:rPr>
            </w:pP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1）</w:t>
            </w:r>
            <w:r>
              <w:rPr>
                <w:rFonts w:hint="eastAsia" w:ascii="宋体" w:hAnsi="宋体" w:cs="仿宋_GB2312"/>
                <w:szCs w:val="21"/>
                <w:highlight w:val="none"/>
              </w:rPr>
              <w:t>投标人</w:t>
            </w:r>
            <w:r>
              <w:rPr>
                <w:rFonts w:hint="eastAsia" w:ascii="宋体" w:hAnsi="宋体" w:cs="仿宋_GB2312"/>
                <w:szCs w:val="21"/>
                <w:highlight w:val="none"/>
                <w:lang w:val="en-US" w:eastAsia="zh-CN"/>
              </w:rPr>
              <w:t>须</w:t>
            </w:r>
            <w:r>
              <w:rPr>
                <w:rFonts w:hint="eastAsia" w:ascii="宋体" w:hAnsi="宋体" w:cs="仿宋_GB2312"/>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8C9886D">
            <w:pPr>
              <w:pStyle w:val="25"/>
              <w:keepNext w:val="0"/>
              <w:keepLines w:val="0"/>
              <w:pageBreakBefore w:val="0"/>
              <w:widowControl w:val="0"/>
              <w:numPr>
                <w:ilvl w:val="0"/>
                <w:numId w:val="20"/>
              </w:numPr>
              <w:kinsoku/>
              <w:wordWrap/>
              <w:overflowPunct/>
              <w:topLinePunct w:val="0"/>
              <w:autoSpaceDE/>
              <w:autoSpaceDN/>
              <w:bidi w:val="0"/>
              <w:adjustRightInd/>
              <w:snapToGrid w:val="0"/>
              <w:ind w:left="0" w:leftChars="0" w:firstLine="420" w:firstLineChars="200"/>
              <w:textAlignment w:val="auto"/>
              <w:rPr>
                <w:rFonts w:ascii="宋体" w:hAnsi="宋体" w:eastAsia="宋体"/>
                <w:highlight w:val="none"/>
              </w:rPr>
            </w:pPr>
            <w:r>
              <w:rPr>
                <w:rFonts w:hint="eastAsia" w:ascii="宋体" w:hAnsi="宋体" w:eastAsia="宋体" w:cs="仿宋_GB2312"/>
                <w:szCs w:val="21"/>
                <w:highlight w:val="none"/>
              </w:rPr>
              <w:t>提供企业营业执照或公司登记注册证明文件。</w:t>
            </w:r>
          </w:p>
          <w:p w14:paraId="09293C5A">
            <w:pPr>
              <w:pStyle w:val="25"/>
              <w:keepNext w:val="0"/>
              <w:keepLines w:val="0"/>
              <w:pageBreakBefore w:val="0"/>
              <w:widowControl w:val="0"/>
              <w:numPr>
                <w:ilvl w:val="0"/>
                <w:numId w:val="20"/>
              </w:numPr>
              <w:kinsoku/>
              <w:wordWrap/>
              <w:overflowPunct/>
              <w:topLinePunct w:val="0"/>
              <w:autoSpaceDE/>
              <w:autoSpaceDN/>
              <w:bidi w:val="0"/>
              <w:adjustRightInd/>
              <w:snapToGrid w:val="0"/>
              <w:ind w:left="0" w:leftChars="0" w:firstLine="420" w:firstLineChars="200"/>
              <w:textAlignment w:val="auto"/>
              <w:rPr>
                <w:rFonts w:ascii="宋体"/>
                <w:highlight w:val="none"/>
              </w:rPr>
            </w:pPr>
            <w:r>
              <w:rPr>
                <w:rFonts w:hint="eastAsia" w:ascii="宋体" w:hAnsi="宋体" w:eastAsia="宋体" w:cs="仿宋_GB2312"/>
                <w:szCs w:val="21"/>
                <w:highlight w:val="none"/>
              </w:rPr>
              <w:t>“信用中国”网站www.creditchina.gov.cn“信用服务”栏的“严重失信主体名单查询”“经营异常名录信息查询”</w:t>
            </w:r>
            <w:r>
              <w:rPr>
                <w:rFonts w:hint="eastAsia" w:ascii="宋体" w:hAnsi="宋体" w:eastAsia="宋体"/>
                <w:highlight w:val="none"/>
              </w:rPr>
              <w:t xml:space="preserve"> </w:t>
            </w:r>
            <w:r>
              <w:rPr>
                <w:rFonts w:hint="eastAsia" w:ascii="宋体" w:hAnsi="宋体" w:eastAsia="宋体"/>
                <w:b/>
                <w:bCs/>
                <w:color w:val="FF0000"/>
                <w:highlight w:val="none"/>
              </w:rPr>
              <w:t>或</w:t>
            </w:r>
            <w:r>
              <w:rPr>
                <w:rFonts w:hint="eastAsia" w:ascii="宋体" w:hAnsi="宋体" w:eastAsia="宋体"/>
                <w:highlight w:val="none"/>
              </w:rPr>
              <w:t>“国家企业信用信息公示系统”</w:t>
            </w:r>
            <w:r>
              <w:rPr>
                <w:rFonts w:ascii="宋体" w:hAnsi="宋体" w:eastAsia="宋体"/>
                <w:highlight w:val="none"/>
              </w:rPr>
              <w:t>www.gsxt.gov.cn</w:t>
            </w:r>
            <w:r>
              <w:rPr>
                <w:rFonts w:hint="eastAsia" w:ascii="宋体" w:hAnsi="宋体" w:eastAsia="宋体"/>
                <w:highlight w:val="none"/>
              </w:rPr>
              <w:t>的“基础信息”“列入经营异常名录信息”“列入严重违法失信名单（黑名单）信息”查询</w:t>
            </w:r>
            <w:r>
              <w:rPr>
                <w:rFonts w:hint="eastAsia" w:ascii="宋体" w:hAnsi="宋体" w:eastAsia="宋体" w:cs="仿宋_GB2312"/>
                <w:szCs w:val="21"/>
                <w:highlight w:val="none"/>
              </w:rPr>
              <w:t>结果网</w:t>
            </w:r>
            <w:r>
              <w:rPr>
                <w:rFonts w:hint="eastAsia" w:ascii="宋体" w:hAnsi="宋体" w:eastAsia="宋体" w:cs="仿宋_GB2312"/>
                <w:color w:val="auto"/>
                <w:szCs w:val="21"/>
                <w:highlight w:val="none"/>
              </w:rPr>
              <w:t>页截图。</w:t>
            </w:r>
          </w:p>
          <w:p w14:paraId="5ECBAFBA">
            <w:pPr>
              <w:pStyle w:val="25"/>
              <w:keepNext w:val="0"/>
              <w:keepLines w:val="0"/>
              <w:pageBreakBefore w:val="0"/>
              <w:widowControl w:val="0"/>
              <w:numPr>
                <w:ilvl w:val="-1"/>
                <w:numId w:val="0"/>
              </w:numPr>
              <w:kinsoku/>
              <w:wordWrap/>
              <w:overflowPunct/>
              <w:topLinePunct w:val="0"/>
              <w:autoSpaceDE/>
              <w:autoSpaceDN/>
              <w:bidi w:val="0"/>
              <w:adjustRightInd/>
              <w:snapToGrid w:val="0"/>
              <w:ind w:left="0" w:leftChars="0" w:firstLine="0" w:firstLineChars="0"/>
              <w:textAlignment w:val="auto"/>
              <w:rPr>
                <w:rFonts w:ascii="宋体"/>
                <w:highlight w:val="none"/>
              </w:rPr>
            </w:pPr>
            <w:r>
              <w:rPr>
                <w:rFonts w:hint="eastAsia" w:ascii="宋体" w:hAnsi="宋体"/>
                <w:color w:val="auto"/>
                <w:sz w:val="21"/>
                <w:szCs w:val="21"/>
                <w:lang w:val="en-US" w:eastAsia="zh-CN"/>
              </w:rPr>
              <w:t>（2）投标人代表应当是投标人的在职正式职工，提供投标人为其缴纳的近期连续3个月的社保证明（证明需包括可查验社保信息的验真码等完整信息）。</w:t>
            </w:r>
          </w:p>
          <w:p w14:paraId="7B357F06">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ascii="宋体" w:hAnsi="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投标人必须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rPr>
              <w:t>。（提供相应证明文件复印件并加盖投标人公章）</w:t>
            </w:r>
            <w:r>
              <w:rPr>
                <w:rFonts w:hint="eastAsia" w:ascii="宋体" w:hAnsi="宋体" w:eastAsia="宋体" w:cs="宋体"/>
                <w:color w:val="auto"/>
                <w:szCs w:val="21"/>
                <w:highlight w:val="none"/>
                <w:lang w:eastAsia="zh-CN"/>
              </w:rPr>
              <w:t>。</w:t>
            </w:r>
          </w:p>
          <w:p w14:paraId="011C1625">
            <w:pPr>
              <w:numPr>
                <w:ilvl w:val="0"/>
                <w:numId w:val="0"/>
              </w:numPr>
              <w:ind w:leftChars="0"/>
              <w:jc w:val="left"/>
              <w:rPr>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本项目不接受联合体投标，严禁转包或非法分包。</w:t>
            </w:r>
          </w:p>
        </w:tc>
      </w:tr>
      <w:tr w14:paraId="7DC7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40F35DA5">
            <w:pPr>
              <w:jc w:val="center"/>
            </w:pPr>
            <w:r>
              <w:rPr>
                <w:rFonts w:hint="eastAsia"/>
              </w:rPr>
              <w:t>控制金额</w:t>
            </w:r>
          </w:p>
        </w:tc>
        <w:tc>
          <w:tcPr>
            <w:tcW w:w="7450" w:type="dxa"/>
            <w:vAlign w:val="center"/>
          </w:tcPr>
          <w:p w14:paraId="6C2A2A97">
            <w:pPr>
              <w:jc w:val="left"/>
            </w:pPr>
            <w:r>
              <w:rPr>
                <w:rFonts w:hint="eastAsia"/>
              </w:rPr>
              <w:t>本项目报价是否高于</w:t>
            </w:r>
            <w:r>
              <w:rPr>
                <w:rFonts w:hint="eastAsia"/>
                <w:highlight w:val="none"/>
                <w:lang w:val="en-US" w:eastAsia="zh-CN"/>
              </w:rPr>
              <w:t>19.64</w:t>
            </w:r>
            <w:r>
              <w:rPr>
                <w:highlight w:val="none"/>
              </w:rPr>
              <w:t>万元（含</w:t>
            </w:r>
            <w:r>
              <w:t>税）</w:t>
            </w:r>
            <w:r>
              <w:rPr>
                <w:rFonts w:hint="eastAsia"/>
              </w:rPr>
              <w:t>，超过上述控制金额的视为无效报价。</w:t>
            </w:r>
          </w:p>
        </w:tc>
      </w:tr>
    </w:tbl>
    <w:p w14:paraId="2036BC06">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Style w:val="32"/>
          <w:rFonts w:ascii="宋体" w:hAnsi="宋体"/>
          <w:b/>
          <w:bCs/>
          <w:szCs w:val="21"/>
        </w:rPr>
      </w:pPr>
      <w:bookmarkStart w:id="70" w:name="_Toc14895"/>
      <w:bookmarkStart w:id="71" w:name="_Toc114675512"/>
      <w:bookmarkStart w:id="72" w:name="_Toc16662"/>
      <w:r>
        <w:rPr>
          <w:rStyle w:val="32"/>
          <w:rFonts w:hint="eastAsia" w:ascii="宋体" w:hAnsi="宋体"/>
          <w:b/>
          <w:bCs/>
          <w:szCs w:val="21"/>
        </w:rPr>
        <w:t>不可偏离项检查</w:t>
      </w:r>
      <w:bookmarkEnd w:id="70"/>
      <w:bookmarkEnd w:id="71"/>
      <w:bookmarkEnd w:id="72"/>
    </w:p>
    <w:p w14:paraId="3DC54314">
      <w:pPr>
        <w:pStyle w:val="2"/>
        <w:rPr>
          <w:rFonts w:ascii="宋体" w:hAnsi="宋体"/>
          <w:sz w:val="21"/>
          <w:szCs w:val="21"/>
        </w:rPr>
      </w:pPr>
      <w:r>
        <w:rPr>
          <w:rFonts w:hint="eastAsia" w:ascii="宋体" w:hAnsi="宋体"/>
          <w:sz w:val="21"/>
          <w:szCs w:val="21"/>
        </w:rPr>
        <w:t>检查内容详见第四条</w:t>
      </w:r>
      <w:r>
        <w:rPr>
          <w:rFonts w:hint="eastAsia" w:ascii="宋体" w:hAnsi="宋体"/>
          <w:sz w:val="21"/>
          <w:szCs w:val="21"/>
          <w:lang w:eastAsia="zh-CN"/>
        </w:rPr>
        <w:t>“</w:t>
      </w:r>
      <w:r>
        <w:rPr>
          <w:rFonts w:hint="eastAsia" w:ascii="宋体" w:hAnsi="宋体"/>
          <w:sz w:val="21"/>
          <w:szCs w:val="21"/>
        </w:rPr>
        <w:t>项目要求</w:t>
      </w:r>
      <w:r>
        <w:rPr>
          <w:rFonts w:hint="eastAsia" w:ascii="宋体" w:hAnsi="宋体"/>
          <w:sz w:val="21"/>
          <w:szCs w:val="21"/>
          <w:lang w:eastAsia="zh-CN"/>
        </w:rPr>
        <w:t>”</w:t>
      </w:r>
      <w:r>
        <w:rPr>
          <w:rFonts w:hint="eastAsia" w:ascii="宋体" w:hAnsi="宋体"/>
          <w:sz w:val="21"/>
          <w:szCs w:val="21"/>
        </w:rPr>
        <w:t>之（一）</w:t>
      </w:r>
      <w:r>
        <w:rPr>
          <w:rFonts w:hint="eastAsia" w:ascii="宋体" w:hAnsi="宋体"/>
          <w:sz w:val="21"/>
          <w:szCs w:val="21"/>
          <w:lang w:eastAsia="zh-CN"/>
        </w:rPr>
        <w:t>“</w:t>
      </w:r>
      <w:r>
        <w:rPr>
          <w:rFonts w:hint="eastAsia" w:ascii="宋体" w:hAnsi="宋体"/>
          <w:sz w:val="21"/>
          <w:szCs w:val="21"/>
        </w:rPr>
        <w:t>商务需求</w:t>
      </w:r>
      <w:r>
        <w:rPr>
          <w:rFonts w:hint="eastAsia" w:ascii="宋体" w:hAnsi="宋体"/>
          <w:sz w:val="21"/>
          <w:szCs w:val="21"/>
          <w:lang w:eastAsia="zh-CN"/>
        </w:rPr>
        <w:t>”</w:t>
      </w:r>
      <w:r>
        <w:rPr>
          <w:rFonts w:hint="eastAsia" w:ascii="宋体" w:hAnsi="宋体"/>
          <w:sz w:val="21"/>
          <w:szCs w:val="21"/>
        </w:rPr>
        <w:t>、（二）</w:t>
      </w:r>
      <w:r>
        <w:rPr>
          <w:rFonts w:hint="eastAsia" w:ascii="宋体" w:hAnsi="宋体"/>
          <w:sz w:val="21"/>
          <w:szCs w:val="21"/>
          <w:lang w:eastAsia="zh-CN"/>
        </w:rPr>
        <w:t>“</w:t>
      </w:r>
      <w:r>
        <w:rPr>
          <w:rFonts w:hint="eastAsia" w:ascii="宋体" w:hAnsi="宋体"/>
          <w:sz w:val="21"/>
          <w:szCs w:val="21"/>
        </w:rPr>
        <w:t>技术/服务需求</w:t>
      </w:r>
      <w:r>
        <w:rPr>
          <w:rFonts w:hint="eastAsia" w:ascii="宋体" w:hAnsi="宋体"/>
          <w:sz w:val="21"/>
          <w:szCs w:val="21"/>
          <w:lang w:eastAsia="zh-CN"/>
        </w:rPr>
        <w:t>”</w:t>
      </w:r>
      <w:r>
        <w:rPr>
          <w:rFonts w:hint="eastAsia" w:ascii="宋体" w:hAnsi="宋体"/>
          <w:sz w:val="21"/>
          <w:szCs w:val="21"/>
        </w:rPr>
        <w:t>。</w:t>
      </w:r>
    </w:p>
    <w:p w14:paraId="57861BCD">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Fonts w:ascii="宋体" w:hAnsi="宋体"/>
          <w:b/>
          <w:bCs/>
          <w:szCs w:val="21"/>
        </w:rPr>
      </w:pPr>
      <w:bookmarkStart w:id="73" w:name="_Toc114675513"/>
      <w:bookmarkStart w:id="74" w:name="_Toc8164"/>
      <w:bookmarkStart w:id="75" w:name="_Toc5887"/>
      <w:r>
        <w:rPr>
          <w:rStyle w:val="32"/>
          <w:rFonts w:hint="eastAsia" w:ascii="宋体" w:hAnsi="宋体"/>
          <w:b/>
          <w:bCs/>
          <w:szCs w:val="21"/>
        </w:rPr>
        <w:t>综合评议指标表</w:t>
      </w:r>
      <w:bookmarkEnd w:id="73"/>
      <w:bookmarkEnd w:id="74"/>
      <w:bookmarkEnd w:id="75"/>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1B5D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62364113">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序号</w:t>
            </w:r>
          </w:p>
        </w:tc>
        <w:tc>
          <w:tcPr>
            <w:tcW w:w="1130" w:type="dxa"/>
            <w:vAlign w:val="center"/>
          </w:tcPr>
          <w:p w14:paraId="25519AEA">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评议内容</w:t>
            </w:r>
          </w:p>
        </w:tc>
        <w:tc>
          <w:tcPr>
            <w:tcW w:w="760" w:type="dxa"/>
            <w:vAlign w:val="center"/>
          </w:tcPr>
          <w:p w14:paraId="307BE836">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分值</w:t>
            </w:r>
          </w:p>
        </w:tc>
        <w:tc>
          <w:tcPr>
            <w:tcW w:w="6870" w:type="dxa"/>
            <w:gridSpan w:val="2"/>
            <w:vAlign w:val="center"/>
          </w:tcPr>
          <w:p w14:paraId="46D617F3">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评议标准及权重</w:t>
            </w:r>
          </w:p>
        </w:tc>
      </w:tr>
      <w:tr w14:paraId="61D7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29047F61">
            <w:pPr>
              <w:jc w:val="center"/>
              <w:rPr>
                <w:rFonts w:hint="eastAsia" w:ascii="宋体" w:hAnsi="宋体" w:eastAsia="宋体" w:cs="宋体"/>
                <w:b/>
                <w:bCs/>
                <w:sz w:val="21"/>
                <w:szCs w:val="21"/>
              </w:rPr>
            </w:pPr>
            <w:r>
              <w:rPr>
                <w:rFonts w:hint="eastAsia" w:ascii="宋体" w:hAnsi="宋体" w:eastAsia="宋体" w:cs="宋体"/>
                <w:b/>
                <w:bCs/>
                <w:sz w:val="21"/>
                <w:szCs w:val="21"/>
              </w:rPr>
              <w:t>商务评议项</w:t>
            </w:r>
            <w:r>
              <w:rPr>
                <w:rFonts w:hint="eastAsia" w:ascii="宋体" w:hAnsi="宋体" w:eastAsia="宋体" w:cs="宋体"/>
                <w:b/>
                <w:bCs/>
                <w:sz w:val="21"/>
                <w:szCs w:val="21"/>
                <w:highlight w:val="none"/>
              </w:rPr>
              <w:t>（</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rPr>
              <w:t>分）</w:t>
            </w:r>
          </w:p>
        </w:tc>
      </w:tr>
      <w:tr w14:paraId="6CDF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62B3AA6">
            <w:pPr>
              <w:numPr>
                <w:ilvl w:val="0"/>
                <w:numId w:val="21"/>
              </w:numPr>
              <w:ind w:left="0" w:leftChars="0" w:firstLine="0" w:firstLineChars="0"/>
              <w:jc w:val="center"/>
              <w:rPr>
                <w:rFonts w:hint="eastAsia" w:ascii="宋体" w:hAnsi="宋体" w:eastAsia="宋体" w:cs="宋体"/>
                <w:sz w:val="21"/>
                <w:szCs w:val="21"/>
              </w:rPr>
            </w:pPr>
          </w:p>
        </w:tc>
        <w:tc>
          <w:tcPr>
            <w:tcW w:w="1130" w:type="dxa"/>
            <w:vAlign w:val="center"/>
          </w:tcPr>
          <w:p w14:paraId="5F960518">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lang w:val="en-US" w:eastAsia="zh-CN"/>
              </w:rPr>
              <w:t>企业</w:t>
            </w:r>
            <w:r>
              <w:rPr>
                <w:rFonts w:hint="eastAsia" w:ascii="宋体" w:hAnsi="宋体" w:cs="宋体"/>
                <w:color w:val="auto"/>
                <w:szCs w:val="21"/>
                <w:lang w:val="en-US" w:eastAsia="zh-CN"/>
              </w:rPr>
              <w:t>资质</w:t>
            </w:r>
          </w:p>
        </w:tc>
        <w:tc>
          <w:tcPr>
            <w:tcW w:w="760" w:type="dxa"/>
            <w:vAlign w:val="center"/>
          </w:tcPr>
          <w:p w14:paraId="6DD034F2">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p>
        </w:tc>
        <w:tc>
          <w:tcPr>
            <w:tcW w:w="6870" w:type="dxa"/>
            <w:gridSpan w:val="2"/>
            <w:vAlign w:val="center"/>
          </w:tcPr>
          <w:p w14:paraId="0C713AC5">
            <w:pPr>
              <w:spacing w:line="360" w:lineRule="auto"/>
              <w:rPr>
                <w:rFonts w:hint="eastAsia" w:ascii="宋体" w:hAnsi="宋体" w:cs="宋体"/>
                <w:b/>
                <w:bCs/>
                <w:color w:val="auto"/>
                <w:szCs w:val="21"/>
              </w:rPr>
            </w:pPr>
            <w:r>
              <w:rPr>
                <w:rFonts w:hint="eastAsia" w:ascii="宋体" w:hAnsi="宋体" w:cs="宋体"/>
                <w:b/>
                <w:bCs/>
                <w:color w:val="auto"/>
                <w:szCs w:val="21"/>
              </w:rPr>
              <w:t>评议内容：</w:t>
            </w:r>
          </w:p>
          <w:p w14:paraId="21BB5E8D">
            <w:pPr>
              <w:pStyle w:val="13"/>
              <w:numPr>
                <w:ilvl w:val="0"/>
                <w:numId w:val="0"/>
              </w:numPr>
              <w:ind w:left="0" w:firstLine="0"/>
              <w:rPr>
                <w:rFonts w:ascii="宋体" w:eastAsia="宋体" w:cs="宋体"/>
                <w:color w:val="000000" w:themeColor="text1"/>
                <w14:textFill>
                  <w14:solidFill>
                    <w14:schemeClr w14:val="tx1"/>
                  </w14:solidFill>
                </w14:textFill>
              </w:rPr>
            </w:pPr>
            <w:r>
              <w:rPr>
                <w:rFonts w:hint="eastAsia" w:ascii="宋体" w:eastAsia="宋体" w:cs="宋体"/>
                <w:color w:val="000000" w:themeColor="text1"/>
                <w:kern w:val="2"/>
                <w:sz w:val="21"/>
                <w:szCs w:val="24"/>
                <w:lang w:val="en-US" w:eastAsia="zh-CN" w:bidi="ar-SA"/>
                <w14:textFill>
                  <w14:solidFill>
                    <w14:schemeClr w14:val="tx1"/>
                  </w14:solidFill>
                </w14:textFill>
              </w:rPr>
              <w:t>（1）根据</w:t>
            </w:r>
            <w:r>
              <w:rPr>
                <w:rFonts w:hint="eastAsia" w:ascii="宋体" w:eastAsia="宋体" w:cs="宋体"/>
                <w:color w:val="000000" w:themeColor="text1"/>
                <w:lang w:val="en-US" w:eastAsia="zh-CN"/>
                <w14:textFill>
                  <w14:solidFill>
                    <w14:schemeClr w14:val="tx1"/>
                  </w14:solidFill>
                </w14:textFill>
              </w:rPr>
              <w:t>投标人是否</w:t>
            </w:r>
            <w:r>
              <w:rPr>
                <w:rFonts w:hint="eastAsia" w:ascii="宋体" w:eastAsia="宋体" w:cs="宋体"/>
                <w:color w:val="000000" w:themeColor="text1"/>
                <w14:textFill>
                  <w14:solidFill>
                    <w14:schemeClr w14:val="tx1"/>
                  </w14:solidFill>
                </w14:textFill>
              </w:rPr>
              <w:t>持有</w:t>
            </w:r>
            <w:r>
              <w:rPr>
                <w:rFonts w:hint="eastAsia" w:ascii="宋体" w:eastAsia="宋体" w:cs="宋体"/>
                <w:color w:val="000000" w:themeColor="text1"/>
                <w:lang w:eastAsia="zh-CN"/>
                <w14:textFill>
                  <w14:solidFill>
                    <w14:schemeClr w14:val="tx1"/>
                  </w14:solidFill>
                </w14:textFill>
              </w:rPr>
              <w:t>有效的</w:t>
            </w:r>
            <w:r>
              <w:rPr>
                <w:rFonts w:hint="eastAsia" w:ascii="宋体" w:eastAsia="宋体" w:cs="宋体"/>
                <w:color w:val="000000" w:themeColor="text1"/>
                <w14:textFill>
                  <w14:solidFill>
                    <w14:schemeClr w14:val="tx1"/>
                  </w14:solidFill>
                </w14:textFill>
              </w:rPr>
              <w:t>质量管理体系认证</w:t>
            </w:r>
            <w:r>
              <w:rPr>
                <w:rFonts w:hint="eastAsia" w:ascii="宋体" w:eastAsia="宋体" w:cs="宋体"/>
                <w:color w:val="000000" w:themeColor="text1"/>
                <w:lang w:eastAsia="zh-CN"/>
                <w14:textFill>
                  <w14:solidFill>
                    <w14:schemeClr w14:val="tx1"/>
                  </w14:solidFill>
                </w14:textFill>
              </w:rPr>
              <w:t>、</w:t>
            </w:r>
            <w:r>
              <w:rPr>
                <w:rFonts w:hint="eastAsia" w:ascii="宋体" w:eastAsia="宋体" w:cs="宋体"/>
                <w:color w:val="000000" w:themeColor="text1"/>
                <w14:textFill>
                  <w14:solidFill>
                    <w14:schemeClr w14:val="tx1"/>
                  </w14:solidFill>
                </w14:textFill>
              </w:rPr>
              <w:t>职业健康安全管理体系认证</w:t>
            </w:r>
            <w:r>
              <w:rPr>
                <w:rFonts w:hint="eastAsia" w:ascii="宋体" w:eastAsia="宋体" w:cs="宋体"/>
                <w:color w:val="000000" w:themeColor="text1"/>
                <w:lang w:eastAsia="zh-CN"/>
                <w14:textFill>
                  <w14:solidFill>
                    <w14:schemeClr w14:val="tx1"/>
                  </w14:solidFill>
                </w14:textFill>
              </w:rPr>
              <w:t>、</w:t>
            </w:r>
            <w:r>
              <w:rPr>
                <w:rFonts w:hint="eastAsia" w:ascii="宋体" w:eastAsia="宋体" w:cs="宋体"/>
                <w:color w:val="000000" w:themeColor="text1"/>
                <w14:textFill>
                  <w14:solidFill>
                    <w14:schemeClr w14:val="tx1"/>
                  </w14:solidFill>
                </w14:textFill>
              </w:rPr>
              <w:t>环境管理体系认证</w:t>
            </w:r>
            <w:r>
              <w:rPr>
                <w:rFonts w:hint="eastAsia" w:ascii="宋体" w:eastAsia="宋体" w:cs="宋体"/>
                <w:color w:val="000000" w:themeColor="text1"/>
                <w:lang w:eastAsia="zh-CN"/>
                <w14:textFill>
                  <w14:solidFill>
                    <w14:schemeClr w14:val="tx1"/>
                  </w14:solidFill>
                </w14:textFill>
              </w:rPr>
              <w:t>进行评议：</w:t>
            </w:r>
            <w:r>
              <w:rPr>
                <w:rFonts w:hint="eastAsia" w:ascii="宋体" w:hAnsi="宋体" w:eastAsia="宋体" w:cs="宋体"/>
                <w:color w:val="000000" w:themeColor="text1"/>
                <w:szCs w:val="21"/>
                <w:highlight w:val="none"/>
                <w:lang w:val="en-US" w:eastAsia="zh-CN"/>
                <w14:textFill>
                  <w14:solidFill>
                    <w14:schemeClr w14:val="tx1"/>
                  </w14:solidFill>
                </w14:textFill>
              </w:rPr>
              <w:t>每提供一份</w:t>
            </w:r>
            <w:r>
              <w:rPr>
                <w:rFonts w:hint="eastAsia" w:ascii="宋体" w:eastAsia="宋体" w:cs="宋体"/>
                <w:color w:val="000000" w:themeColor="text1"/>
                <w14:textFill>
                  <w14:solidFill>
                    <w14:schemeClr w14:val="tx1"/>
                  </w14:solidFill>
                </w14:textFill>
              </w:rPr>
              <w:t>得</w:t>
            </w:r>
            <w:r>
              <w:rPr>
                <w:rFonts w:hint="eastAsia" w:ascii="宋体" w:eastAsia="宋体" w:cs="宋体"/>
                <w:color w:val="000000" w:themeColor="text1"/>
                <w:lang w:val="en-US" w:eastAsia="zh-CN"/>
                <w14:textFill>
                  <w14:solidFill>
                    <w14:schemeClr w14:val="tx1"/>
                  </w14:solidFill>
                </w14:textFill>
              </w:rPr>
              <w:t>1</w:t>
            </w:r>
            <w:r>
              <w:rPr>
                <w:rFonts w:hint="eastAsia" w:ascii="宋体" w:eastAsia="宋体" w:cs="宋体"/>
                <w:color w:val="000000" w:themeColor="text1"/>
                <w14:textFill>
                  <w14:solidFill>
                    <w14:schemeClr w14:val="tx1"/>
                  </w14:solidFill>
                </w14:textFill>
              </w:rPr>
              <w:t>分</w:t>
            </w:r>
            <w:r>
              <w:rPr>
                <w:rFonts w:hint="eastAsia" w:ascii="宋体" w:eastAsia="宋体" w:cs="宋体"/>
                <w:color w:val="000000" w:themeColor="text1"/>
                <w:lang w:eastAsia="zh-CN"/>
                <w14:textFill>
                  <w14:solidFill>
                    <w14:schemeClr w14:val="tx1"/>
                  </w14:solidFill>
                </w14:textFill>
              </w:rPr>
              <w:t>，满分</w:t>
            </w:r>
            <w:r>
              <w:rPr>
                <w:rFonts w:hint="eastAsia" w:ascii="宋体" w:eastAsia="宋体" w:cs="宋体"/>
                <w:color w:val="000000" w:themeColor="text1"/>
                <w:lang w:val="en-US" w:eastAsia="zh-CN"/>
                <w14:textFill>
                  <w14:solidFill>
                    <w14:schemeClr w14:val="tx1"/>
                  </w14:solidFill>
                </w14:textFill>
              </w:rPr>
              <w:t>3分</w:t>
            </w:r>
            <w:r>
              <w:rPr>
                <w:rFonts w:hint="eastAsia" w:ascii="宋体" w:eastAsia="宋体" w:cs="宋体"/>
                <w:color w:val="000000" w:themeColor="text1"/>
                <w14:textFill>
                  <w14:solidFill>
                    <w14:schemeClr w14:val="tx1"/>
                  </w14:solidFill>
                </w14:textFill>
              </w:rPr>
              <w:t>；</w:t>
            </w:r>
          </w:p>
          <w:p w14:paraId="2E1D1A9F">
            <w:pPr>
              <w:pStyle w:val="13"/>
              <w:numPr>
                <w:ilvl w:val="0"/>
                <w:numId w:val="0"/>
              </w:numPr>
              <w:ind w:left="0" w:firstLine="0"/>
              <w:rPr>
                <w:rFonts w:hint="eastAsia" w:ascii="宋体" w:hAnsi="宋体" w:eastAsia="宋体" w:cs="宋体"/>
                <w:color w:val="000000" w:themeColor="text1"/>
                <w:szCs w:val="24"/>
                <w14:textFill>
                  <w14:solidFill>
                    <w14:schemeClr w14:val="tx1"/>
                  </w14:solidFill>
                </w14:textFill>
              </w:rPr>
            </w:pPr>
            <w:r>
              <w:rPr>
                <w:rFonts w:hint="eastAsia" w:ascii="宋体" w:eastAsia="宋体" w:cs="宋体"/>
                <w:color w:val="000000" w:themeColor="text1"/>
                <w:lang w:val="en-US" w:eastAsia="zh-CN"/>
                <w14:textFill>
                  <w14:solidFill>
                    <w14:schemeClr w14:val="tx1"/>
                  </w14:solidFill>
                </w14:textFill>
              </w:rPr>
              <w:t>（2）根据投标人是否</w:t>
            </w:r>
            <w:r>
              <w:rPr>
                <w:rFonts w:hint="eastAsia" w:ascii="宋体" w:hAnsi="宋体" w:eastAsia="宋体" w:cs="宋体"/>
                <w:color w:val="000000" w:themeColor="text1"/>
                <w:szCs w:val="24"/>
                <w14:textFill>
                  <w14:solidFill>
                    <w14:schemeClr w14:val="tx1"/>
                  </w14:solidFill>
                </w14:textFill>
              </w:rPr>
              <w:t>持有</w:t>
            </w:r>
            <w:r>
              <w:rPr>
                <w:rFonts w:hint="eastAsia" w:ascii="宋体" w:hAnsi="宋体" w:eastAsia="宋体" w:cs="宋体"/>
                <w:color w:val="000000" w:themeColor="text1"/>
                <w14:textFill>
                  <w14:solidFill>
                    <w14:schemeClr w14:val="tx1"/>
                  </w14:solidFill>
                </w14:textFill>
              </w:rPr>
              <w:t>安监、住建等政府主管部门</w:t>
            </w:r>
            <w:r>
              <w:rPr>
                <w:rFonts w:hint="eastAsia" w:ascii="宋体" w:hAnsi="宋体" w:eastAsia="宋体" w:cs="宋体"/>
                <w:color w:val="000000" w:themeColor="text1"/>
                <w:szCs w:val="24"/>
                <w14:textFill>
                  <w14:solidFill>
                    <w14:schemeClr w14:val="tx1"/>
                  </w14:solidFill>
                </w14:textFill>
              </w:rPr>
              <w:t>颁发的安全生产许可证</w:t>
            </w:r>
            <w:r>
              <w:rPr>
                <w:rFonts w:hint="eastAsia" w:ascii="宋体" w:hAnsi="宋体" w:eastAsia="宋体" w:cs="宋体"/>
                <w:color w:val="000000" w:themeColor="text1"/>
                <w:szCs w:val="24"/>
                <w:lang w:eastAsia="zh-CN"/>
                <w14:textFill>
                  <w14:solidFill>
                    <w14:schemeClr w14:val="tx1"/>
                  </w14:solidFill>
                </w14:textFill>
              </w:rPr>
              <w:t>进行评分</w:t>
            </w:r>
            <w:r>
              <w:rPr>
                <w:rFonts w:hint="eastAsia"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eastAsia="zh-CN"/>
                <w14:textFill>
                  <w14:solidFill>
                    <w14:schemeClr w14:val="tx1"/>
                  </w14:solidFill>
                </w14:textFill>
              </w:rPr>
              <w:t>提供</w:t>
            </w:r>
            <w:r>
              <w:rPr>
                <w:rFonts w:hint="eastAsia" w:ascii="宋体" w:hAnsi="宋体" w:eastAsia="宋体" w:cs="宋体"/>
                <w:color w:val="000000" w:themeColor="text1"/>
                <w:szCs w:val="24"/>
                <w14:textFill>
                  <w14:solidFill>
                    <w14:schemeClr w14:val="tx1"/>
                  </w14:solidFill>
                </w14:textFill>
              </w:rPr>
              <w:t>得</w:t>
            </w:r>
            <w:r>
              <w:rPr>
                <w:rFonts w:hint="eastAsia" w:ascii="宋体" w:hAnsi="宋体" w:eastAsia="宋体" w:cs="宋体"/>
                <w:color w:val="000000" w:themeColor="text1"/>
                <w:szCs w:val="24"/>
                <w:lang w:val="en-US" w:eastAsia="zh-CN"/>
                <w14:textFill>
                  <w14:solidFill>
                    <w14:schemeClr w14:val="tx1"/>
                  </w14:solidFill>
                </w14:textFill>
              </w:rPr>
              <w:t>3</w:t>
            </w:r>
            <w:r>
              <w:rPr>
                <w:rFonts w:hint="eastAsia" w:ascii="宋体" w:hAnsi="宋体" w:eastAsia="宋体" w:cs="宋体"/>
                <w:color w:val="000000" w:themeColor="text1"/>
                <w:szCs w:val="24"/>
                <w14:textFill>
                  <w14:solidFill>
                    <w14:schemeClr w14:val="tx1"/>
                  </w14:solidFill>
                </w14:textFill>
              </w:rPr>
              <w:t>分</w:t>
            </w:r>
            <w:r>
              <w:rPr>
                <w:rFonts w:hint="eastAsia" w:ascii="宋体" w:eastAsia="宋体" w:cs="宋体"/>
                <w:color w:val="000000" w:themeColor="text1"/>
                <w:szCs w:val="24"/>
                <w:lang w:eastAsia="zh-CN"/>
                <w14:textFill>
                  <w14:solidFill>
                    <w14:schemeClr w14:val="tx1"/>
                  </w14:solidFill>
                </w14:textFill>
              </w:rPr>
              <w:t>，反之不得分</w:t>
            </w:r>
            <w:r>
              <w:rPr>
                <w:rFonts w:hint="eastAsia" w:ascii="宋体" w:hAnsi="宋体" w:eastAsia="宋体" w:cs="宋体"/>
                <w:color w:val="000000" w:themeColor="text1"/>
                <w:szCs w:val="24"/>
                <w14:textFill>
                  <w14:solidFill>
                    <w14:schemeClr w14:val="tx1"/>
                  </w14:solidFill>
                </w14:textFill>
              </w:rPr>
              <w:t>。</w:t>
            </w:r>
          </w:p>
          <w:p w14:paraId="0A1ED758">
            <w:pPr>
              <w:rPr>
                <w:rFonts w:ascii="宋体" w:hAnsi="宋体" w:cs="仿宋"/>
                <w:b/>
                <w:bCs/>
                <w:szCs w:val="21"/>
              </w:rPr>
            </w:pPr>
            <w:r>
              <w:rPr>
                <w:rFonts w:hint="eastAsia" w:ascii="宋体" w:hAnsi="宋体" w:cs="仿宋"/>
                <w:b/>
                <w:bCs/>
                <w:szCs w:val="21"/>
              </w:rPr>
              <w:t>证明文件：</w:t>
            </w:r>
          </w:p>
          <w:p w14:paraId="04B80531">
            <w:pPr>
              <w:pStyle w:val="25"/>
              <w:numPr>
                <w:ilvl w:val="0"/>
                <w:numId w:val="22"/>
              </w:numPr>
              <w:ind w:left="425" w:hanging="425" w:firstLineChars="0"/>
              <w:rPr>
                <w:rFonts w:ascii="宋体" w:hAnsi="宋体" w:eastAsia="宋体" w:cs="仿宋"/>
                <w:szCs w:val="21"/>
              </w:rPr>
            </w:pPr>
            <w:r>
              <w:rPr>
                <w:rFonts w:hint="eastAsia" w:ascii="宋体" w:hAnsi="宋体" w:eastAsia="宋体" w:cs="仿宋"/>
                <w:szCs w:val="21"/>
              </w:rPr>
              <w:t>投标人须提供相应</w:t>
            </w:r>
            <w:r>
              <w:rPr>
                <w:rFonts w:hint="eastAsia" w:ascii="宋体" w:hAnsi="宋体" w:eastAsia="宋体" w:cs="仿宋"/>
                <w:color w:val="000000" w:themeColor="text1"/>
                <w:szCs w:val="21"/>
                <w:lang w:val="en-US" w:eastAsia="zh-CN"/>
                <w14:textFill>
                  <w14:solidFill>
                    <w14:schemeClr w14:val="tx1"/>
                  </w14:solidFill>
                </w14:textFill>
              </w:rPr>
              <w:t>有效</w:t>
            </w:r>
            <w:r>
              <w:rPr>
                <w:rFonts w:hint="eastAsia" w:ascii="宋体" w:hAnsi="宋体" w:eastAsia="宋体" w:cs="仿宋"/>
                <w:szCs w:val="21"/>
              </w:rPr>
              <w:t>证书扫描件并加盖投标人公章。</w:t>
            </w:r>
          </w:p>
          <w:p w14:paraId="4DF390FE">
            <w:pPr>
              <w:keepNext w:val="0"/>
              <w:keepLines w:val="0"/>
              <w:pageBreakBefore w:val="0"/>
              <w:widowControl w:val="0"/>
              <w:kinsoku/>
              <w:wordWrap/>
              <w:overflowPunct/>
              <w:topLinePunct w:val="0"/>
              <w:autoSpaceDE/>
              <w:autoSpaceDN/>
              <w:bidi w:val="0"/>
              <w:adjustRightInd/>
              <w:snapToGrid/>
              <w:spacing w:beforeAutospacing="0" w:afterAutospacing="0"/>
              <w:textAlignment w:val="auto"/>
              <w:rPr>
                <w:rFonts w:hint="eastAsia" w:ascii="宋体" w:hAnsi="宋体" w:eastAsia="宋体" w:cs="宋体"/>
                <w:kern w:val="2"/>
                <w:sz w:val="21"/>
                <w:szCs w:val="21"/>
                <w:highlight w:val="yellow"/>
                <w:lang w:val="en-US" w:eastAsia="zh-CN" w:bidi="ar-SA"/>
              </w:rPr>
            </w:pPr>
            <w:r>
              <w:rPr>
                <w:rFonts w:hint="eastAsia" w:ascii="宋体" w:hAnsi="宋体" w:cs="仿宋"/>
                <w:szCs w:val="21"/>
                <w:lang w:val="en-US" w:eastAsia="zh-CN"/>
              </w:rPr>
              <w:t>2）</w:t>
            </w:r>
            <w:r>
              <w:rPr>
                <w:rFonts w:hint="eastAsia" w:ascii="宋体" w:hAnsi="宋体" w:eastAsia="宋体" w:cs="仿宋"/>
                <w:szCs w:val="21"/>
              </w:rPr>
              <w:t>未提供或所提供资料无法辨识或不在有效期内的，均不得分。</w:t>
            </w:r>
          </w:p>
        </w:tc>
      </w:tr>
      <w:tr w14:paraId="62D9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A961B63">
            <w:pPr>
              <w:numPr>
                <w:ilvl w:val="0"/>
                <w:numId w:val="21"/>
              </w:numPr>
              <w:ind w:left="0" w:leftChars="0" w:firstLine="0" w:firstLineChars="0"/>
              <w:jc w:val="center"/>
              <w:rPr>
                <w:rFonts w:hint="eastAsia" w:ascii="宋体" w:hAnsi="宋体" w:eastAsia="宋体" w:cs="宋体"/>
                <w:sz w:val="21"/>
                <w:szCs w:val="21"/>
              </w:rPr>
            </w:pPr>
          </w:p>
        </w:tc>
        <w:tc>
          <w:tcPr>
            <w:tcW w:w="1130" w:type="dxa"/>
            <w:vAlign w:val="center"/>
          </w:tcPr>
          <w:p w14:paraId="1A563C0F">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b w:val="0"/>
                <w:bCs w:val="0"/>
                <w:color w:val="auto"/>
                <w:highlight w:val="none"/>
              </w:rPr>
              <w:t>同类业绩</w:t>
            </w:r>
          </w:p>
        </w:tc>
        <w:tc>
          <w:tcPr>
            <w:tcW w:w="760" w:type="dxa"/>
            <w:vAlign w:val="center"/>
          </w:tcPr>
          <w:p w14:paraId="21948667">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分</w:t>
            </w:r>
          </w:p>
        </w:tc>
        <w:tc>
          <w:tcPr>
            <w:tcW w:w="6870" w:type="dxa"/>
            <w:gridSpan w:val="2"/>
            <w:vAlign w:val="center"/>
          </w:tcPr>
          <w:p w14:paraId="746511AE">
            <w:pPr>
              <w:widowControl/>
              <w:snapToGrid w:val="0"/>
              <w:spacing w:line="360" w:lineRule="auto"/>
              <w:ind w:right="30" w:firstLine="0" w:firstLineChars="0"/>
              <w:jc w:val="left"/>
              <w:rPr>
                <w:rFonts w:hint="eastAsia" w:ascii="宋体" w:hAnsi="宋体" w:cs="宋体"/>
                <w:b/>
                <w:bCs/>
                <w:color w:val="auto"/>
                <w:szCs w:val="21"/>
              </w:rPr>
            </w:pPr>
            <w:r>
              <w:rPr>
                <w:rFonts w:hint="eastAsia" w:ascii="宋体" w:hAnsi="宋体" w:cs="宋体"/>
                <w:b/>
                <w:bCs/>
                <w:color w:val="auto"/>
                <w:szCs w:val="21"/>
              </w:rPr>
              <w:t>评议内容：</w:t>
            </w:r>
          </w:p>
          <w:p w14:paraId="4F5EFDE9">
            <w:pPr>
              <w:widowControl/>
              <w:snapToGrid w:val="0"/>
              <w:spacing w:line="360" w:lineRule="auto"/>
              <w:ind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参加单位</w:t>
            </w: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年1月1日至本项目招标公告发布日（以合同签订时间为准）承接电力设备（设施）安装、施工、</w:t>
            </w:r>
            <w:r>
              <w:rPr>
                <w:rFonts w:hint="eastAsia" w:ascii="宋体" w:hAnsi="宋体" w:eastAsia="宋体" w:cs="宋体"/>
                <w:color w:val="auto"/>
                <w:szCs w:val="21"/>
                <w:highlight w:val="none"/>
                <w:lang w:val="en-US" w:eastAsia="zh-CN"/>
              </w:rPr>
              <w:t>试验、</w:t>
            </w:r>
            <w:r>
              <w:rPr>
                <w:rFonts w:hint="eastAsia" w:ascii="宋体" w:hAnsi="宋体" w:eastAsia="宋体" w:cs="宋体"/>
                <w:color w:val="auto"/>
                <w:szCs w:val="21"/>
                <w:highlight w:val="none"/>
              </w:rPr>
              <w:t>维修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维保</w:t>
            </w:r>
            <w:r>
              <w:rPr>
                <w:rFonts w:hint="eastAsia" w:ascii="宋体" w:hAnsi="宋体" w:eastAsia="宋体" w:cs="宋体"/>
                <w:color w:val="auto"/>
                <w:szCs w:val="21"/>
                <w:highlight w:val="none"/>
              </w:rPr>
              <w:t>类相关项目</w:t>
            </w:r>
            <w:r>
              <w:rPr>
                <w:rFonts w:hint="eastAsia" w:ascii="宋体" w:hAnsi="宋体" w:eastAsia="宋体" w:cs="宋体"/>
                <w:color w:val="auto"/>
                <w:kern w:val="2"/>
                <w:sz w:val="21"/>
                <w:szCs w:val="21"/>
                <w:highlight w:val="none"/>
                <w:lang w:val="en-US" w:eastAsia="zh-CN"/>
              </w:rPr>
              <w:t>或同类合同业绩</w:t>
            </w:r>
            <w:r>
              <w:rPr>
                <w:rFonts w:hint="eastAsia" w:ascii="宋体" w:hAnsi="宋体" w:eastAsia="宋体" w:cs="宋体"/>
                <w:color w:val="auto"/>
                <w:szCs w:val="21"/>
                <w:highlight w:val="none"/>
                <w:lang w:val="en-US" w:eastAsia="zh-CN"/>
              </w:rPr>
              <w:t>进行</w:t>
            </w:r>
            <w:r>
              <w:rPr>
                <w:rFonts w:hint="eastAsia" w:ascii="宋体" w:hAnsi="宋体" w:eastAsia="宋体" w:cs="宋体"/>
                <w:color w:val="auto"/>
                <w:szCs w:val="21"/>
                <w:highlight w:val="none"/>
              </w:rPr>
              <w:t>评议:</w:t>
            </w:r>
          </w:p>
          <w:p w14:paraId="380D22CA">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00万元，得1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p w14:paraId="57A78BCD">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（2）20</w:t>
            </w:r>
            <w:r>
              <w:rPr>
                <w:rFonts w:hint="eastAsia" w:ascii="宋体" w:hAnsi="宋体" w:eastAsia="宋体" w:cs="宋体"/>
                <w:color w:val="auto"/>
                <w:szCs w:val="21"/>
                <w:highlight w:val="none"/>
              </w:rPr>
              <w:t>0万元≤</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0万元，得10分；</w:t>
            </w:r>
          </w:p>
          <w:p w14:paraId="4322BD9D">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（3）10</w:t>
            </w:r>
            <w:r>
              <w:rPr>
                <w:rFonts w:hint="eastAsia" w:ascii="宋体" w:hAnsi="宋体" w:eastAsia="宋体" w:cs="宋体"/>
                <w:color w:val="auto"/>
                <w:szCs w:val="21"/>
                <w:highlight w:val="none"/>
              </w:rPr>
              <w:t>0万≤</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0万元，得</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分；</w:t>
            </w:r>
          </w:p>
          <w:p w14:paraId="69F6BAB9">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0万≤</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0万元，得4分；</w:t>
            </w:r>
          </w:p>
          <w:p w14:paraId="4487032D">
            <w:pPr>
              <w:pStyle w:val="37"/>
              <w:widowControl/>
              <w:numPr>
                <w:ilvl w:val="0"/>
                <w:numId w:val="0"/>
              </w:numPr>
              <w:tabs>
                <w:tab w:val="left" w:pos="606"/>
              </w:tabs>
              <w:snapToGrid w:val="0"/>
              <w:spacing w:line="400" w:lineRule="exact"/>
              <w:ind w:right="30" w:firstLine="0" w:firstLineChars="0"/>
              <w:rPr>
                <w:rFonts w:hint="eastAsi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0万元，得2分；</w:t>
            </w:r>
          </w:p>
          <w:p w14:paraId="5B92D5F1">
            <w:pPr>
              <w:pStyle w:val="37"/>
              <w:widowControl/>
              <w:numPr>
                <w:ilvl w:val="0"/>
                <w:numId w:val="0"/>
              </w:numPr>
              <w:tabs>
                <w:tab w:val="left" w:pos="606"/>
              </w:tabs>
              <w:snapToGrid w:val="0"/>
              <w:spacing w:line="400" w:lineRule="exact"/>
              <w:ind w:right="30"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证明文件：</w:t>
            </w:r>
          </w:p>
          <w:p w14:paraId="257687A2">
            <w:pPr>
              <w:snapToGrid w:val="0"/>
              <w:rPr>
                <w:rFonts w:hint="eastAsia" w:ascii="宋体" w:hAnsi="宋体" w:eastAsia="宋体" w:cs="宋体"/>
                <w:kern w:val="2"/>
                <w:sz w:val="21"/>
                <w:szCs w:val="21"/>
                <w:highlight w:val="yellow"/>
                <w:lang w:val="en-US" w:eastAsia="zh-CN" w:bidi="ar-SA"/>
              </w:rPr>
            </w:pPr>
            <w:r>
              <w:rPr>
                <w:rFonts w:hint="eastAsia" w:ascii="宋体" w:hAnsi="宋体" w:eastAsia="宋体" w:cs="宋体"/>
                <w:b w:val="0"/>
                <w:bCs w:val="0"/>
                <w:color w:val="auto"/>
                <w:highlight w:val="none"/>
                <w:lang w:val="en-US" w:eastAsia="zh-CN"/>
              </w:rPr>
              <w:t>参加单位需提供</w:t>
            </w:r>
            <w:r>
              <w:rPr>
                <w:rFonts w:hint="eastAsia" w:ascii="宋体" w:hAnsi="宋体" w:eastAsia="宋体" w:cs="宋体"/>
                <w:color w:val="auto"/>
                <w:highlight w:val="none"/>
                <w:lang w:val="en-US" w:eastAsia="zh-CN"/>
              </w:rPr>
              <w:t>合同关键页复印件并加盖参加单位公章。合同关键页包含但不限于项目名称、业主方名称、合同金额、合同主要内容、签订时间、履约地点、甲乙双方盖章等信息。</w:t>
            </w:r>
            <w:r>
              <w:rPr>
                <w:rFonts w:hint="eastAsia" w:ascii="宋体" w:hAnsi="Times New Roman" w:eastAsia="宋体" w:cs="Times New Roman"/>
                <w:b w:val="0"/>
                <w:bCs w:val="0"/>
                <w:i w:val="0"/>
                <w:iCs w:val="0"/>
                <w:color w:val="auto"/>
                <w:kern w:val="2"/>
                <w:sz w:val="21"/>
                <w:szCs w:val="24"/>
                <w:highlight w:val="none"/>
                <w:vertAlign w:val="baseline"/>
                <w:lang w:val="en-US" w:eastAsia="zh-CN" w:bidi="ar-SA"/>
              </w:rPr>
              <w:t>未提供或提供的相关证明文件不清晰、不完整或不符合要求的，不得分。</w:t>
            </w:r>
          </w:p>
        </w:tc>
      </w:tr>
      <w:tr w14:paraId="0399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33A384E7">
            <w:pPr>
              <w:numPr>
                <w:ilvl w:val="0"/>
                <w:numId w:val="21"/>
              </w:numPr>
              <w:ind w:left="0" w:leftChars="0" w:firstLine="0" w:firstLineChars="0"/>
              <w:jc w:val="center"/>
              <w:rPr>
                <w:rFonts w:hint="eastAsia" w:ascii="宋体" w:hAnsi="宋体" w:eastAsia="宋体" w:cs="宋体"/>
                <w:sz w:val="21"/>
                <w:szCs w:val="21"/>
                <w:highlight w:val="none"/>
              </w:rPr>
            </w:pPr>
          </w:p>
        </w:tc>
        <w:tc>
          <w:tcPr>
            <w:tcW w:w="1130" w:type="dxa"/>
            <w:vAlign w:val="center"/>
          </w:tcPr>
          <w:p w14:paraId="10763F11">
            <w:pPr>
              <w:spacing w:line="32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highlight w:val="none"/>
              </w:rPr>
              <w:t>项目拟派人员</w:t>
            </w:r>
          </w:p>
        </w:tc>
        <w:tc>
          <w:tcPr>
            <w:tcW w:w="760" w:type="dxa"/>
            <w:vAlign w:val="center"/>
          </w:tcPr>
          <w:p w14:paraId="35A8123A">
            <w:pPr>
              <w:numPr>
                <w:ilvl w:val="0"/>
                <w:numId w:val="0"/>
              </w:numPr>
              <w:tabs>
                <w:tab w:val="left" w:pos="420"/>
              </w:tabs>
              <w:ind w:left="0" w:leftChars="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9分</w:t>
            </w:r>
          </w:p>
        </w:tc>
        <w:tc>
          <w:tcPr>
            <w:tcW w:w="6870" w:type="dxa"/>
            <w:gridSpan w:val="2"/>
            <w:vAlign w:val="center"/>
          </w:tcPr>
          <w:p w14:paraId="4E783319">
            <w:pPr>
              <w:widowControl/>
              <w:numPr>
                <w:ilvl w:val="-1"/>
                <w:numId w:val="0"/>
              </w:numPr>
              <w:spacing w:line="360" w:lineRule="auto"/>
              <w:ind w:leftChars="0"/>
              <w:jc w:val="left"/>
              <w:rPr>
                <w:rFonts w:hint="eastAsia" w:ascii="宋体" w:hAnsi="宋体" w:cs="宋体"/>
                <w:sz w:val="21"/>
                <w:szCs w:val="21"/>
                <w:highlight w:val="none"/>
                <w:lang w:val="en-US" w:eastAsia="zh-CN"/>
              </w:rPr>
            </w:pPr>
            <w:r>
              <w:rPr>
                <w:rFonts w:hint="eastAsia" w:ascii="宋体" w:hAnsi="宋体" w:cs="宋体"/>
                <w:b/>
                <w:bCs/>
                <w:color w:val="auto"/>
                <w:szCs w:val="21"/>
                <w:highlight w:val="none"/>
              </w:rPr>
              <w:t>评议内容：</w:t>
            </w:r>
          </w:p>
          <w:p w14:paraId="04BC3C95">
            <w:pPr>
              <w:numPr>
                <w:ilvl w:val="0"/>
                <w:numId w:val="0"/>
              </w:numPr>
              <w:tabs>
                <w:tab w:val="left" w:pos="420"/>
              </w:tabs>
              <w:ind w:leftChars="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根据投标人为本项目拟派的服务人员情况进行评议：</w:t>
            </w:r>
          </w:p>
          <w:p w14:paraId="4F724A6C">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拟派</w:t>
            </w:r>
            <w:r>
              <w:rPr>
                <w:rFonts w:hint="eastAsia" w:ascii="宋体" w:hAnsi="宋体"/>
                <w:szCs w:val="21"/>
                <w:highlight w:val="none"/>
              </w:rPr>
              <w:t>项目负责人具备一级建造师（机电专业）得5分，具备</w:t>
            </w:r>
            <w:r>
              <w:rPr>
                <w:rFonts w:hint="eastAsia" w:ascii="宋体" w:hAnsi="宋体"/>
                <w:szCs w:val="21"/>
                <w:highlight w:val="none"/>
                <w:lang w:eastAsia="zh-CN"/>
              </w:rPr>
              <w:t>二</w:t>
            </w:r>
            <w:r>
              <w:rPr>
                <w:rFonts w:hint="eastAsia" w:ascii="宋体" w:hAnsi="宋体"/>
                <w:szCs w:val="21"/>
                <w:highlight w:val="none"/>
              </w:rPr>
              <w:t>级建造师（机电专业）得</w:t>
            </w:r>
            <w:r>
              <w:rPr>
                <w:rFonts w:hint="eastAsia" w:ascii="宋体" w:hAnsi="宋体"/>
                <w:szCs w:val="21"/>
                <w:highlight w:val="none"/>
                <w:lang w:val="en-US" w:eastAsia="zh-CN"/>
              </w:rPr>
              <w:t>3</w:t>
            </w:r>
            <w:r>
              <w:rPr>
                <w:rFonts w:hint="eastAsia" w:ascii="宋体" w:hAnsi="宋体"/>
                <w:szCs w:val="21"/>
                <w:highlight w:val="none"/>
              </w:rPr>
              <w:t>分</w:t>
            </w:r>
            <w:r>
              <w:rPr>
                <w:rFonts w:hint="eastAsia" w:ascii="宋体" w:hAnsi="宋体" w:cs="宋体"/>
                <w:sz w:val="21"/>
                <w:szCs w:val="21"/>
                <w:highlight w:val="none"/>
                <w:lang w:val="en-US" w:eastAsia="zh-CN"/>
              </w:rPr>
              <w:t>。</w:t>
            </w:r>
          </w:p>
          <w:p w14:paraId="4D9DAF6D">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拟派施工人员在满足4名持有有效低压电工作业证的前提下，每增加1个低压电工作业证的得2分，最高得4分。</w:t>
            </w:r>
          </w:p>
          <w:p w14:paraId="07589AAC">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同一个人取证件最高等级得分。</w:t>
            </w:r>
          </w:p>
          <w:p w14:paraId="427FA553">
            <w:pPr>
              <w:numPr>
                <w:ilvl w:val="-1"/>
                <w:numId w:val="0"/>
              </w:numPr>
              <w:tabs>
                <w:tab w:val="left" w:pos="420"/>
              </w:tabs>
              <w:ind w:left="0" w:leftChars="0" w:firstLine="0"/>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证明文件：</w:t>
            </w:r>
          </w:p>
          <w:p w14:paraId="38C23F7D">
            <w:pPr>
              <w:numPr>
                <w:ilvl w:val="0"/>
                <w:numId w:val="24"/>
              </w:numPr>
              <w:tabs>
                <w:tab w:val="left" w:pos="420"/>
              </w:tabs>
              <w:ind w:left="0" w:leftChars="0" w:firstLine="0" w:firstLineChars="0"/>
              <w:rPr>
                <w:rFonts w:hint="eastAsia" w:ascii="宋体" w:hAnsi="宋体" w:cs="宋体"/>
                <w:sz w:val="21"/>
                <w:szCs w:val="21"/>
                <w:highlight w:val="none"/>
                <w:lang w:val="sq-AL" w:eastAsia="zh-CN"/>
              </w:rPr>
            </w:pPr>
            <w:r>
              <w:rPr>
                <w:rFonts w:hint="eastAsia" w:ascii="宋体" w:hAnsi="宋体" w:cs="宋体"/>
                <w:sz w:val="21"/>
                <w:szCs w:val="21"/>
                <w:highlight w:val="none"/>
                <w:lang w:val="en-US" w:eastAsia="zh-CN"/>
              </w:rPr>
              <w:t>提供以上人员资格证明文件及近三个月投标人为其缴纳社保的证明文件（如开标日上一个月的社保材料因社保部门原因暂时无法取得，则可以往前顺推</w:t>
            </w:r>
            <w:r>
              <w:rPr>
                <w:rFonts w:hint="eastAsia" w:ascii="宋体" w:hAnsi="宋体" w:cs="宋体"/>
                <w:sz w:val="21"/>
                <w:szCs w:val="21"/>
                <w:highlight w:val="none"/>
                <w:lang w:val="sq-AL" w:eastAsia="zh-CN"/>
              </w:rPr>
              <w:t>一个月</w:t>
            </w:r>
            <w:r>
              <w:rPr>
                <w:rFonts w:hint="eastAsia" w:ascii="宋体" w:hAnsi="宋体" w:cs="宋体"/>
                <w:sz w:val="21"/>
                <w:szCs w:val="21"/>
                <w:highlight w:val="none"/>
                <w:lang w:val="en-US" w:eastAsia="zh-CN"/>
              </w:rPr>
              <w:t>）</w:t>
            </w:r>
            <w:r>
              <w:rPr>
                <w:rFonts w:hint="eastAsia" w:ascii="宋体" w:hAnsi="宋体" w:cs="宋体"/>
                <w:sz w:val="21"/>
                <w:szCs w:val="21"/>
                <w:highlight w:val="none"/>
                <w:lang w:val="sq-AL" w:eastAsia="zh-CN"/>
              </w:rPr>
              <w:t>。</w:t>
            </w:r>
          </w:p>
          <w:p w14:paraId="21206514">
            <w:pPr>
              <w:numPr>
                <w:ilvl w:val="0"/>
                <w:numId w:val="24"/>
              </w:numPr>
              <w:tabs>
                <w:tab w:val="left" w:pos="420"/>
              </w:tabs>
              <w:ind w:left="0" w:leftChars="0"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sq-AL" w:eastAsia="zh-CN"/>
              </w:rPr>
              <w:t>未按要求提供或提供不清晰导致专家无法判断的不得分，原件备查。</w:t>
            </w:r>
          </w:p>
        </w:tc>
      </w:tr>
      <w:tr w14:paraId="3184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5194360C">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技术服务评议项（</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highlight w:val="none"/>
              </w:rPr>
              <w:t>分）</w:t>
            </w:r>
          </w:p>
        </w:tc>
      </w:tr>
      <w:tr w14:paraId="0F63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92424D8">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2C64C06D">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highlight w:val="none"/>
                <w:lang w:eastAsia="zh-CN"/>
              </w:rPr>
              <w:t>施工方案</w:t>
            </w:r>
          </w:p>
        </w:tc>
        <w:tc>
          <w:tcPr>
            <w:tcW w:w="760" w:type="dxa"/>
            <w:vAlign w:val="center"/>
          </w:tcPr>
          <w:p w14:paraId="0D3781B8">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分</w:t>
            </w:r>
          </w:p>
        </w:tc>
        <w:tc>
          <w:tcPr>
            <w:tcW w:w="6870" w:type="dxa"/>
            <w:gridSpan w:val="2"/>
            <w:vAlign w:val="center"/>
          </w:tcPr>
          <w:p w14:paraId="7C8B2D57">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26C857CE">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rPr>
              <w:t>根据</w:t>
            </w:r>
            <w:r>
              <w:rPr>
                <w:rFonts w:hint="eastAsia" w:ascii="宋体" w:hAnsi="宋体" w:eastAsia="宋体" w:cs="宋体"/>
                <w:bCs/>
                <w:color w:val="000000"/>
                <w:szCs w:val="21"/>
                <w:lang w:eastAsia="zh-CN"/>
              </w:rPr>
              <w:t>投标人</w:t>
            </w:r>
            <w:r>
              <w:rPr>
                <w:rFonts w:hint="eastAsia" w:ascii="宋体" w:hAnsi="宋体" w:eastAsia="宋体" w:cs="宋体"/>
                <w:bCs/>
                <w:color w:val="000000"/>
                <w:szCs w:val="21"/>
              </w:rPr>
              <w:t>提供的《项目</w:t>
            </w:r>
            <w:r>
              <w:rPr>
                <w:rFonts w:hint="eastAsia" w:ascii="宋体" w:hAnsi="宋体" w:eastAsia="宋体" w:cs="宋体"/>
                <w:bCs/>
                <w:color w:val="000000"/>
                <w:szCs w:val="21"/>
                <w:lang w:eastAsia="zh-CN"/>
              </w:rPr>
              <w:t>施工</w:t>
            </w:r>
            <w:r>
              <w:rPr>
                <w:rFonts w:hint="eastAsia" w:ascii="宋体" w:hAnsi="宋体" w:eastAsia="宋体" w:cs="宋体"/>
                <w:bCs/>
                <w:color w:val="000000"/>
                <w:szCs w:val="21"/>
              </w:rPr>
              <w:t>方案》</w:t>
            </w:r>
            <w:r>
              <w:rPr>
                <w:rFonts w:hint="eastAsia" w:ascii="宋体" w:hAnsi="宋体" w:eastAsia="宋体" w:cs="宋体"/>
                <w:bCs/>
                <w:color w:val="000000"/>
                <w:szCs w:val="21"/>
                <w:lang w:eastAsia="zh-CN"/>
              </w:rPr>
              <w:t>进行评议</w:t>
            </w:r>
            <w:r>
              <w:rPr>
                <w:rFonts w:hint="eastAsia" w:ascii="宋体" w:hAnsi="宋体" w:eastAsia="宋体" w:cs="宋体"/>
                <w:bCs/>
                <w:color w:val="000000"/>
                <w:szCs w:val="21"/>
              </w:rPr>
              <w:t>，</w:t>
            </w:r>
            <w:r>
              <w:rPr>
                <w:rFonts w:hint="eastAsia" w:ascii="宋体" w:hAnsi="宋体" w:eastAsia="宋体" w:cs="宋体"/>
                <w:bCs/>
                <w:color w:val="000000"/>
                <w:szCs w:val="21"/>
                <w:lang w:eastAsia="zh-CN"/>
              </w:rPr>
              <w:t>方案内容是否</w:t>
            </w:r>
            <w:r>
              <w:rPr>
                <w:rFonts w:hint="eastAsia" w:ascii="宋体" w:hAnsi="宋体" w:eastAsia="宋体" w:cs="宋体"/>
                <w:bCs/>
                <w:color w:val="000000"/>
                <w:szCs w:val="21"/>
              </w:rPr>
              <w:t>包括材料选择、系统测试、施工工艺、进度计划、现场施工管理、安全管理</w:t>
            </w:r>
            <w:r>
              <w:rPr>
                <w:rFonts w:hint="eastAsia" w:ascii="宋体" w:hAnsi="宋体" w:eastAsia="宋体" w:cs="宋体"/>
                <w:bCs/>
                <w:color w:val="000000"/>
                <w:szCs w:val="21"/>
                <w:lang w:eastAsia="zh-CN"/>
              </w:rPr>
              <w:t>、</w:t>
            </w:r>
            <w:r>
              <w:rPr>
                <w:rFonts w:hint="eastAsia" w:ascii="宋体" w:hAnsi="宋体" w:eastAsia="宋体" w:cs="宋体"/>
                <w:bCs/>
                <w:color w:val="000000"/>
                <w:sz w:val="21"/>
                <w:szCs w:val="21"/>
              </w:rPr>
              <w:t>针对紧急情况的应急预案</w:t>
            </w:r>
            <w:r>
              <w:rPr>
                <w:rFonts w:hint="eastAsia" w:ascii="宋体" w:hAnsi="宋体" w:eastAsia="宋体" w:cs="宋体"/>
                <w:bCs/>
                <w:color w:val="000000"/>
                <w:szCs w:val="21"/>
              </w:rPr>
              <w:t>等方面进行综合比较评分，优得</w:t>
            </w:r>
            <w:r>
              <w:rPr>
                <w:rFonts w:hint="eastAsia" w:ascii="宋体" w:hAnsi="宋体" w:eastAsia="宋体" w:cs="宋体"/>
                <w:bCs/>
                <w:color w:val="000000"/>
                <w:szCs w:val="21"/>
                <w:lang w:val="en-US" w:eastAsia="zh-CN"/>
              </w:rPr>
              <w:t>11-16</w:t>
            </w:r>
            <w:r>
              <w:rPr>
                <w:rFonts w:hint="eastAsia" w:ascii="宋体" w:hAnsi="宋体" w:eastAsia="宋体" w:cs="宋体"/>
                <w:bCs/>
                <w:color w:val="000000"/>
                <w:szCs w:val="21"/>
              </w:rPr>
              <w:t>分，良得</w:t>
            </w:r>
            <w:r>
              <w:rPr>
                <w:rFonts w:hint="eastAsia" w:ascii="宋体" w:hAnsi="宋体" w:eastAsia="宋体" w:cs="宋体"/>
                <w:bCs/>
                <w:color w:val="000000"/>
                <w:szCs w:val="21"/>
                <w:lang w:val="en-US" w:eastAsia="zh-CN"/>
              </w:rPr>
              <w:t>6-10</w:t>
            </w:r>
            <w:r>
              <w:rPr>
                <w:rFonts w:hint="eastAsia" w:ascii="宋体" w:hAnsi="宋体" w:eastAsia="宋体" w:cs="宋体"/>
                <w:bCs/>
                <w:color w:val="000000"/>
                <w:szCs w:val="21"/>
              </w:rPr>
              <w:t>分，一般得</w:t>
            </w:r>
            <w:r>
              <w:rPr>
                <w:rFonts w:hint="eastAsia" w:ascii="宋体" w:hAnsi="宋体" w:eastAsia="宋体" w:cs="宋体"/>
                <w:bCs/>
                <w:color w:val="000000"/>
                <w:szCs w:val="21"/>
                <w:lang w:val="en-US" w:eastAsia="zh-CN"/>
              </w:rPr>
              <w:t>1-5</w:t>
            </w:r>
            <w:r>
              <w:rPr>
                <w:rFonts w:hint="eastAsia" w:ascii="宋体" w:hAnsi="宋体" w:eastAsia="宋体" w:cs="宋体"/>
                <w:bCs/>
                <w:color w:val="000000"/>
                <w:szCs w:val="21"/>
              </w:rPr>
              <w:t>分，差不得分。</w:t>
            </w:r>
          </w:p>
          <w:p w14:paraId="4C6CDDE4">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3D7258F1">
            <w:pPr>
              <w:pStyle w:val="2"/>
              <w:ind w:left="0"/>
              <w:rPr>
                <w:rFonts w:hint="eastAsia" w:eastAsia="宋体"/>
                <w:lang w:val="en-US" w:eastAsia="zh-CN"/>
              </w:rPr>
            </w:pPr>
            <w:r>
              <w:rPr>
                <w:rFonts w:hint="eastAsia" w:ascii="宋体" w:hAnsi="宋体" w:eastAsia="宋体" w:cs="宋体"/>
                <w:bCs/>
                <w:color w:val="000000"/>
                <w:spacing w:val="0"/>
                <w:kern w:val="2"/>
                <w:sz w:val="21"/>
                <w:szCs w:val="21"/>
                <w:lang w:val="en-US" w:eastAsia="zh-CN"/>
              </w:rPr>
              <w:t>投标人提供</w:t>
            </w:r>
            <w:r>
              <w:rPr>
                <w:rFonts w:hint="eastAsia" w:ascii="宋体" w:hAnsi="宋体" w:eastAsia="宋体" w:cs="宋体"/>
                <w:bCs/>
                <w:color w:val="000000"/>
                <w:spacing w:val="0"/>
                <w:kern w:val="2"/>
                <w:sz w:val="21"/>
                <w:szCs w:val="21"/>
              </w:rPr>
              <w:t>《项目</w:t>
            </w:r>
            <w:r>
              <w:rPr>
                <w:rFonts w:hint="eastAsia" w:ascii="宋体" w:hAnsi="宋体" w:eastAsia="宋体" w:cs="宋体"/>
                <w:bCs/>
                <w:color w:val="000000"/>
                <w:spacing w:val="0"/>
                <w:kern w:val="2"/>
                <w:sz w:val="21"/>
                <w:szCs w:val="21"/>
                <w:lang w:eastAsia="zh-CN"/>
              </w:rPr>
              <w:t>施工</w:t>
            </w:r>
            <w:r>
              <w:rPr>
                <w:rFonts w:hint="eastAsia" w:ascii="宋体" w:hAnsi="宋体" w:eastAsia="宋体" w:cs="宋体"/>
                <w:bCs/>
                <w:color w:val="000000"/>
                <w:spacing w:val="0"/>
                <w:kern w:val="2"/>
                <w:sz w:val="21"/>
                <w:szCs w:val="21"/>
              </w:rPr>
              <w:t>方案》</w:t>
            </w:r>
            <w:r>
              <w:rPr>
                <w:rFonts w:hint="eastAsia" w:ascii="宋体" w:hAnsi="宋体" w:eastAsia="宋体" w:cs="宋体"/>
                <w:bCs/>
                <w:color w:val="000000"/>
                <w:spacing w:val="0"/>
                <w:kern w:val="2"/>
                <w:sz w:val="21"/>
                <w:szCs w:val="21"/>
                <w:lang w:eastAsia="zh-CN"/>
              </w:rPr>
              <w:t>，并加盖投标单位公章。</w:t>
            </w:r>
          </w:p>
        </w:tc>
      </w:tr>
      <w:tr w14:paraId="353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5B56CC7">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6F83F178">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highlight w:val="none"/>
                <w:lang w:eastAsia="zh-CN"/>
              </w:rPr>
              <w:t>服务承诺</w:t>
            </w:r>
          </w:p>
        </w:tc>
        <w:tc>
          <w:tcPr>
            <w:tcW w:w="760" w:type="dxa"/>
            <w:vAlign w:val="center"/>
          </w:tcPr>
          <w:p w14:paraId="3960DB91">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6870" w:type="dxa"/>
            <w:gridSpan w:val="2"/>
            <w:vAlign w:val="center"/>
          </w:tcPr>
          <w:p w14:paraId="1A7AD9C7">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359DF16F">
            <w:pPr>
              <w:keepNext w:val="0"/>
              <w:keepLines w:val="0"/>
              <w:pageBreakBefore w:val="0"/>
              <w:widowControl/>
              <w:tabs>
                <w:tab w:val="left" w:pos="312"/>
              </w:tabs>
              <w:kinsoku/>
              <w:wordWrap/>
              <w:overflowPunct/>
              <w:topLinePunct w:val="0"/>
              <w:autoSpaceDE/>
              <w:autoSpaceDN/>
              <w:bidi w:val="0"/>
              <w:adjustRightInd/>
              <w:snapToGrid/>
              <w:spacing w:line="240" w:lineRule="auto"/>
              <w:ind w:right="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rPr>
              <w:t>根据各投标人提供的《质量保修服务承诺书》</w:t>
            </w:r>
            <w:r>
              <w:rPr>
                <w:rFonts w:hint="eastAsia" w:ascii="宋体" w:hAnsi="宋体" w:eastAsia="宋体" w:cs="宋体"/>
                <w:bCs/>
                <w:color w:val="000000"/>
                <w:szCs w:val="21"/>
                <w:lang w:eastAsia="zh-CN"/>
              </w:rPr>
              <w:t>进行综合评议</w:t>
            </w:r>
            <w:r>
              <w:rPr>
                <w:rFonts w:hint="eastAsia" w:ascii="宋体" w:hAnsi="宋体" w:eastAsia="宋体" w:cs="宋体"/>
                <w:bCs/>
                <w:color w:val="000000"/>
                <w:szCs w:val="21"/>
              </w:rPr>
              <w:t>：</w:t>
            </w:r>
          </w:p>
          <w:p w14:paraId="6EB7857A">
            <w:pPr>
              <w:keepNext w:val="0"/>
              <w:keepLines w:val="0"/>
              <w:pageBreakBefore w:val="0"/>
              <w:widowControl/>
              <w:tabs>
                <w:tab w:val="left" w:pos="312"/>
              </w:tabs>
              <w:kinsoku/>
              <w:wordWrap/>
              <w:overflowPunct/>
              <w:topLinePunct w:val="0"/>
              <w:autoSpaceDE/>
              <w:autoSpaceDN/>
              <w:bidi w:val="0"/>
              <w:adjustRightInd/>
              <w:snapToGrid/>
              <w:spacing w:line="240" w:lineRule="auto"/>
              <w:ind w:right="0"/>
              <w:jc w:val="left"/>
              <w:textAlignment w:val="auto"/>
              <w:rPr>
                <w:rFonts w:hint="eastAsia" w:ascii="宋体" w:hAnsi="宋体" w:eastAsia="宋体" w:cs="宋体"/>
                <w:color w:val="000000"/>
                <w:szCs w:val="21"/>
              </w:rPr>
            </w:pP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质保时间在满足</w:t>
            </w:r>
            <w:r>
              <w:rPr>
                <w:rFonts w:hint="eastAsia" w:ascii="宋体" w:hAnsi="宋体" w:eastAsia="宋体" w:cs="宋体"/>
                <w:bCs/>
                <w:color w:val="000000"/>
                <w:szCs w:val="21"/>
                <w:u w:val="single"/>
              </w:rPr>
              <w:t>2</w:t>
            </w:r>
            <w:r>
              <w:rPr>
                <w:rFonts w:hint="eastAsia" w:ascii="宋体" w:hAnsi="宋体" w:eastAsia="宋体" w:cs="宋体"/>
                <w:bCs/>
                <w:color w:val="000000"/>
                <w:szCs w:val="21"/>
              </w:rPr>
              <w:t>年的基础上，每增加1年</w:t>
            </w:r>
            <w:r>
              <w:rPr>
                <w:rFonts w:hint="eastAsia" w:ascii="宋体" w:hAnsi="宋体" w:cs="宋体"/>
                <w:bCs/>
                <w:color w:val="000000"/>
                <w:szCs w:val="21"/>
                <w:lang w:eastAsia="zh-CN"/>
              </w:rPr>
              <w:t>得</w:t>
            </w: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分，最</w:t>
            </w:r>
            <w:r>
              <w:rPr>
                <w:rFonts w:hint="eastAsia" w:ascii="宋体" w:hAnsi="宋体" w:eastAsia="宋体" w:cs="宋体"/>
                <w:bCs/>
                <w:color w:val="000000"/>
                <w:szCs w:val="21"/>
                <w:lang w:eastAsia="zh-CN"/>
              </w:rPr>
              <w:t>高得</w:t>
            </w:r>
            <w:r>
              <w:rPr>
                <w:rFonts w:hint="eastAsia" w:ascii="宋体" w:hAnsi="宋体" w:eastAsia="宋体" w:cs="宋体"/>
                <w:bCs/>
                <w:color w:val="000000"/>
                <w:szCs w:val="21"/>
                <w:lang w:val="en-US" w:eastAsia="zh-CN"/>
              </w:rPr>
              <w:t>6</w:t>
            </w:r>
            <w:r>
              <w:rPr>
                <w:rFonts w:hint="eastAsia" w:ascii="宋体" w:hAnsi="宋体" w:eastAsia="宋体" w:cs="宋体"/>
                <w:bCs/>
                <w:color w:val="000000"/>
                <w:szCs w:val="21"/>
              </w:rPr>
              <w:t>分。</w:t>
            </w:r>
          </w:p>
          <w:p w14:paraId="32A1970D">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质量保修服务方案越完善，得分越高。优得</w:t>
            </w: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分；良的</w:t>
            </w: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分；一般得</w:t>
            </w: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分。</w:t>
            </w:r>
          </w:p>
          <w:p w14:paraId="63102E28">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45B7B55F">
            <w:pPr>
              <w:pStyle w:val="2"/>
              <w:ind w:left="0"/>
              <w:rPr>
                <w:rFonts w:hint="eastAsia" w:eastAsia="宋体"/>
                <w:lang w:val="en-US" w:eastAsia="zh-CN"/>
              </w:rPr>
            </w:pPr>
            <w:r>
              <w:rPr>
                <w:rFonts w:hint="eastAsia" w:ascii="宋体" w:hAnsi="宋体" w:eastAsia="宋体" w:cs="宋体"/>
                <w:bCs/>
                <w:color w:val="000000"/>
                <w:spacing w:val="0"/>
                <w:kern w:val="2"/>
                <w:sz w:val="21"/>
                <w:szCs w:val="21"/>
              </w:rPr>
              <w:t>投标人提供《质量保修服务承诺书》</w:t>
            </w:r>
            <w:r>
              <w:rPr>
                <w:rFonts w:hint="eastAsia" w:ascii="宋体" w:hAnsi="宋体" w:eastAsia="宋体" w:cs="宋体"/>
                <w:bCs/>
                <w:color w:val="000000"/>
                <w:spacing w:val="0"/>
                <w:kern w:val="2"/>
                <w:sz w:val="21"/>
                <w:szCs w:val="21"/>
                <w:lang w:eastAsia="zh-CN"/>
              </w:rPr>
              <w:t>，并加盖投标单位公章。</w:t>
            </w:r>
          </w:p>
        </w:tc>
      </w:tr>
      <w:tr w14:paraId="0600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53438737">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11AF5C41">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kern w:val="0"/>
                <w:szCs w:val="21"/>
              </w:rPr>
              <w:t>工期</w:t>
            </w:r>
          </w:p>
        </w:tc>
        <w:tc>
          <w:tcPr>
            <w:tcW w:w="760" w:type="dxa"/>
            <w:vAlign w:val="center"/>
          </w:tcPr>
          <w:p w14:paraId="68B54201">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tc>
        <w:tc>
          <w:tcPr>
            <w:tcW w:w="6870" w:type="dxa"/>
            <w:gridSpan w:val="2"/>
            <w:vAlign w:val="center"/>
          </w:tcPr>
          <w:p w14:paraId="2D82243D">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77CDEDB8">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cs="宋体"/>
                <w:szCs w:val="21"/>
                <w:lang w:eastAsia="zh-CN"/>
              </w:rPr>
            </w:pPr>
            <w:r>
              <w:rPr>
                <w:rFonts w:hint="eastAsia" w:ascii="宋体" w:hAnsi="宋体" w:eastAsia="宋体" w:cs="宋体"/>
                <w:szCs w:val="21"/>
              </w:rPr>
              <w:t>根据投标人所承诺</w:t>
            </w:r>
            <w:r>
              <w:rPr>
                <w:rFonts w:hint="eastAsia" w:ascii="宋体" w:hAnsi="宋体" w:eastAsia="宋体" w:cs="宋体"/>
                <w:szCs w:val="21"/>
                <w:lang w:eastAsia="zh-CN"/>
              </w:rPr>
              <w:t>的</w:t>
            </w:r>
            <w:r>
              <w:rPr>
                <w:rFonts w:hint="eastAsia" w:ascii="宋体" w:hAnsi="宋体" w:eastAsia="宋体" w:cs="宋体"/>
                <w:szCs w:val="21"/>
              </w:rPr>
              <w:t>工期（含安装、调试时间），</w:t>
            </w:r>
            <w:r>
              <w:rPr>
                <w:rFonts w:hint="eastAsia" w:ascii="宋体" w:hAnsi="宋体" w:eastAsia="宋体" w:cs="宋体"/>
                <w:szCs w:val="21"/>
                <w:lang w:eastAsia="zh-CN"/>
              </w:rPr>
              <w:t>在</w:t>
            </w:r>
            <w:r>
              <w:rPr>
                <w:rFonts w:hint="eastAsia" w:ascii="宋体" w:hAnsi="宋体" w:eastAsia="宋体" w:cs="宋体"/>
                <w:szCs w:val="21"/>
              </w:rPr>
              <w:t>满足招标人要求</w:t>
            </w:r>
            <w:r>
              <w:rPr>
                <w:rFonts w:hint="eastAsia" w:ascii="宋体" w:hAnsi="宋体" w:cs="宋体"/>
                <w:szCs w:val="21"/>
                <w:lang w:eastAsia="zh-CN"/>
              </w:rPr>
              <w:t>、</w:t>
            </w:r>
            <w:r>
              <w:rPr>
                <w:rFonts w:hint="eastAsia" w:ascii="宋体" w:hAnsi="宋体" w:cs="宋体"/>
                <w:szCs w:val="21"/>
                <w:lang w:val="en-US" w:eastAsia="zh-CN"/>
              </w:rPr>
              <w:t>工期合理的前提下</w:t>
            </w:r>
            <w:r>
              <w:rPr>
                <w:rFonts w:hint="eastAsia" w:ascii="宋体" w:hAnsi="宋体" w:eastAsia="宋体" w:cs="宋体"/>
                <w:szCs w:val="21"/>
              </w:rPr>
              <w:t>可提前完工者，按照工期由短到长排名，第一名得4分，排名每下降一个名次得分递减1分，直至0分。</w:t>
            </w:r>
            <w:r>
              <w:rPr>
                <w:rFonts w:hint="eastAsia" w:ascii="宋体" w:hAnsi="宋体" w:cs="宋体"/>
                <w:szCs w:val="21"/>
                <w:lang w:eastAsia="zh-CN"/>
              </w:rPr>
              <w:t>（</w:t>
            </w:r>
            <w:r>
              <w:rPr>
                <w:rFonts w:hint="eastAsia" w:ascii="宋体" w:hAnsi="宋体" w:cs="宋体"/>
                <w:szCs w:val="21"/>
                <w:lang w:val="en-US" w:eastAsia="zh-CN"/>
              </w:rPr>
              <w:t>工期少于15个工作日的视为不合理工期</w:t>
            </w:r>
            <w:r>
              <w:rPr>
                <w:rFonts w:hint="eastAsia" w:ascii="宋体" w:hAnsi="宋体" w:cs="宋体"/>
                <w:szCs w:val="21"/>
                <w:lang w:eastAsia="zh-CN"/>
              </w:rPr>
              <w:t>）</w:t>
            </w:r>
          </w:p>
          <w:p w14:paraId="6C79C3AF">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437DC758">
            <w:pPr>
              <w:pStyle w:val="2"/>
              <w:ind w:left="0"/>
              <w:rPr>
                <w:rFonts w:hint="eastAsia"/>
                <w:lang w:val="en-US" w:eastAsia="zh-CN"/>
              </w:rPr>
            </w:pPr>
            <w:r>
              <w:rPr>
                <w:rFonts w:hint="eastAsia" w:ascii="宋体" w:hAnsi="宋体" w:eastAsia="宋体" w:cs="宋体"/>
                <w:bCs/>
                <w:color w:val="000000"/>
                <w:spacing w:val="0"/>
                <w:kern w:val="2"/>
                <w:sz w:val="21"/>
                <w:szCs w:val="21"/>
              </w:rPr>
              <w:t>投标人提供《质量保修服务承诺书》</w:t>
            </w:r>
            <w:r>
              <w:rPr>
                <w:rFonts w:hint="eastAsia" w:ascii="宋体" w:hAnsi="宋体" w:eastAsia="宋体" w:cs="宋体"/>
                <w:bCs/>
                <w:color w:val="000000"/>
                <w:spacing w:val="0"/>
                <w:kern w:val="2"/>
                <w:sz w:val="21"/>
                <w:szCs w:val="21"/>
                <w:lang w:eastAsia="zh-CN"/>
              </w:rPr>
              <w:t>，并加盖投标单位公章。</w:t>
            </w:r>
          </w:p>
        </w:tc>
      </w:tr>
      <w:tr w14:paraId="7703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412FECE6">
            <w:pPr>
              <w:jc w:val="center"/>
              <w:rPr>
                <w:rFonts w:hint="eastAsia" w:ascii="宋体" w:hAnsi="宋体" w:eastAsia="宋体" w:cs="宋体"/>
                <w:b/>
                <w:bCs/>
                <w:sz w:val="21"/>
                <w:szCs w:val="21"/>
              </w:rPr>
            </w:pPr>
            <w:r>
              <w:rPr>
                <w:rFonts w:hint="eastAsia" w:ascii="宋体" w:hAnsi="宋体" w:eastAsia="宋体" w:cs="宋体"/>
                <w:b/>
                <w:bCs/>
                <w:sz w:val="21"/>
                <w:szCs w:val="21"/>
              </w:rPr>
              <w:t>价格评议项（</w:t>
            </w:r>
            <w:r>
              <w:rPr>
                <w:rFonts w:hint="eastAsia" w:ascii="宋体" w:hAnsi="宋体" w:cs="宋体"/>
                <w:b/>
                <w:bCs/>
                <w:sz w:val="21"/>
                <w:szCs w:val="21"/>
                <w:lang w:val="en-US" w:eastAsia="zh-CN"/>
              </w:rPr>
              <w:t>40</w:t>
            </w:r>
            <w:r>
              <w:rPr>
                <w:rFonts w:hint="eastAsia" w:ascii="宋体" w:hAnsi="宋体" w:eastAsia="宋体" w:cs="宋体"/>
                <w:b/>
                <w:bCs/>
                <w:sz w:val="21"/>
                <w:szCs w:val="21"/>
              </w:rPr>
              <w:t>分）</w:t>
            </w:r>
          </w:p>
          <w:p w14:paraId="1C777B91">
            <w:pPr>
              <w:jc w:val="center"/>
              <w:rPr>
                <w:rFonts w:hint="eastAsia" w:ascii="宋体" w:hAnsi="宋体" w:eastAsia="宋体" w:cs="宋体"/>
                <w:sz w:val="21"/>
                <w:szCs w:val="21"/>
              </w:rPr>
            </w:pPr>
            <w:r>
              <w:rPr>
                <w:rFonts w:hint="eastAsia" w:ascii="宋体" w:hAnsi="宋体" w:eastAsia="宋体" w:cs="宋体"/>
                <w:b/>
                <w:bCs/>
                <w:color w:val="FF0000"/>
                <w:sz w:val="21"/>
                <w:szCs w:val="21"/>
              </w:rPr>
              <w:t>（</w:t>
            </w:r>
            <w:r>
              <w:rPr>
                <w:rFonts w:hint="eastAsia" w:ascii="宋体" w:hAnsi="宋体" w:cs="宋体"/>
                <w:b/>
                <w:bCs/>
                <w:color w:val="FF0000"/>
                <w:sz w:val="21"/>
                <w:szCs w:val="21"/>
                <w:lang w:val="en-US" w:eastAsia="zh-CN"/>
              </w:rPr>
              <w:t>重要</w:t>
            </w:r>
            <w:r>
              <w:rPr>
                <w:rFonts w:hint="eastAsia" w:ascii="宋体" w:hAnsi="宋体" w:eastAsia="宋体" w:cs="宋体"/>
                <w:b/>
                <w:bCs/>
                <w:color w:val="FF0000"/>
                <w:sz w:val="21"/>
                <w:szCs w:val="21"/>
              </w:rPr>
              <w:t>说明：以下所称的“投标报价”均是指</w:t>
            </w:r>
            <w:r>
              <w:rPr>
                <w:rFonts w:hint="eastAsia" w:ascii="宋体" w:hAnsi="宋体" w:cs="宋体"/>
                <w:b/>
                <w:bCs/>
                <w:color w:val="FF0000"/>
                <w:sz w:val="21"/>
                <w:szCs w:val="21"/>
                <w:lang w:val="en-US" w:eastAsia="zh-CN"/>
              </w:rPr>
              <w:t>不含</w:t>
            </w:r>
            <w:r>
              <w:rPr>
                <w:rFonts w:hint="eastAsia" w:ascii="宋体" w:hAnsi="宋体" w:eastAsia="宋体" w:cs="宋体"/>
                <w:b/>
                <w:bCs/>
                <w:color w:val="FF0000"/>
                <w:sz w:val="21"/>
                <w:szCs w:val="21"/>
              </w:rPr>
              <w:t>税总金额，即净价）</w:t>
            </w:r>
          </w:p>
        </w:tc>
      </w:tr>
      <w:tr w14:paraId="116D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16901927">
            <w:pPr>
              <w:jc w:val="center"/>
              <w:rPr>
                <w:rFonts w:hint="eastAsia" w:ascii="宋体" w:hAnsi="宋体" w:eastAsia="宋体" w:cs="宋体"/>
                <w:sz w:val="21"/>
                <w:szCs w:val="21"/>
              </w:rPr>
            </w:pPr>
            <w:r>
              <w:rPr>
                <w:rFonts w:hint="eastAsia" w:ascii="宋体" w:hAnsi="宋体" w:eastAsia="宋体" w:cs="宋体"/>
                <w:b/>
                <w:bCs/>
                <w:sz w:val="21"/>
                <w:szCs w:val="21"/>
              </w:rPr>
              <w:t>基准价和算法类型选择</w:t>
            </w:r>
          </w:p>
        </w:tc>
      </w:tr>
      <w:tr w14:paraId="2476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7348091D">
            <w:pPr>
              <w:jc w:val="both"/>
              <w:rPr>
                <w:rFonts w:hint="eastAsia" w:ascii="宋体" w:hAnsi="宋体" w:eastAsia="宋体" w:cs="宋体"/>
                <w:sz w:val="21"/>
                <w:szCs w:val="21"/>
              </w:rPr>
            </w:pPr>
            <w:r>
              <w:rPr>
                <w:rFonts w:hint="eastAsia" w:ascii="宋体" w:hAnsi="宋体" w:cs="宋体"/>
                <w:color w:val="000000"/>
                <w:kern w:val="0"/>
                <w:szCs w:val="21"/>
              </w:rPr>
              <w:t>价格评议</w:t>
            </w:r>
          </w:p>
        </w:tc>
        <w:tc>
          <w:tcPr>
            <w:tcW w:w="1130" w:type="dxa"/>
            <w:vMerge w:val="restart"/>
            <w:vAlign w:val="center"/>
          </w:tcPr>
          <w:p w14:paraId="02359BD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基准价</w:t>
            </w:r>
          </w:p>
        </w:tc>
        <w:tc>
          <w:tcPr>
            <w:tcW w:w="7630" w:type="dxa"/>
            <w:gridSpan w:val="3"/>
            <w:vAlign w:val="center"/>
          </w:tcPr>
          <w:p w14:paraId="3C3C332A">
            <w:pPr>
              <w:rPr>
                <w:rFonts w:hint="eastAsia" w:ascii="宋体" w:hAnsi="宋体" w:eastAsia="宋体" w:cs="宋体"/>
                <w:sz w:val="21"/>
                <w:szCs w:val="21"/>
                <w:highlight w:val="none"/>
                <w:lang w:eastAsia="zh-CN"/>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各有效</w:t>
            </w:r>
            <w:r>
              <w:rPr>
                <w:rFonts w:hint="eastAsia" w:ascii="宋体" w:hAnsi="宋体" w:cs="宋体"/>
                <w:color w:val="000000"/>
                <w:kern w:val="0"/>
                <w:szCs w:val="21"/>
                <w:highlight w:val="none"/>
              </w:rPr>
              <w:t>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eastAsia="zh-CN"/>
              </w:rPr>
              <w:t>。</w:t>
            </w:r>
          </w:p>
        </w:tc>
      </w:tr>
      <w:tr w14:paraId="0E1B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6A2FB33">
            <w:pPr>
              <w:jc w:val="both"/>
              <w:rPr>
                <w:rFonts w:hint="eastAsia" w:ascii="宋体" w:hAnsi="宋体" w:eastAsia="宋体" w:cs="宋体"/>
                <w:sz w:val="21"/>
                <w:szCs w:val="21"/>
              </w:rPr>
            </w:pPr>
          </w:p>
        </w:tc>
        <w:tc>
          <w:tcPr>
            <w:tcW w:w="1130" w:type="dxa"/>
            <w:vMerge w:val="continue"/>
            <w:vAlign w:val="center"/>
          </w:tcPr>
          <w:p w14:paraId="4717F5D4">
            <w:pPr>
              <w:jc w:val="both"/>
              <w:rPr>
                <w:rFonts w:hint="eastAsia" w:ascii="宋体" w:hAnsi="宋体" w:eastAsia="宋体" w:cs="宋体"/>
                <w:sz w:val="21"/>
                <w:szCs w:val="21"/>
                <w:highlight w:val="none"/>
              </w:rPr>
            </w:pPr>
          </w:p>
        </w:tc>
        <w:tc>
          <w:tcPr>
            <w:tcW w:w="7630" w:type="dxa"/>
            <w:gridSpan w:val="3"/>
            <w:vAlign w:val="center"/>
          </w:tcPr>
          <w:p w14:paraId="314F9886">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取所有有效投标报价算术平均值。</w:t>
            </w:r>
          </w:p>
        </w:tc>
      </w:tr>
      <w:tr w14:paraId="0B8F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0C135E9">
            <w:pPr>
              <w:jc w:val="both"/>
              <w:rPr>
                <w:rFonts w:hint="eastAsia" w:ascii="宋体" w:hAnsi="宋体" w:eastAsia="宋体" w:cs="宋体"/>
                <w:sz w:val="21"/>
                <w:szCs w:val="21"/>
              </w:rPr>
            </w:pPr>
          </w:p>
        </w:tc>
        <w:tc>
          <w:tcPr>
            <w:tcW w:w="1130" w:type="dxa"/>
            <w:vMerge w:val="continue"/>
            <w:vAlign w:val="center"/>
          </w:tcPr>
          <w:p w14:paraId="7F2586FE">
            <w:pPr>
              <w:jc w:val="both"/>
              <w:rPr>
                <w:rFonts w:hint="eastAsia" w:ascii="宋体" w:hAnsi="宋体" w:eastAsia="宋体" w:cs="宋体"/>
                <w:sz w:val="21"/>
                <w:szCs w:val="21"/>
                <w:highlight w:val="none"/>
              </w:rPr>
            </w:pPr>
          </w:p>
        </w:tc>
        <w:tc>
          <w:tcPr>
            <w:tcW w:w="7630" w:type="dxa"/>
            <w:gridSpan w:val="3"/>
            <w:vAlign w:val="center"/>
          </w:tcPr>
          <w:p w14:paraId="5BF4FED8">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14:paraId="43D3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1E866FC">
            <w:pPr>
              <w:jc w:val="both"/>
              <w:rPr>
                <w:rFonts w:hint="eastAsia" w:ascii="宋体" w:hAnsi="宋体" w:eastAsia="宋体" w:cs="宋体"/>
                <w:sz w:val="21"/>
                <w:szCs w:val="21"/>
              </w:rPr>
            </w:pPr>
          </w:p>
        </w:tc>
        <w:tc>
          <w:tcPr>
            <w:tcW w:w="1130" w:type="dxa"/>
            <w:vMerge w:val="restart"/>
            <w:vAlign w:val="center"/>
          </w:tcPr>
          <w:p w14:paraId="6CEC88F5">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79279C62">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14:paraId="6F30870B">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lang w:val="en-US" w:eastAsia="zh-CN"/>
              </w:rPr>
              <w:t>；</w:t>
            </w:r>
          </w:p>
        </w:tc>
      </w:tr>
      <w:tr w14:paraId="16F4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F05BF98">
            <w:pPr>
              <w:jc w:val="both"/>
              <w:rPr>
                <w:rFonts w:hint="eastAsia" w:ascii="宋体" w:hAnsi="宋体" w:eastAsia="宋体" w:cs="宋体"/>
                <w:sz w:val="21"/>
                <w:szCs w:val="21"/>
              </w:rPr>
            </w:pPr>
          </w:p>
        </w:tc>
        <w:tc>
          <w:tcPr>
            <w:tcW w:w="1130" w:type="dxa"/>
            <w:vMerge w:val="continue"/>
            <w:vAlign w:val="center"/>
          </w:tcPr>
          <w:p w14:paraId="70F4886C">
            <w:pPr>
              <w:jc w:val="both"/>
              <w:rPr>
                <w:rFonts w:hint="eastAsia" w:ascii="宋体" w:hAnsi="宋体" w:eastAsia="宋体" w:cs="宋体"/>
                <w:sz w:val="21"/>
                <w:szCs w:val="21"/>
                <w:highlight w:val="none"/>
              </w:rPr>
            </w:pPr>
          </w:p>
        </w:tc>
        <w:tc>
          <w:tcPr>
            <w:tcW w:w="1490" w:type="dxa"/>
            <w:gridSpan w:val="2"/>
            <w:vMerge w:val="continue"/>
            <w:vAlign w:val="center"/>
          </w:tcPr>
          <w:p w14:paraId="6C567DB5">
            <w:pPr>
              <w:jc w:val="center"/>
              <w:rPr>
                <w:rFonts w:hint="eastAsia" w:ascii="宋体" w:hAnsi="宋体" w:eastAsia="宋体" w:cs="宋体"/>
                <w:color w:val="000000"/>
                <w:kern w:val="0"/>
                <w:szCs w:val="21"/>
                <w:highlight w:val="none"/>
              </w:rPr>
            </w:pPr>
          </w:p>
        </w:tc>
        <w:tc>
          <w:tcPr>
            <w:tcW w:w="6140" w:type="dxa"/>
            <w:vAlign w:val="center"/>
          </w:tcPr>
          <w:p w14:paraId="2234B731">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14:paraId="728B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8FFFCE2">
            <w:pPr>
              <w:jc w:val="both"/>
              <w:rPr>
                <w:rFonts w:hint="eastAsia" w:ascii="宋体" w:hAnsi="宋体" w:eastAsia="宋体" w:cs="宋体"/>
                <w:sz w:val="21"/>
                <w:szCs w:val="21"/>
              </w:rPr>
            </w:pPr>
          </w:p>
        </w:tc>
        <w:tc>
          <w:tcPr>
            <w:tcW w:w="1130" w:type="dxa"/>
            <w:vMerge w:val="continue"/>
            <w:vAlign w:val="center"/>
          </w:tcPr>
          <w:p w14:paraId="2C483F4E">
            <w:pPr>
              <w:jc w:val="both"/>
              <w:rPr>
                <w:rFonts w:hint="eastAsia" w:ascii="宋体" w:hAnsi="宋体" w:eastAsia="宋体" w:cs="宋体"/>
                <w:sz w:val="21"/>
                <w:szCs w:val="21"/>
                <w:highlight w:val="none"/>
              </w:rPr>
            </w:pPr>
          </w:p>
        </w:tc>
        <w:tc>
          <w:tcPr>
            <w:tcW w:w="1490" w:type="dxa"/>
            <w:gridSpan w:val="2"/>
            <w:vMerge w:val="continue"/>
            <w:vAlign w:val="center"/>
          </w:tcPr>
          <w:p w14:paraId="37E8ED4B">
            <w:pPr>
              <w:jc w:val="center"/>
              <w:rPr>
                <w:rFonts w:hint="eastAsia" w:ascii="宋体" w:hAnsi="宋体" w:eastAsia="宋体" w:cs="宋体"/>
                <w:color w:val="000000"/>
                <w:kern w:val="0"/>
                <w:szCs w:val="21"/>
                <w:highlight w:val="none"/>
              </w:rPr>
            </w:pPr>
          </w:p>
        </w:tc>
        <w:tc>
          <w:tcPr>
            <w:tcW w:w="6140" w:type="dxa"/>
            <w:vAlign w:val="center"/>
          </w:tcPr>
          <w:p w14:paraId="24A3A69A">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2BDE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3CFAD97">
            <w:pPr>
              <w:jc w:val="both"/>
              <w:rPr>
                <w:rFonts w:hint="eastAsia" w:ascii="宋体" w:hAnsi="宋体" w:eastAsia="宋体" w:cs="宋体"/>
                <w:sz w:val="21"/>
                <w:szCs w:val="21"/>
              </w:rPr>
            </w:pPr>
          </w:p>
        </w:tc>
        <w:tc>
          <w:tcPr>
            <w:tcW w:w="1130" w:type="dxa"/>
            <w:vMerge w:val="continue"/>
            <w:vAlign w:val="center"/>
          </w:tcPr>
          <w:p w14:paraId="6EB981CF">
            <w:pPr>
              <w:jc w:val="both"/>
              <w:rPr>
                <w:rFonts w:hint="eastAsia" w:ascii="宋体" w:hAnsi="宋体" w:eastAsia="宋体" w:cs="宋体"/>
                <w:sz w:val="21"/>
                <w:szCs w:val="21"/>
                <w:highlight w:val="none"/>
              </w:rPr>
            </w:pPr>
          </w:p>
        </w:tc>
        <w:tc>
          <w:tcPr>
            <w:tcW w:w="1490" w:type="dxa"/>
            <w:gridSpan w:val="2"/>
            <w:vMerge w:val="restart"/>
            <w:vAlign w:val="center"/>
          </w:tcPr>
          <w:p w14:paraId="5C7439B0">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固定乘积法</w:t>
            </w:r>
          </w:p>
        </w:tc>
        <w:tc>
          <w:tcPr>
            <w:tcW w:w="6140" w:type="dxa"/>
            <w:vAlign w:val="center"/>
          </w:tcPr>
          <w:p w14:paraId="54803CFC">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lang w:val="en-US" w:eastAsia="zh-CN"/>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lang w:val="en-US" w:eastAsia="zh-CN"/>
              </w:rPr>
              <w:t>；</w:t>
            </w:r>
          </w:p>
        </w:tc>
      </w:tr>
      <w:tr w14:paraId="222D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9DFB9AB">
            <w:pPr>
              <w:jc w:val="both"/>
              <w:rPr>
                <w:rFonts w:hint="eastAsia" w:ascii="宋体" w:hAnsi="宋体" w:eastAsia="宋体" w:cs="宋体"/>
                <w:sz w:val="21"/>
                <w:szCs w:val="21"/>
              </w:rPr>
            </w:pPr>
          </w:p>
        </w:tc>
        <w:tc>
          <w:tcPr>
            <w:tcW w:w="1130" w:type="dxa"/>
            <w:vMerge w:val="continue"/>
            <w:vAlign w:val="center"/>
          </w:tcPr>
          <w:p w14:paraId="7827F339">
            <w:pPr>
              <w:jc w:val="both"/>
              <w:rPr>
                <w:rFonts w:hint="eastAsia" w:ascii="宋体" w:hAnsi="宋体" w:eastAsia="宋体" w:cs="宋体"/>
                <w:sz w:val="21"/>
                <w:szCs w:val="21"/>
                <w:highlight w:val="none"/>
              </w:rPr>
            </w:pPr>
          </w:p>
        </w:tc>
        <w:tc>
          <w:tcPr>
            <w:tcW w:w="1490" w:type="dxa"/>
            <w:gridSpan w:val="2"/>
            <w:vMerge w:val="continue"/>
            <w:vAlign w:val="center"/>
          </w:tcPr>
          <w:p w14:paraId="18883CB3">
            <w:pPr>
              <w:jc w:val="center"/>
              <w:rPr>
                <w:rFonts w:hint="eastAsia" w:ascii="宋体" w:hAnsi="宋体" w:eastAsia="宋体" w:cs="宋体"/>
                <w:color w:val="000000"/>
                <w:kern w:val="0"/>
                <w:szCs w:val="21"/>
                <w:highlight w:val="none"/>
              </w:rPr>
            </w:pPr>
          </w:p>
        </w:tc>
        <w:tc>
          <w:tcPr>
            <w:tcW w:w="6140" w:type="dxa"/>
            <w:vAlign w:val="center"/>
          </w:tcPr>
          <w:p w14:paraId="5C4D914A">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），Z为本次招标基准价；</w:t>
            </w:r>
          </w:p>
        </w:tc>
      </w:tr>
      <w:tr w14:paraId="0B7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0E151B8">
            <w:pPr>
              <w:jc w:val="both"/>
              <w:rPr>
                <w:rFonts w:hint="eastAsia" w:ascii="宋体" w:hAnsi="宋体" w:eastAsia="宋体" w:cs="宋体"/>
                <w:sz w:val="21"/>
                <w:szCs w:val="21"/>
              </w:rPr>
            </w:pPr>
          </w:p>
        </w:tc>
        <w:tc>
          <w:tcPr>
            <w:tcW w:w="1130" w:type="dxa"/>
            <w:vMerge w:val="continue"/>
            <w:vAlign w:val="center"/>
          </w:tcPr>
          <w:p w14:paraId="1AA599EF">
            <w:pPr>
              <w:jc w:val="both"/>
              <w:rPr>
                <w:rFonts w:hint="eastAsia" w:ascii="宋体" w:hAnsi="宋体" w:eastAsia="宋体" w:cs="宋体"/>
                <w:sz w:val="21"/>
                <w:szCs w:val="21"/>
                <w:highlight w:val="none"/>
              </w:rPr>
            </w:pPr>
          </w:p>
        </w:tc>
        <w:tc>
          <w:tcPr>
            <w:tcW w:w="1490" w:type="dxa"/>
            <w:gridSpan w:val="2"/>
            <w:vMerge w:val="continue"/>
            <w:vAlign w:val="center"/>
          </w:tcPr>
          <w:p w14:paraId="0AADDB1F">
            <w:pPr>
              <w:jc w:val="center"/>
              <w:rPr>
                <w:rFonts w:hint="eastAsia" w:ascii="宋体" w:hAnsi="宋体" w:eastAsia="宋体" w:cs="宋体"/>
                <w:color w:val="000000"/>
                <w:kern w:val="0"/>
                <w:szCs w:val="21"/>
                <w:highlight w:val="none"/>
              </w:rPr>
            </w:pPr>
          </w:p>
        </w:tc>
        <w:tc>
          <w:tcPr>
            <w:tcW w:w="6140" w:type="dxa"/>
            <w:vAlign w:val="center"/>
          </w:tcPr>
          <w:p w14:paraId="427E0510">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14:paraId="5D53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AE0DF79">
            <w:pPr>
              <w:jc w:val="both"/>
              <w:rPr>
                <w:rFonts w:hint="eastAsia" w:ascii="宋体" w:hAnsi="宋体" w:eastAsia="宋体" w:cs="宋体"/>
                <w:sz w:val="21"/>
                <w:szCs w:val="21"/>
              </w:rPr>
            </w:pPr>
          </w:p>
        </w:tc>
        <w:tc>
          <w:tcPr>
            <w:tcW w:w="1130" w:type="dxa"/>
            <w:vMerge w:val="continue"/>
            <w:vAlign w:val="center"/>
          </w:tcPr>
          <w:p w14:paraId="5319B8B8">
            <w:pPr>
              <w:jc w:val="both"/>
              <w:rPr>
                <w:rFonts w:hint="eastAsia" w:ascii="宋体" w:hAnsi="宋体" w:eastAsia="宋体" w:cs="宋体"/>
                <w:sz w:val="21"/>
                <w:szCs w:val="21"/>
                <w:highlight w:val="none"/>
              </w:rPr>
            </w:pPr>
          </w:p>
        </w:tc>
        <w:tc>
          <w:tcPr>
            <w:tcW w:w="1490" w:type="dxa"/>
            <w:gridSpan w:val="2"/>
            <w:vMerge w:val="continue"/>
            <w:vAlign w:val="center"/>
          </w:tcPr>
          <w:p w14:paraId="1D3E2DE4">
            <w:pPr>
              <w:jc w:val="center"/>
              <w:rPr>
                <w:rFonts w:hint="eastAsia" w:ascii="宋体" w:hAnsi="宋体" w:eastAsia="宋体" w:cs="宋体"/>
                <w:color w:val="000000"/>
                <w:kern w:val="0"/>
                <w:szCs w:val="21"/>
                <w:highlight w:val="none"/>
              </w:rPr>
            </w:pPr>
          </w:p>
        </w:tc>
        <w:tc>
          <w:tcPr>
            <w:tcW w:w="6140" w:type="dxa"/>
            <w:vAlign w:val="center"/>
          </w:tcPr>
          <w:p w14:paraId="2BD4D58F">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14:paraId="4A94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7B51D72">
            <w:pPr>
              <w:jc w:val="both"/>
              <w:rPr>
                <w:rFonts w:hint="eastAsia" w:ascii="宋体" w:hAnsi="宋体" w:eastAsia="宋体" w:cs="宋体"/>
                <w:sz w:val="21"/>
                <w:szCs w:val="21"/>
              </w:rPr>
            </w:pPr>
          </w:p>
        </w:tc>
        <w:tc>
          <w:tcPr>
            <w:tcW w:w="1130" w:type="dxa"/>
            <w:vMerge w:val="continue"/>
            <w:vAlign w:val="center"/>
          </w:tcPr>
          <w:p w14:paraId="7D07500B">
            <w:pPr>
              <w:jc w:val="both"/>
              <w:rPr>
                <w:rFonts w:hint="eastAsia" w:ascii="宋体" w:hAnsi="宋体" w:eastAsia="宋体" w:cs="宋体"/>
                <w:sz w:val="21"/>
                <w:szCs w:val="21"/>
                <w:highlight w:val="none"/>
              </w:rPr>
            </w:pPr>
          </w:p>
        </w:tc>
        <w:tc>
          <w:tcPr>
            <w:tcW w:w="1490" w:type="dxa"/>
            <w:gridSpan w:val="2"/>
            <w:vMerge w:val="restart"/>
            <w:vAlign w:val="center"/>
          </w:tcPr>
          <w:p w14:paraId="62D2F99A">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其他方法</w:t>
            </w:r>
          </w:p>
        </w:tc>
        <w:tc>
          <w:tcPr>
            <w:tcW w:w="6140" w:type="dxa"/>
            <w:vAlign w:val="center"/>
          </w:tcPr>
          <w:p w14:paraId="580CD03C">
            <w:pPr>
              <w:widowControl/>
              <w:jc w:val="left"/>
              <w:rPr>
                <w:rFonts w:hint="default" w:ascii="宋体" w:hAnsi="宋体" w:eastAsia="宋体" w:cs="宋体"/>
                <w:color w:val="000000"/>
                <w:kern w:val="0"/>
                <w:szCs w:val="21"/>
                <w:highlight w:val="none"/>
                <w:lang w:val="en-US" w:eastAsia="zh-CN"/>
              </w:rPr>
            </w:pPr>
            <w:r>
              <w:rPr>
                <w:rFonts w:hint="eastAsia" w:ascii="宋体" w:hAnsi="宋体"/>
                <w:szCs w:val="21"/>
                <w:highlight w:val="none"/>
              </w:rPr>
              <w:t>价格</w:t>
            </w:r>
            <w:r>
              <w:rPr>
                <w:rFonts w:hint="eastAsia" w:ascii="宋体" w:hAnsi="宋体"/>
                <w:szCs w:val="21"/>
                <w:highlight w:val="none"/>
                <w:lang w:val="en-US" w:eastAsia="zh-CN"/>
              </w:rPr>
              <w:t>得</w:t>
            </w:r>
            <w:r>
              <w:rPr>
                <w:rFonts w:hint="eastAsia" w:ascii="宋体" w:hAnsi="宋体"/>
                <w:szCs w:val="21"/>
                <w:highlight w:val="none"/>
              </w:rPr>
              <w:t>分=（1-︱投标报价-基准价︱÷基准价）×</w:t>
            </w:r>
            <w:r>
              <w:rPr>
                <w:rFonts w:hint="eastAsia" w:ascii="宋体" w:hAnsi="宋体"/>
                <w:szCs w:val="21"/>
                <w:highlight w:val="none"/>
                <w:lang w:val="en-US" w:eastAsia="zh-CN"/>
              </w:rPr>
              <w:t xml:space="preserve"> M；</w:t>
            </w:r>
          </w:p>
        </w:tc>
      </w:tr>
      <w:tr w14:paraId="6A56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631D867">
            <w:pPr>
              <w:jc w:val="both"/>
              <w:rPr>
                <w:rFonts w:hint="eastAsia" w:ascii="宋体" w:hAnsi="宋体" w:eastAsia="宋体" w:cs="宋体"/>
                <w:sz w:val="21"/>
                <w:szCs w:val="21"/>
              </w:rPr>
            </w:pPr>
          </w:p>
        </w:tc>
        <w:tc>
          <w:tcPr>
            <w:tcW w:w="1130" w:type="dxa"/>
            <w:vMerge w:val="continue"/>
            <w:vAlign w:val="center"/>
          </w:tcPr>
          <w:p w14:paraId="5C1EB372">
            <w:pPr>
              <w:jc w:val="both"/>
              <w:rPr>
                <w:rFonts w:hint="eastAsia" w:ascii="宋体" w:hAnsi="宋体" w:eastAsia="宋体" w:cs="宋体"/>
                <w:sz w:val="21"/>
                <w:szCs w:val="21"/>
                <w:highlight w:val="none"/>
              </w:rPr>
            </w:pPr>
          </w:p>
        </w:tc>
        <w:tc>
          <w:tcPr>
            <w:tcW w:w="1490" w:type="dxa"/>
            <w:gridSpan w:val="2"/>
            <w:vMerge w:val="continue"/>
            <w:vAlign w:val="center"/>
          </w:tcPr>
          <w:p w14:paraId="197876FC">
            <w:pPr>
              <w:jc w:val="center"/>
              <w:rPr>
                <w:rFonts w:hint="eastAsia" w:ascii="宋体" w:hAnsi="宋体" w:eastAsia="宋体" w:cs="宋体"/>
                <w:color w:val="000000"/>
                <w:kern w:val="0"/>
                <w:szCs w:val="21"/>
                <w:highlight w:val="none"/>
              </w:rPr>
            </w:pPr>
          </w:p>
        </w:tc>
        <w:tc>
          <w:tcPr>
            <w:tcW w:w="6140" w:type="dxa"/>
            <w:vAlign w:val="center"/>
          </w:tcPr>
          <w:p w14:paraId="0FCCD0BA">
            <w:pPr>
              <w:widowControl/>
              <w:jc w:val="left"/>
              <w:rPr>
                <w:rFonts w:hint="eastAsia" w:ascii="宋体" w:hAnsi="宋体" w:eastAsia="宋体"/>
                <w:szCs w:val="21"/>
                <w:highlight w:val="none"/>
                <w:lang w:eastAsia="zh-CN"/>
              </w:rPr>
            </w:pPr>
            <w:r>
              <w:rPr>
                <w:rFonts w:ascii="宋体" w:hAnsi="宋体" w:cs="宋体"/>
                <w:color w:val="000000"/>
                <w:kern w:val="0"/>
                <w:szCs w:val="21"/>
                <w:highlight w:val="none"/>
              </w:rPr>
              <w:t xml:space="preserve">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lang w:eastAsia="zh-CN"/>
              </w:rPr>
              <w:t>，</w:t>
            </w:r>
            <w:r>
              <w:rPr>
                <w:rFonts w:hint="eastAsia"/>
                <w:highlight w:val="none"/>
              </w:rPr>
              <w:t>报价最接近基准价的投标人价格分最高，价格分保留至小数点后两位。</w:t>
            </w:r>
          </w:p>
        </w:tc>
      </w:tr>
    </w:tbl>
    <w:p w14:paraId="746258BF">
      <w:pPr>
        <w:pStyle w:val="2"/>
        <w:ind w:left="0" w:leftChars="0" w:firstLine="0" w:firstLineChars="0"/>
      </w:pPr>
    </w:p>
    <w:p w14:paraId="2F4B4A94">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ascii="宋体" w:hAnsi="宋体"/>
          <w:szCs w:val="21"/>
        </w:rPr>
      </w:pPr>
      <w:r>
        <w:rPr>
          <w:rFonts w:hint="eastAsia" w:ascii="宋体" w:hAnsi="宋体"/>
          <w:szCs w:val="21"/>
        </w:rPr>
        <w:t>算术错误将按以下方法更正（次序排前者优先）：</w:t>
      </w:r>
    </w:p>
    <w:p w14:paraId="373E7B27">
      <w:pPr>
        <w:keepNext w:val="0"/>
        <w:keepLines w:val="0"/>
        <w:pageBreakBefore w:val="0"/>
        <w:widowControl w:val="0"/>
        <w:numPr>
          <w:ilvl w:val="0"/>
          <w:numId w:val="26"/>
        </w:numPr>
        <w:kinsoku/>
        <w:wordWrap/>
        <w:overflowPunct/>
        <w:topLinePunct w:val="0"/>
        <w:autoSpaceDE/>
        <w:autoSpaceDN/>
        <w:bidi w:val="0"/>
        <w:adjustRightInd/>
        <w:snapToGrid/>
        <w:spacing w:line="260" w:lineRule="exact"/>
        <w:ind w:left="-4" w:leftChars="-2" w:firstLine="497" w:firstLineChars="237"/>
        <w:textAlignment w:val="auto"/>
        <w:rPr>
          <w:rFonts w:ascii="宋体" w:hAnsi="宋体"/>
          <w:szCs w:val="21"/>
        </w:rPr>
      </w:pPr>
      <w:r>
        <w:rPr>
          <w:rFonts w:hint="eastAsia" w:ascii="宋体" w:hAnsi="宋体"/>
          <w:szCs w:val="21"/>
        </w:rPr>
        <w:t>若分项报价与总价不一致，以总价为准。</w:t>
      </w:r>
    </w:p>
    <w:p w14:paraId="736D9C32">
      <w:pPr>
        <w:keepNext w:val="0"/>
        <w:keepLines w:val="0"/>
        <w:pageBreakBefore w:val="0"/>
        <w:widowControl w:val="0"/>
        <w:numPr>
          <w:ilvl w:val="0"/>
          <w:numId w:val="26"/>
        </w:numPr>
        <w:kinsoku/>
        <w:wordWrap/>
        <w:overflowPunct/>
        <w:topLinePunct w:val="0"/>
        <w:autoSpaceDE/>
        <w:autoSpaceDN/>
        <w:bidi w:val="0"/>
        <w:adjustRightInd/>
        <w:snapToGrid/>
        <w:spacing w:line="260" w:lineRule="exact"/>
        <w:ind w:left="-4" w:leftChars="-2" w:firstLine="497" w:firstLineChars="237"/>
        <w:textAlignment w:val="auto"/>
        <w:rPr>
          <w:rFonts w:ascii="宋体" w:hAnsi="宋体"/>
          <w:szCs w:val="21"/>
        </w:rPr>
      </w:pPr>
      <w:r>
        <w:rPr>
          <w:rFonts w:hint="eastAsia" w:ascii="宋体" w:hAnsi="宋体"/>
          <w:szCs w:val="21"/>
        </w:rPr>
        <w:t>若用文字表示的数值与用数字表示的数值不一致，以文字表示的数值为准。</w:t>
      </w:r>
    </w:p>
    <w:p w14:paraId="4A02354A">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235"/>
        <w:textAlignment w:val="auto"/>
        <w:rPr>
          <w:rFonts w:ascii="宋体" w:hAnsi="宋体"/>
          <w:szCs w:val="21"/>
        </w:rPr>
      </w:pPr>
      <w:r>
        <w:rPr>
          <w:rFonts w:hint="eastAsia" w:ascii="宋体" w:hAnsi="宋体"/>
          <w:szCs w:val="21"/>
        </w:rPr>
        <w:t>如果投标人</w:t>
      </w:r>
      <w:r>
        <w:rPr>
          <w:rFonts w:hint="eastAsia" w:ascii="宋体" w:hAnsi="宋体"/>
          <w:szCs w:val="21"/>
          <w:lang w:val="en-US" w:eastAsia="zh-CN"/>
        </w:rPr>
        <w:t>参与本项目投标活动即视为同意并</w:t>
      </w:r>
      <w:r>
        <w:rPr>
          <w:rFonts w:hint="eastAsia" w:ascii="宋体" w:hAnsi="宋体"/>
          <w:szCs w:val="21"/>
        </w:rPr>
        <w:t>接受上述错误的更正方式</w:t>
      </w:r>
      <w:r>
        <w:rPr>
          <w:rFonts w:hint="eastAsia" w:ascii="宋体" w:hAnsi="宋体"/>
          <w:szCs w:val="21"/>
          <w:lang w:eastAsia="zh-CN"/>
        </w:rPr>
        <w:t>，</w:t>
      </w:r>
      <w:r>
        <w:rPr>
          <w:rFonts w:hint="eastAsia" w:ascii="宋体" w:hAnsi="宋体"/>
          <w:szCs w:val="21"/>
          <w:lang w:val="en-US" w:eastAsia="zh-CN"/>
        </w:rPr>
        <w:t>否则招标</w:t>
      </w:r>
      <w:r>
        <w:rPr>
          <w:rFonts w:hint="eastAsia" w:ascii="宋体" w:hAnsi="宋体"/>
          <w:szCs w:val="21"/>
        </w:rPr>
        <w:t>人将拒绝接受其投标文件。</w:t>
      </w:r>
    </w:p>
    <w:p w14:paraId="484B5FC4">
      <w:pPr>
        <w:widowControl/>
        <w:spacing w:line="240" w:lineRule="auto"/>
        <w:ind w:firstLine="422" w:firstLineChars="200"/>
        <w:jc w:val="left"/>
        <w:rPr>
          <w:rFonts w:ascii="宋体" w:hAnsi="宋体"/>
          <w:b/>
          <w:szCs w:val="21"/>
        </w:rPr>
      </w:pPr>
      <w:r>
        <w:rPr>
          <w:rFonts w:ascii="宋体" w:hAnsi="宋体"/>
          <w:b/>
          <w:szCs w:val="21"/>
        </w:rPr>
        <w:br w:type="page"/>
      </w:r>
    </w:p>
    <w:p w14:paraId="3D20C1DD">
      <w:pPr>
        <w:spacing w:line="360" w:lineRule="auto"/>
        <w:jc w:val="center"/>
        <w:outlineLvl w:val="0"/>
        <w:rPr>
          <w:rFonts w:ascii="宋体" w:hAnsi="宋体"/>
          <w:b/>
          <w:sz w:val="32"/>
          <w:szCs w:val="32"/>
        </w:rPr>
      </w:pPr>
      <w:bookmarkStart w:id="76" w:name="_Toc5238"/>
      <w:bookmarkStart w:id="77" w:name="_Toc20361"/>
      <w:r>
        <w:rPr>
          <w:rFonts w:hint="eastAsia" w:ascii="宋体" w:hAnsi="宋体"/>
          <w:b/>
          <w:sz w:val="32"/>
          <w:szCs w:val="32"/>
        </w:rPr>
        <w:t>第四部分：合同条款及格式</w:t>
      </w:r>
      <w:bookmarkEnd w:id="76"/>
      <w:bookmarkEnd w:id="77"/>
    </w:p>
    <w:p w14:paraId="209AEDE4">
      <w:pPr>
        <w:jc w:val="center"/>
        <w:rPr>
          <w:rFonts w:ascii="方正小标宋简体" w:hAnsi="方正小标宋简体" w:eastAsia="方正小标宋简体" w:cs="方正小标宋简体"/>
          <w:bCs/>
          <w:kern w:val="0"/>
          <w:sz w:val="28"/>
          <w:szCs w:val="28"/>
        </w:rPr>
      </w:pPr>
    </w:p>
    <w:p w14:paraId="1DBB0D58">
      <w:pPr>
        <w:jc w:val="center"/>
        <w:rPr>
          <w:rFonts w:ascii="方正小标宋简体" w:hAnsi="方正小标宋简体" w:eastAsia="方正小标宋简体" w:cs="方正小标宋简体"/>
          <w:bCs/>
          <w:kern w:val="0"/>
          <w:sz w:val="28"/>
          <w:szCs w:val="28"/>
          <w:highlight w:val="none"/>
        </w:rPr>
      </w:pPr>
      <w:bookmarkStart w:id="78" w:name="_Hlk116549198"/>
      <w:r>
        <w:rPr>
          <w:rFonts w:hint="eastAsia" w:ascii="宋体" w:hAnsi="宋体"/>
          <w:color w:val="FF0000"/>
          <w:szCs w:val="21"/>
          <w:highlight w:val="none"/>
        </w:rPr>
        <w:t>××××××××××××××××××××××××××××××</w:t>
      </w:r>
      <w:r>
        <w:rPr>
          <w:rFonts w:hint="eastAsia" w:ascii="宋体" w:hAnsi="宋体" w:eastAsia="宋体" w:cs="宋体"/>
          <w:bCs/>
          <w:kern w:val="0"/>
          <w:sz w:val="28"/>
          <w:szCs w:val="28"/>
          <w:highlight w:val="none"/>
        </w:rPr>
        <w:t>合同</w:t>
      </w:r>
    </w:p>
    <w:bookmarkEnd w:id="78"/>
    <w:p w14:paraId="0EADE827">
      <w:pPr>
        <w:jc w:val="center"/>
        <w:rPr>
          <w:rFonts w:hint="eastAsia" w:ascii="宋体" w:hAnsi="宋体" w:eastAsia="宋体" w:cs="宋体"/>
          <w:szCs w:val="21"/>
          <w:highlight w:val="none"/>
        </w:rPr>
      </w:pPr>
      <w:bookmarkStart w:id="79" w:name="_Hlk116549211"/>
      <w:r>
        <w:rPr>
          <w:rFonts w:hint="eastAsia" w:ascii="宋体" w:hAnsi="宋体" w:eastAsia="宋体" w:cs="宋体"/>
          <w:bCs/>
          <w:kern w:val="0"/>
          <w:sz w:val="28"/>
          <w:szCs w:val="28"/>
          <w:highlight w:val="none"/>
        </w:rPr>
        <w:t>（仅供参考）</w:t>
      </w:r>
    </w:p>
    <w:bookmarkEnd w:id="79"/>
    <w:p w14:paraId="61B702E4">
      <w:pPr>
        <w:ind w:firstLine="420" w:firstLineChars="200"/>
        <w:jc w:val="left"/>
        <w:rPr>
          <w:rFonts w:ascii="宋体" w:hAnsi="宋体"/>
          <w:szCs w:val="21"/>
          <w:highlight w:val="none"/>
        </w:rPr>
      </w:pPr>
    </w:p>
    <w:p w14:paraId="325A1ACA">
      <w:pPr>
        <w:keepNext w:val="0"/>
        <w:keepLines w:val="0"/>
        <w:pageBreakBefore w:val="0"/>
        <w:widowControl/>
        <w:kinsoku/>
        <w:wordWrap/>
        <w:overflowPunct/>
        <w:topLinePunct w:val="0"/>
        <w:bidi w:val="0"/>
        <w:snapToGrid w:val="0"/>
        <w:spacing w:line="360" w:lineRule="auto"/>
        <w:ind w:left="0" w:right="0" w:rightChars="0" w:firstLine="0" w:firstLineChars="0"/>
        <w:jc w:val="left"/>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甲方：深圳会展中心管理有限责任公司</w:t>
      </w:r>
    </w:p>
    <w:p w14:paraId="1FCF5175">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法定代表人：岳启伟</w:t>
      </w:r>
    </w:p>
    <w:p w14:paraId="7B3D0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地址：深圳市福田区福华三路深圳会展中心</w:t>
      </w:r>
    </w:p>
    <w:p w14:paraId="58A20B17">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p>
    <w:p w14:paraId="3BB5B11F">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电话：0755-8284</w:t>
      </w:r>
      <w:r>
        <w:rPr>
          <w:rFonts w:hint="eastAsia" w:ascii="宋体" w:hAnsi="宋体" w:eastAsia="宋体" w:cs="宋体"/>
          <w:kern w:val="0"/>
          <w:sz w:val="21"/>
          <w:szCs w:val="21"/>
          <w:highlight w:val="none"/>
          <w:lang w:val="en-US" w:eastAsia="zh-CN"/>
        </w:rPr>
        <w:t>XXXX</w:t>
      </w:r>
      <w:r>
        <w:rPr>
          <w:rFonts w:hint="eastAsia" w:ascii="宋体" w:hAnsi="宋体" w:eastAsia="宋体" w:cs="宋体"/>
          <w:kern w:val="0"/>
          <w:sz w:val="21"/>
          <w:szCs w:val="21"/>
          <w:highlight w:val="none"/>
        </w:rPr>
        <w:t xml:space="preserve"> </w:t>
      </w:r>
    </w:p>
    <w:p w14:paraId="3D494412">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14:paraId="2F9FFFD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p>
    <w:p w14:paraId="0B1439A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乙方：</w:t>
      </w:r>
      <w:r>
        <w:rPr>
          <w:rFonts w:hint="eastAsia" w:ascii="宋体" w:hAnsi="宋体" w:eastAsia="宋体" w:cs="宋体"/>
          <w:b/>
          <w:kern w:val="0"/>
          <w:sz w:val="21"/>
          <w:szCs w:val="21"/>
          <w:highlight w:val="none"/>
          <w:lang w:val="en-US" w:eastAsia="zh-CN"/>
        </w:rPr>
        <w:t>XXXX</w:t>
      </w:r>
      <w:r>
        <w:rPr>
          <w:rFonts w:hint="eastAsia" w:ascii="宋体" w:hAnsi="宋体" w:eastAsia="宋体" w:cs="宋体"/>
          <w:b/>
          <w:kern w:val="0"/>
          <w:sz w:val="21"/>
          <w:szCs w:val="21"/>
          <w:highlight w:val="none"/>
        </w:rPr>
        <w:t>公司</w:t>
      </w:r>
    </w:p>
    <w:p w14:paraId="6CE3D2AE">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w:t>
      </w:r>
      <w:r>
        <w:rPr>
          <w:rFonts w:hint="eastAsia" w:ascii="宋体" w:hAnsi="宋体" w:eastAsia="宋体" w:cs="宋体"/>
          <w:kern w:val="0"/>
          <w:sz w:val="21"/>
          <w:szCs w:val="21"/>
          <w:highlight w:val="none"/>
          <w:lang w:val="en-US" w:eastAsia="zh-CN"/>
        </w:rPr>
        <w:t>XXX</w:t>
      </w:r>
    </w:p>
    <w:p w14:paraId="53791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w:t>
      </w:r>
      <w:r>
        <w:rPr>
          <w:rFonts w:hint="eastAsia" w:ascii="宋体" w:hAnsi="宋体" w:eastAsia="宋体" w:cs="宋体"/>
          <w:kern w:val="0"/>
          <w:sz w:val="21"/>
          <w:szCs w:val="21"/>
          <w:highlight w:val="none"/>
          <w:lang w:val="en-US" w:eastAsia="zh-CN"/>
        </w:rPr>
        <w:t>XXXXXXXXXXXX</w:t>
      </w:r>
    </w:p>
    <w:p w14:paraId="5A58D69A">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r>
        <w:rPr>
          <w:rFonts w:hint="eastAsia" w:ascii="宋体" w:hAnsi="宋体" w:eastAsia="宋体" w:cs="宋体"/>
          <w:kern w:val="0"/>
          <w:sz w:val="21"/>
          <w:szCs w:val="21"/>
          <w:highlight w:val="none"/>
        </w:rPr>
        <w:t xml:space="preserve">   </w:t>
      </w:r>
    </w:p>
    <w:p w14:paraId="1CF049C2">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电话：0755-</w:t>
      </w:r>
      <w:r>
        <w:rPr>
          <w:rFonts w:hint="eastAsia" w:ascii="宋体" w:hAnsi="宋体" w:eastAsia="宋体" w:cs="宋体"/>
          <w:kern w:val="0"/>
          <w:sz w:val="21"/>
          <w:szCs w:val="21"/>
          <w:highlight w:val="none"/>
          <w:lang w:val="en-US" w:eastAsia="zh-CN"/>
        </w:rPr>
        <w:t>XXXXXX</w:t>
      </w:r>
    </w:p>
    <w:p w14:paraId="77EEA6EB">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14:paraId="5D71BD89">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根</w:t>
      </w:r>
      <w:r>
        <w:rPr>
          <w:rFonts w:hint="eastAsia" w:ascii="宋体" w:hAnsi="宋体" w:eastAsia="宋体" w:cs="宋体"/>
          <w:sz w:val="21"/>
          <w:szCs w:val="21"/>
          <w:highlight w:val="none"/>
        </w:rPr>
        <w:t>据《中华人民共和国民法典》及相关法律、法规的规定</w:t>
      </w:r>
      <w:r>
        <w:rPr>
          <w:rFonts w:hint="eastAsia" w:ascii="宋体" w:hAnsi="宋体" w:eastAsia="宋体" w:cs="宋体"/>
          <w:sz w:val="21"/>
          <w:szCs w:val="21"/>
          <w:highlight w:val="none"/>
          <w:lang w:val="en-US" w:eastAsia="zh-CN"/>
        </w:rPr>
        <w:t>及行业规范</w:t>
      </w:r>
      <w:r>
        <w:rPr>
          <w:rFonts w:hint="eastAsia" w:ascii="宋体" w:hAnsi="宋体" w:eastAsia="宋体" w:cs="宋体"/>
          <w:sz w:val="21"/>
          <w:szCs w:val="21"/>
          <w:highlight w:val="none"/>
        </w:rPr>
        <w:t>，甲、乙双方本着公平合理、平等互利、诚信自愿的原则，</w:t>
      </w:r>
      <w:r>
        <w:rPr>
          <w:rFonts w:hint="eastAsia" w:ascii="宋体" w:hAnsi="宋体" w:eastAsia="宋体" w:cs="宋体"/>
          <w:sz w:val="21"/>
          <w:szCs w:val="21"/>
          <w:highlight w:val="none"/>
          <w:lang w:val="en-US" w:eastAsia="zh-CN"/>
        </w:rPr>
        <w:t>就</w:t>
      </w:r>
      <w:r>
        <w:rPr>
          <w:rFonts w:hint="eastAsia" w:ascii="宋体" w:hAnsi="宋体" w:eastAsia="宋体" w:cs="宋体"/>
          <w:sz w:val="21"/>
          <w:szCs w:val="21"/>
          <w:highlight w:val="none"/>
        </w:rPr>
        <w:t>乙方为甲方提供</w:t>
      </w:r>
      <w:r>
        <w:rPr>
          <w:rFonts w:hint="eastAsia" w:ascii="宋体" w:hAnsi="宋体" w:eastAsia="宋体" w:cs="宋体"/>
          <w:kern w:val="0"/>
          <w:sz w:val="21"/>
          <w:szCs w:val="21"/>
          <w:highlight w:val="none"/>
          <w:lang w:val="en-US" w:eastAsia="zh-CN"/>
        </w:rPr>
        <w:t>XXXXXXXXXXXX</w:t>
      </w:r>
      <w:r>
        <w:rPr>
          <w:rFonts w:hint="eastAsia" w:ascii="宋体" w:hAnsi="宋体" w:eastAsia="宋体" w:cs="宋体"/>
          <w:sz w:val="21"/>
          <w:szCs w:val="21"/>
          <w:highlight w:val="none"/>
        </w:rPr>
        <w:t>服务，甲乙双方经协商一致，签订本合同，双方保证严格遵守和执行。</w:t>
      </w:r>
    </w:p>
    <w:p w14:paraId="19EC6A1C">
      <w:pPr>
        <w:pStyle w:val="2"/>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服务内容及要求</w:t>
      </w:r>
    </w:p>
    <w:p w14:paraId="5F6C158C">
      <w:pPr>
        <w:pStyle w:val="2"/>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eastAsia="宋体" w:cs="宋体"/>
          <w:kern w:val="0"/>
          <w:sz w:val="21"/>
          <w:szCs w:val="21"/>
          <w:highlight w:val="none"/>
          <w:lang w:val="en-US" w:eastAsia="zh-CN"/>
        </w:rPr>
        <w:t>XXXXXXXXXXXX</w:t>
      </w:r>
    </w:p>
    <w:p w14:paraId="62401E66">
      <w:pPr>
        <w:pStyle w:val="2"/>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项目实施地点：深圳会展中心</w:t>
      </w:r>
    </w:p>
    <w:p w14:paraId="0A7846E5">
      <w:pPr>
        <w:pStyle w:val="2"/>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服务内容</w:t>
      </w:r>
    </w:p>
    <w:p w14:paraId="58FE8534">
      <w:pPr>
        <w:pStyle w:val="2"/>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15CC4875">
      <w:pPr>
        <w:pStyle w:val="2"/>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14:paraId="119B861E">
      <w:pPr>
        <w:pStyle w:val="2"/>
        <w:keepNext w:val="0"/>
        <w:keepLines w:val="0"/>
        <w:pageBreakBefore w:val="0"/>
        <w:widowControl w:val="0"/>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增值服务（如有）</w:t>
      </w:r>
    </w:p>
    <w:p w14:paraId="2E08FC16">
      <w:pPr>
        <w:pStyle w:val="2"/>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399973E9">
      <w:pPr>
        <w:pStyle w:val="2"/>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w:t>
      </w:r>
    </w:p>
    <w:p w14:paraId="2F7DC9A4">
      <w:pPr>
        <w:pStyle w:val="2"/>
        <w:keepNext w:val="0"/>
        <w:keepLines w:val="0"/>
        <w:pageBreakBefore w:val="0"/>
        <w:widowControl w:val="0"/>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服务要求</w:t>
      </w:r>
    </w:p>
    <w:p w14:paraId="2B1DD071">
      <w:pPr>
        <w:pStyle w:val="2"/>
        <w:keepNext w:val="0"/>
        <w:keepLines w:val="0"/>
        <w:pageBreakBefore w:val="0"/>
        <w:widowControl/>
        <w:numPr>
          <w:ilvl w:val="0"/>
          <w:numId w:val="3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623816E2">
      <w:pPr>
        <w:pStyle w:val="2"/>
        <w:keepNext w:val="0"/>
        <w:keepLines w:val="0"/>
        <w:pageBreakBefore w:val="0"/>
        <w:widowControl/>
        <w:numPr>
          <w:ilvl w:val="0"/>
          <w:numId w:val="3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14:paraId="061735EF">
      <w:pPr>
        <w:pStyle w:val="2"/>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服务期限</w:t>
      </w:r>
    </w:p>
    <w:p w14:paraId="411E583F">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本项目服务期限为XX年，从本合同签订生效之日起至XXXX年X月X日止。</w:t>
      </w:r>
      <w:r>
        <w:rPr>
          <w:rFonts w:hint="eastAsia" w:ascii="宋体" w:hAnsi="宋体" w:eastAsia="宋体" w:cs="宋体"/>
          <w:sz w:val="21"/>
          <w:szCs w:val="21"/>
          <w:highlight w:val="none"/>
        </w:rPr>
        <w:t>年度服务期满前两个月，乙方应主动向甲方申请对其本年度服务情况进行评审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经甲方综合考核评审服务达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（综合得分≥80分），则执行下一年度服务合同。如综合考核评审服务未达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，甲方有权终止下一年度服务合同。如</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未按时主动向</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申请对其当年度服务情况进行履约评价的，</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有权直接终止合同。综合考核评审细则详见附件《</w:t>
      </w:r>
      <w:r>
        <w:rPr>
          <w:rFonts w:hint="eastAsia" w:ascii="宋体" w:hAnsi="宋体" w:eastAsia="宋体" w:cs="宋体"/>
          <w:sz w:val="21"/>
          <w:szCs w:val="21"/>
          <w:highlight w:val="none"/>
          <w:lang w:val="en-US" w:eastAsia="zh-CN"/>
        </w:rPr>
        <w:t>XXXX供应商履约评价表</w:t>
      </w:r>
      <w:r>
        <w:rPr>
          <w:rFonts w:hint="eastAsia" w:ascii="宋体" w:hAnsi="宋体" w:eastAsia="宋体" w:cs="宋体"/>
          <w:sz w:val="21"/>
          <w:szCs w:val="21"/>
          <w:highlight w:val="none"/>
        </w:rPr>
        <w:t>》。</w:t>
      </w:r>
    </w:p>
    <w:p w14:paraId="297E4693">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合同金额及付款要求</w:t>
      </w:r>
    </w:p>
    <w:p w14:paraId="69D4A7D9">
      <w:pPr>
        <w:pStyle w:val="25"/>
        <w:keepNext w:val="0"/>
        <w:keepLines w:val="0"/>
        <w:pageBreakBefore w:val="0"/>
        <w:numPr>
          <w:ilvl w:val="1"/>
          <w:numId w:val="32"/>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合同金额</w:t>
      </w:r>
    </w:p>
    <w:p w14:paraId="5736BE3B">
      <w:pPr>
        <w:pStyle w:val="25"/>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本项</w:t>
      </w:r>
      <w:r>
        <w:rPr>
          <w:rFonts w:hint="eastAsia" w:ascii="宋体" w:hAnsi="宋体" w:eastAsia="宋体" w:cs="宋体"/>
          <w:sz w:val="21"/>
          <w:szCs w:val="21"/>
          <w:highlight w:val="none"/>
        </w:rPr>
        <w:t>目合同金额</w:t>
      </w:r>
      <w:r>
        <w:rPr>
          <w:rFonts w:hint="eastAsia" w:ascii="宋体" w:hAnsi="宋体" w:eastAsia="宋体" w:cs="宋体"/>
          <w:bCs/>
          <w:sz w:val="21"/>
          <w:szCs w:val="21"/>
          <w:highlight w:val="none"/>
        </w:rPr>
        <w:t>为</w:t>
      </w:r>
      <w:r>
        <w:rPr>
          <w:rFonts w:hint="eastAsia" w:ascii="宋体" w:hAnsi="宋体" w:eastAsia="宋体" w:cs="宋体"/>
          <w:bCs/>
          <w:sz w:val="21"/>
          <w:szCs w:val="21"/>
          <w:highlight w:val="none"/>
          <w:lang w:val="en-US" w:eastAsia="zh-CN"/>
        </w:rPr>
        <w:t>含税</w:t>
      </w:r>
      <w:r>
        <w:rPr>
          <w:rFonts w:hint="eastAsia" w:ascii="宋体" w:hAnsi="宋体" w:eastAsia="宋体" w:cs="宋体"/>
          <w:bCs/>
          <w:sz w:val="21"/>
          <w:szCs w:val="21"/>
          <w:highlight w:val="none"/>
        </w:rPr>
        <w:t>￥</w:t>
      </w:r>
      <w:r>
        <w:rPr>
          <w:rFonts w:hint="eastAsia" w:ascii="宋体" w:hAnsi="宋体" w:eastAsia="宋体" w:cs="宋体"/>
          <w:bCs/>
          <w:sz w:val="21"/>
          <w:szCs w:val="21"/>
          <w:highlight w:val="none"/>
          <w:lang w:val="en-US" w:eastAsia="zh-CN"/>
        </w:rPr>
        <w:t>XXX</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t>大写：人民币</w:t>
      </w:r>
      <w:r>
        <w:rPr>
          <w:rFonts w:hint="eastAsia" w:ascii="宋体" w:hAnsi="宋体" w:eastAsia="宋体" w:cs="宋体"/>
          <w:sz w:val="21"/>
          <w:szCs w:val="21"/>
          <w:highlight w:val="none"/>
          <w:u w:val="single"/>
          <w:lang w:val="en-US" w:eastAsia="zh-CN"/>
        </w:rPr>
        <w:t>XXXX</w:t>
      </w:r>
      <w:r>
        <w:rPr>
          <w:rFonts w:hint="eastAsia" w:ascii="宋体" w:hAnsi="宋体" w:eastAsia="宋体" w:cs="宋体"/>
          <w:sz w:val="21"/>
          <w:szCs w:val="21"/>
          <w:highlight w:val="none"/>
          <w:u w:val="single"/>
        </w:rPr>
        <w:t xml:space="preserve">元整 </w:t>
      </w:r>
      <w:r>
        <w:rPr>
          <w:rFonts w:hint="eastAsia" w:ascii="宋体" w:hAnsi="宋体" w:eastAsia="宋体" w:cs="宋体"/>
          <w:sz w:val="21"/>
          <w:szCs w:val="21"/>
          <w:highlight w:val="none"/>
        </w:rPr>
        <w:t>），税率</w:t>
      </w:r>
      <w:r>
        <w:rPr>
          <w:rFonts w:hint="eastAsia" w:ascii="宋体" w:hAnsi="宋体" w:eastAsia="宋体" w:cs="宋体"/>
          <w:sz w:val="21"/>
          <w:szCs w:val="21"/>
          <w:highlight w:val="none"/>
          <w:lang w:val="en-US" w:eastAsia="zh-CN"/>
        </w:rPr>
        <w:t>为X</w:t>
      </w:r>
      <w:r>
        <w:rPr>
          <w:rFonts w:hint="eastAsia" w:ascii="宋体" w:hAnsi="宋体" w:eastAsia="宋体" w:cs="宋体"/>
          <w:sz w:val="21"/>
          <w:szCs w:val="21"/>
          <w:highlight w:val="none"/>
        </w:rPr>
        <w:t>%</w:t>
      </w:r>
      <w:r>
        <w:rPr>
          <w:rFonts w:hint="eastAsia" w:ascii="宋体" w:hAnsi="宋体" w:eastAsia="宋体" w:cs="宋体"/>
          <w:spacing w:val="-2"/>
          <w:sz w:val="21"/>
          <w:szCs w:val="21"/>
          <w:highlight w:val="none"/>
          <w:lang w:eastAsia="zh-CN"/>
        </w:rPr>
        <w:t>。</w:t>
      </w:r>
    </w:p>
    <w:p w14:paraId="24CDD86E">
      <w:pPr>
        <w:pStyle w:val="25"/>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以上金额已经包含项目费用开具增值税专用发票所产生的税费及乙方</w:t>
      </w:r>
      <w:r>
        <w:rPr>
          <w:rFonts w:hint="eastAsia" w:ascii="宋体" w:hAnsi="宋体" w:eastAsia="宋体" w:cs="宋体"/>
          <w:bCs/>
          <w:sz w:val="21"/>
          <w:szCs w:val="21"/>
          <w:highlight w:val="none"/>
          <w:lang w:val="en-US" w:eastAsia="zh-CN"/>
        </w:rPr>
        <w:t>完成本项目服务所发生的</w:t>
      </w:r>
      <w:r>
        <w:rPr>
          <w:rFonts w:hint="eastAsia" w:ascii="宋体" w:hAnsi="宋体" w:eastAsia="宋体" w:cs="宋体"/>
          <w:sz w:val="21"/>
          <w:szCs w:val="21"/>
          <w:highlight w:val="none"/>
        </w:rPr>
        <w:t>全部费用</w:t>
      </w:r>
      <w:r>
        <w:rPr>
          <w:rFonts w:hint="eastAsia" w:ascii="宋体" w:hAnsi="宋体" w:eastAsia="宋体" w:cs="宋体"/>
          <w:sz w:val="21"/>
          <w:szCs w:val="21"/>
          <w:highlight w:val="none"/>
          <w:lang w:eastAsia="zh-CN"/>
        </w:rPr>
        <w:t>。</w:t>
      </w:r>
    </w:p>
    <w:p w14:paraId="15CCBF55">
      <w:pPr>
        <w:pStyle w:val="25"/>
        <w:keepNext w:val="0"/>
        <w:keepLines w:val="0"/>
        <w:pageBreakBefore w:val="0"/>
        <w:numPr>
          <w:ilvl w:val="1"/>
          <w:numId w:val="32"/>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付款要求</w:t>
      </w:r>
    </w:p>
    <w:p w14:paraId="6CB83F18">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合同签订</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lang w:val="en-US" w:eastAsia="zh-CN"/>
        </w:rPr>
        <w:t>乙方完成XXX</w:t>
      </w:r>
      <w:r>
        <w:rPr>
          <w:rFonts w:hint="eastAsia" w:ascii="宋体" w:hAnsi="宋体" w:eastAsia="宋体" w:cs="宋体"/>
          <w:spacing w:val="-2"/>
          <w:sz w:val="21"/>
          <w:szCs w:val="21"/>
          <w:highlight w:val="none"/>
        </w:rPr>
        <w:t>后</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甲方</w:t>
      </w:r>
      <w:r>
        <w:rPr>
          <w:rFonts w:hint="eastAsia" w:ascii="宋体" w:hAnsi="宋体" w:eastAsia="宋体" w:cs="宋体"/>
          <w:spacing w:val="-2"/>
          <w:sz w:val="21"/>
          <w:szCs w:val="21"/>
          <w:highlight w:val="none"/>
          <w:lang w:val="en-US" w:eastAsia="zh-CN"/>
        </w:rPr>
        <w:t>向</w:t>
      </w:r>
      <w:r>
        <w:rPr>
          <w:rFonts w:hint="eastAsia" w:ascii="宋体" w:hAnsi="宋体" w:eastAsia="宋体" w:cs="宋体"/>
          <w:spacing w:val="-2"/>
          <w:sz w:val="21"/>
          <w:szCs w:val="21"/>
          <w:highlight w:val="none"/>
        </w:rPr>
        <w:t>乙方支付合同金额</w:t>
      </w:r>
      <w:r>
        <w:rPr>
          <w:rFonts w:hint="eastAsia" w:ascii="宋体" w:hAnsi="宋体" w:eastAsia="宋体" w:cs="宋体"/>
          <w:spacing w:val="-2"/>
          <w:sz w:val="21"/>
          <w:szCs w:val="21"/>
          <w:highlight w:val="none"/>
          <w:lang w:val="en-US" w:eastAsia="zh-CN"/>
        </w:rPr>
        <w:t>XX</w:t>
      </w:r>
      <w:r>
        <w:rPr>
          <w:rFonts w:hint="eastAsia" w:ascii="宋体" w:hAnsi="宋体" w:eastAsia="宋体" w:cs="宋体"/>
          <w:spacing w:val="-2"/>
          <w:sz w:val="21"/>
          <w:szCs w:val="21"/>
          <w:highlight w:val="none"/>
        </w:rPr>
        <w:t>％款项，即</w:t>
      </w:r>
      <w:r>
        <w:rPr>
          <w:rFonts w:hint="eastAsia" w:ascii="宋体" w:hAnsi="宋体" w:eastAsia="宋体" w:cs="宋体"/>
          <w:bCs/>
          <w:sz w:val="21"/>
          <w:szCs w:val="21"/>
          <w:highlight w:val="none"/>
        </w:rPr>
        <w:t>￥</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元（大写：人民币</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元整）；</w:t>
      </w:r>
    </w:p>
    <w:p w14:paraId="5D303E3C">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完成本项目所有服务内容并经甲方验收合格且完成违约责任清算后，甲方支付本项目剩余款项。</w:t>
      </w:r>
    </w:p>
    <w:p w14:paraId="7A37E6CF">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甲方办理合同款项支付</w:t>
      </w:r>
      <w:r>
        <w:rPr>
          <w:rFonts w:hint="eastAsia" w:ascii="宋体" w:hAnsi="宋体" w:eastAsia="宋体" w:cs="宋体"/>
          <w:sz w:val="21"/>
          <w:szCs w:val="21"/>
          <w:highlight w:val="none"/>
          <w:lang w:val="en-US" w:eastAsia="zh-CN"/>
        </w:rPr>
        <w:t>时</w:t>
      </w:r>
      <w:r>
        <w:rPr>
          <w:rFonts w:hint="eastAsia" w:ascii="宋体" w:hAnsi="宋体" w:eastAsia="宋体" w:cs="宋体"/>
          <w:sz w:val="21"/>
          <w:szCs w:val="21"/>
          <w:highlight w:val="none"/>
        </w:rPr>
        <w:t>，乙方需</w:t>
      </w:r>
      <w:r>
        <w:rPr>
          <w:rFonts w:hint="eastAsia" w:ascii="宋体" w:hAnsi="宋体" w:eastAsia="宋体" w:cs="宋体"/>
          <w:sz w:val="21"/>
          <w:szCs w:val="21"/>
          <w:highlight w:val="none"/>
          <w:lang w:val="en-US" w:eastAsia="zh-CN"/>
        </w:rPr>
        <w:t>向甲方</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真实</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合法有效的增值税专用发票。因乙方未按时向甲方开具增值税专用发票而导致甲方延期付款的，甲方无需承担任何责任。</w:t>
      </w:r>
    </w:p>
    <w:p w14:paraId="6F9393A4">
      <w:pPr>
        <w:pStyle w:val="25"/>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乙方收款账号</w:t>
      </w:r>
    </w:p>
    <w:p w14:paraId="02702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公司 </w:t>
      </w:r>
    </w:p>
    <w:p w14:paraId="3FA503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0755-</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14:paraId="390683DB">
      <w:pPr>
        <w:pStyle w:val="2"/>
        <w:keepNext w:val="0"/>
        <w:keepLines w:val="0"/>
        <w:pageBreakBefore w:val="0"/>
        <w:numPr>
          <w:ilvl w:val="0"/>
          <w:numId w:val="0"/>
        </w:numPr>
        <w:kinsoku/>
        <w:wordWrap/>
        <w:overflowPunct/>
        <w:topLinePunct w:val="0"/>
        <w:autoSpaceDE/>
        <w:autoSpaceDN/>
        <w:bidi w:val="0"/>
        <w:adjustRightInd/>
        <w:spacing w:after="0" w:line="360" w:lineRule="auto"/>
        <w:ind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开户行及账号：</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14:paraId="32D7DAA5">
      <w:pPr>
        <w:pStyle w:val="25"/>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甲方开票信息</w:t>
      </w:r>
    </w:p>
    <w:p w14:paraId="0AEE79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单位名称：深圳会展中心管理有限责任公司             </w:t>
      </w:r>
    </w:p>
    <w:p w14:paraId="27480D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纳税人识别号：91440300674800987F                       </w:t>
      </w:r>
    </w:p>
    <w:p w14:paraId="717DB6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地址及电话：深圳市福田区福华三路111号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0755-82848826 </w:t>
      </w:r>
    </w:p>
    <w:p w14:paraId="0B618B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u w:val="none"/>
        </w:rPr>
      </w:pPr>
      <w:r>
        <w:rPr>
          <w:rFonts w:hint="eastAsia" w:ascii="宋体" w:hAnsi="宋体" w:eastAsia="宋体" w:cs="宋体"/>
          <w:sz w:val="21"/>
          <w:szCs w:val="21"/>
          <w:highlight w:val="none"/>
        </w:rPr>
        <w:t>开户行及账号：平安银行江苏大厦支行</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11005689517606   </w:t>
      </w:r>
      <w:r>
        <w:rPr>
          <w:rFonts w:hint="eastAsia" w:ascii="宋体" w:hAnsi="宋体" w:eastAsia="宋体" w:cs="宋体"/>
          <w:sz w:val="21"/>
          <w:szCs w:val="21"/>
          <w:highlight w:val="none"/>
          <w:u w:val="none"/>
        </w:rPr>
        <w:t xml:space="preserve"> </w:t>
      </w:r>
    </w:p>
    <w:p w14:paraId="52E326AF">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验收标准</w:t>
      </w:r>
    </w:p>
    <w:p w14:paraId="379599E6">
      <w:pPr>
        <w:pStyle w:val="2"/>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w:t>
      </w:r>
    </w:p>
    <w:p w14:paraId="411C3FB2">
      <w:pPr>
        <w:pStyle w:val="2"/>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ascii="宋体" w:hAnsi="宋体" w:eastAsia="宋体" w:cs="宋体"/>
          <w:kern w:val="0"/>
          <w:sz w:val="21"/>
          <w:szCs w:val="21"/>
          <w:highlight w:val="none"/>
          <w:lang w:val="en-US" w:eastAsia="zh-CN"/>
        </w:rPr>
        <w:t>.....</w:t>
      </w:r>
    </w:p>
    <w:p w14:paraId="4993229C">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双方权利与义务</w:t>
      </w:r>
    </w:p>
    <w:p w14:paraId="43F55307">
      <w:pPr>
        <w:pStyle w:val="2"/>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甲方权利与义务</w:t>
      </w:r>
    </w:p>
    <w:p w14:paraId="2DD3D893">
      <w:pPr>
        <w:pStyle w:val="2"/>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项目对接人：XXX，联系电话：XXXX，负责XXXXXXXXXXXXXXXXXXXXX</w:t>
      </w:r>
    </w:p>
    <w:p w14:paraId="34507A9F">
      <w:pPr>
        <w:pStyle w:val="2"/>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57102EF">
      <w:pPr>
        <w:pStyle w:val="2"/>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乙方权利与义务</w:t>
      </w:r>
    </w:p>
    <w:p w14:paraId="25286B2C">
      <w:pPr>
        <w:pStyle w:val="2"/>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项目负责人：XXX，联系电话：XXXX，负责XXXXXXXXXXXXXXXXXXXXX</w:t>
      </w:r>
    </w:p>
    <w:p w14:paraId="0A5EB3E1">
      <w:pPr>
        <w:pStyle w:val="2"/>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b w:val="0"/>
          <w:bCs w:val="0"/>
          <w:kern w:val="0"/>
          <w:sz w:val="21"/>
          <w:szCs w:val="21"/>
          <w:highlight w:val="none"/>
          <w:lang w:val="en-US" w:eastAsia="zh-CN"/>
        </w:rPr>
        <w:t>......</w:t>
      </w:r>
    </w:p>
    <w:p w14:paraId="68A97FC3">
      <w:pPr>
        <w:pStyle w:val="2"/>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未经甲方书面同意，乙方不得将本合同项下义务部分或全部交由第三方履行</w:t>
      </w:r>
      <w:r>
        <w:rPr>
          <w:rFonts w:hint="eastAsia" w:ascii="宋体" w:hAnsi="宋体" w:eastAsia="宋体" w:cs="宋体"/>
          <w:sz w:val="21"/>
          <w:szCs w:val="21"/>
          <w:highlight w:val="none"/>
          <w:lang w:eastAsia="zh-CN"/>
        </w:rPr>
        <w:t>。</w:t>
      </w:r>
    </w:p>
    <w:p w14:paraId="62B90450">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安全生产要求</w:t>
      </w:r>
    </w:p>
    <w:p w14:paraId="483CDC7A">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乙方职责</w:t>
      </w:r>
    </w:p>
    <w:p w14:paraId="2170EFAE">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全面负责本合同项下的安全工作，并承担全部安全责任，</w:t>
      </w:r>
      <w:r>
        <w:rPr>
          <w:rFonts w:hint="eastAsia" w:ascii="宋体" w:hAnsi="宋体" w:eastAsia="宋体" w:cs="宋体"/>
          <w:color w:val="000000"/>
          <w:sz w:val="21"/>
          <w:szCs w:val="21"/>
          <w:highlight w:val="none"/>
        </w:rPr>
        <w:t>应认真履行安全管理职责，监督</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工作人员遵守国家及深圳市关于消防和安全生产的各项法律法规</w:t>
      </w:r>
      <w:r>
        <w:rPr>
          <w:rFonts w:hint="eastAsia" w:ascii="宋体" w:hAnsi="宋体" w:eastAsia="宋体" w:cs="宋体"/>
          <w:color w:val="000000"/>
          <w:sz w:val="21"/>
          <w:szCs w:val="21"/>
          <w:highlight w:val="none"/>
          <w:lang w:val="en-US" w:eastAsia="zh-CN"/>
        </w:rPr>
        <w:t>及甲方安全管理制度</w:t>
      </w:r>
      <w:r>
        <w:rPr>
          <w:rFonts w:hint="eastAsia" w:ascii="宋体" w:hAnsi="宋体" w:eastAsia="宋体" w:cs="宋体"/>
          <w:color w:val="000000"/>
          <w:sz w:val="21"/>
          <w:szCs w:val="21"/>
          <w:highlight w:val="none"/>
        </w:rPr>
        <w:t>。</w:t>
      </w:r>
    </w:p>
    <w:p w14:paraId="0486CE3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乙方应落实安全管理责任，确保安全开展生产经营或活动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定期组织安全检查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及时纠正各类违章、违</w:t>
      </w:r>
      <w:r>
        <w:rPr>
          <w:rFonts w:hint="eastAsia" w:ascii="宋体" w:hAnsi="宋体" w:eastAsia="宋体" w:cs="宋体"/>
          <w:color w:val="000000"/>
          <w:sz w:val="21"/>
          <w:szCs w:val="21"/>
          <w:highlight w:val="none"/>
          <w:lang w:val="en-US" w:eastAsia="zh-CN"/>
        </w:rPr>
        <w:t>规</w:t>
      </w:r>
      <w:r>
        <w:rPr>
          <w:rFonts w:hint="eastAsia" w:ascii="宋体" w:hAnsi="宋体" w:eastAsia="宋体" w:cs="宋体"/>
          <w:color w:val="000000"/>
          <w:sz w:val="21"/>
          <w:szCs w:val="21"/>
          <w:highlight w:val="none"/>
        </w:rPr>
        <w:t>行为，‎对发现的各类安全隐患‎应及时处理和上报。</w:t>
      </w:r>
    </w:p>
    <w:p w14:paraId="01BAB7A8">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乙方所使用的设备、工具必须</w:t>
      </w:r>
      <w:r>
        <w:rPr>
          <w:rFonts w:hint="eastAsia" w:ascii="宋体" w:hAnsi="宋体" w:eastAsia="宋体" w:cs="宋体"/>
          <w:color w:val="000000"/>
          <w:sz w:val="21"/>
          <w:szCs w:val="21"/>
          <w:highlight w:val="none"/>
          <w:lang w:val="en-US" w:eastAsia="zh-CN"/>
        </w:rPr>
        <w:t>符合国家及行业规定的</w:t>
      </w:r>
      <w:r>
        <w:rPr>
          <w:rFonts w:hint="eastAsia" w:ascii="宋体" w:hAnsi="宋体" w:eastAsia="宋体" w:cs="宋体"/>
          <w:color w:val="000000"/>
          <w:sz w:val="21"/>
          <w:szCs w:val="21"/>
          <w:highlight w:val="none"/>
        </w:rPr>
        <w:t>安全要求，所有特种作业人员必须持</w:t>
      </w:r>
      <w:r>
        <w:rPr>
          <w:rFonts w:hint="eastAsia" w:ascii="宋体" w:hAnsi="宋体" w:eastAsia="宋体" w:cs="宋体"/>
          <w:color w:val="000000"/>
          <w:sz w:val="21"/>
          <w:szCs w:val="21"/>
          <w:highlight w:val="none"/>
          <w:lang w:val="en-US" w:eastAsia="zh-CN"/>
        </w:rPr>
        <w:t>有效特种作业</w:t>
      </w:r>
      <w:r>
        <w:rPr>
          <w:rFonts w:hint="eastAsia" w:ascii="宋体" w:hAnsi="宋体" w:eastAsia="宋体" w:cs="宋体"/>
          <w:color w:val="000000"/>
          <w:sz w:val="21"/>
          <w:szCs w:val="21"/>
          <w:highlight w:val="none"/>
        </w:rPr>
        <w:t>证</w:t>
      </w:r>
      <w:r>
        <w:rPr>
          <w:rFonts w:hint="eastAsia" w:ascii="宋体" w:hAnsi="宋体" w:eastAsia="宋体" w:cs="宋体"/>
          <w:color w:val="000000"/>
          <w:sz w:val="21"/>
          <w:szCs w:val="21"/>
          <w:highlight w:val="none"/>
          <w:lang w:val="en-US" w:eastAsia="zh-CN"/>
        </w:rPr>
        <w:t>件</w:t>
      </w:r>
      <w:r>
        <w:rPr>
          <w:rFonts w:hint="eastAsia" w:ascii="宋体" w:hAnsi="宋体" w:eastAsia="宋体" w:cs="宋体"/>
          <w:color w:val="000000"/>
          <w:sz w:val="21"/>
          <w:szCs w:val="21"/>
          <w:highlight w:val="none"/>
        </w:rPr>
        <w:t>上岗。涉及动火、吊装等危险作业的，应在作业前办理相关许可，同时安排专人进行现场监护，确保作业安全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须</w:t>
      </w:r>
      <w:r>
        <w:rPr>
          <w:rFonts w:hint="eastAsia" w:ascii="宋体" w:hAnsi="宋体" w:eastAsia="宋体" w:cs="宋体"/>
          <w:color w:val="000000"/>
          <w:sz w:val="21"/>
          <w:szCs w:val="21"/>
          <w:highlight w:val="none"/>
        </w:rPr>
        <w:t>根据现场作业情况，做好各项安全技术措施</w:t>
      </w:r>
      <w:r>
        <w:rPr>
          <w:rFonts w:hint="eastAsia" w:ascii="宋体" w:hAnsi="宋体" w:eastAsia="宋体" w:cs="宋体"/>
          <w:color w:val="000000"/>
          <w:sz w:val="21"/>
          <w:szCs w:val="21"/>
          <w:highlight w:val="none"/>
          <w:lang w:val="en-US" w:eastAsia="zh-CN"/>
        </w:rPr>
        <w:t>及组织工作，</w:t>
      </w:r>
      <w:r>
        <w:rPr>
          <w:rFonts w:hint="eastAsia" w:ascii="宋体" w:hAnsi="宋体" w:eastAsia="宋体" w:cs="宋体"/>
          <w:color w:val="000000"/>
          <w:sz w:val="21"/>
          <w:szCs w:val="21"/>
          <w:highlight w:val="none"/>
        </w:rPr>
        <w:t>并配备足够数量</w:t>
      </w:r>
      <w:r>
        <w:rPr>
          <w:rFonts w:hint="eastAsia" w:ascii="宋体" w:hAnsi="宋体" w:eastAsia="宋体" w:cs="宋体"/>
          <w:color w:val="000000"/>
          <w:sz w:val="21"/>
          <w:szCs w:val="21"/>
          <w:highlight w:val="none"/>
          <w:lang w:val="en-US" w:eastAsia="zh-CN"/>
        </w:rPr>
        <w:t>且</w:t>
      </w:r>
      <w:r>
        <w:rPr>
          <w:rFonts w:hint="eastAsia" w:ascii="宋体" w:hAnsi="宋体" w:eastAsia="宋体" w:cs="宋体"/>
          <w:color w:val="000000"/>
          <w:sz w:val="21"/>
          <w:szCs w:val="21"/>
          <w:highlight w:val="none"/>
        </w:rPr>
        <w:t>合格的消防器材。</w:t>
      </w:r>
    </w:p>
    <w:p w14:paraId="18A0FD7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XXX</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14:paraId="3C5F9691">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乙方必须对其作业人员开展安全生产教育培训，树立安全作业意识，严格按规程操作。</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E453EF8">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乙方作业</w:t>
      </w:r>
      <w:r>
        <w:rPr>
          <w:rFonts w:hint="eastAsia" w:ascii="宋体" w:hAnsi="宋体" w:eastAsia="宋体" w:cs="宋体"/>
          <w:color w:val="000000"/>
          <w:sz w:val="21"/>
          <w:szCs w:val="21"/>
          <w:highlight w:val="none"/>
          <w:lang w:val="en-US" w:eastAsia="zh-CN"/>
        </w:rPr>
        <w:t>前应对</w:t>
      </w:r>
      <w:r>
        <w:rPr>
          <w:rFonts w:hint="eastAsia" w:ascii="宋体" w:hAnsi="宋体" w:eastAsia="宋体" w:cs="宋体"/>
          <w:color w:val="000000"/>
          <w:sz w:val="21"/>
          <w:szCs w:val="21"/>
          <w:highlight w:val="none"/>
        </w:rPr>
        <w:t>现场可能存在的安全风险进行辨识，制定可行的风险控制方案。</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78050EC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乙方需要做好建筑物、管线</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设备设施等成</w:t>
      </w:r>
      <w:r>
        <w:rPr>
          <w:rFonts w:hint="eastAsia" w:ascii="宋体" w:hAnsi="宋体" w:eastAsia="宋体" w:cs="宋体"/>
          <w:color w:val="000000"/>
          <w:sz w:val="21"/>
          <w:szCs w:val="21"/>
          <w:highlight w:val="none"/>
        </w:rPr>
        <w:t>品的保护工作，做好安全警戒和防护工作，不得影响到他人正常活动，否则需承担</w:t>
      </w:r>
      <w:r>
        <w:rPr>
          <w:rFonts w:hint="eastAsia" w:ascii="宋体" w:hAnsi="宋体" w:eastAsia="宋体" w:cs="宋体"/>
          <w:color w:val="000000"/>
          <w:sz w:val="21"/>
          <w:szCs w:val="21"/>
          <w:highlight w:val="none"/>
          <w:lang w:val="en-US" w:eastAsia="zh-CN"/>
        </w:rPr>
        <w:t>由此带来的一切</w:t>
      </w:r>
      <w:r>
        <w:rPr>
          <w:rFonts w:hint="eastAsia" w:ascii="宋体" w:hAnsi="宋体" w:eastAsia="宋体" w:cs="宋体"/>
          <w:color w:val="000000"/>
          <w:sz w:val="21"/>
          <w:szCs w:val="21"/>
          <w:highlight w:val="none"/>
        </w:rPr>
        <w:t>责任。</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1CF7D44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乙方应做好现场文明施工，</w:t>
      </w:r>
      <w:r>
        <w:rPr>
          <w:rFonts w:hint="eastAsia" w:ascii="宋体" w:hAnsi="宋体" w:eastAsia="宋体" w:cs="宋体"/>
          <w:color w:val="000000"/>
          <w:sz w:val="21"/>
          <w:szCs w:val="21"/>
          <w:highlight w:val="none"/>
          <w:lang w:val="en-US" w:eastAsia="zh-CN"/>
        </w:rPr>
        <w:t>严控噪音和扬尘，</w:t>
      </w:r>
      <w:r>
        <w:rPr>
          <w:rFonts w:hint="eastAsia" w:ascii="宋体" w:hAnsi="宋体" w:eastAsia="宋体" w:cs="宋体"/>
          <w:color w:val="000000"/>
          <w:sz w:val="21"/>
          <w:szCs w:val="21"/>
          <w:highlight w:val="none"/>
        </w:rPr>
        <w:t>严禁乱扔垃圾杂物，严禁破坏原有设备或环境。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0C02F3D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乙方需要按合同约定配备</w:t>
      </w:r>
      <w:r>
        <w:rPr>
          <w:rFonts w:hint="eastAsia" w:ascii="宋体" w:hAnsi="宋体" w:eastAsia="宋体" w:cs="宋体"/>
          <w:color w:val="000000"/>
          <w:sz w:val="21"/>
          <w:szCs w:val="21"/>
          <w:highlight w:val="none"/>
          <w:lang w:val="en-US" w:eastAsia="zh-CN"/>
        </w:rPr>
        <w:t>持证的专职</w:t>
      </w:r>
      <w:r>
        <w:rPr>
          <w:rFonts w:hint="eastAsia" w:ascii="宋体" w:hAnsi="宋体" w:eastAsia="宋体" w:cs="宋体"/>
          <w:color w:val="000000"/>
          <w:sz w:val="21"/>
          <w:szCs w:val="21"/>
          <w:highlight w:val="none"/>
        </w:rPr>
        <w:t>安全管理人员，安全管理人员必须</w:t>
      </w:r>
      <w:r>
        <w:rPr>
          <w:rFonts w:hint="eastAsia" w:ascii="宋体" w:hAnsi="宋体" w:eastAsia="宋体" w:cs="宋体"/>
          <w:color w:val="000000"/>
          <w:sz w:val="21"/>
          <w:szCs w:val="21"/>
          <w:highlight w:val="none"/>
          <w:lang w:val="en-US" w:eastAsia="zh-CN"/>
        </w:rPr>
        <w:t>在项目实施阶段</w:t>
      </w:r>
      <w:r>
        <w:rPr>
          <w:rFonts w:hint="eastAsia" w:ascii="宋体" w:hAnsi="宋体" w:eastAsia="宋体" w:cs="宋体"/>
          <w:color w:val="000000"/>
          <w:sz w:val="21"/>
          <w:szCs w:val="21"/>
          <w:highlight w:val="none"/>
        </w:rPr>
        <w:t>常驻现场。</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6FBDF130">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乙方使用的相关装饰装修材料，应符合消防防火要求，原则上需是B1等级以上材料。</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9A02D20">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乙方应为作业人员购买相关保险；如在作业期间出现各种消防、治安及其它意外事故，</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应在第一时间通知甲方管理人员，并有义务先行采取必要的</w:t>
      </w:r>
      <w:r>
        <w:rPr>
          <w:rFonts w:hint="eastAsia" w:ascii="宋体" w:hAnsi="宋体" w:eastAsia="宋体" w:cs="宋体"/>
          <w:color w:val="000000"/>
          <w:sz w:val="21"/>
          <w:szCs w:val="21"/>
          <w:highlight w:val="none"/>
          <w:lang w:val="en-US" w:eastAsia="zh-CN"/>
        </w:rPr>
        <w:t>应急</w:t>
      </w:r>
      <w:r>
        <w:rPr>
          <w:rFonts w:hint="eastAsia" w:ascii="宋体" w:hAnsi="宋体" w:eastAsia="宋体" w:cs="宋体"/>
          <w:color w:val="000000"/>
          <w:sz w:val="21"/>
          <w:szCs w:val="21"/>
          <w:highlight w:val="none"/>
        </w:rPr>
        <w:t>措施，</w:t>
      </w:r>
      <w:r>
        <w:rPr>
          <w:rFonts w:hint="eastAsia" w:ascii="宋体" w:hAnsi="宋体" w:eastAsia="宋体" w:cs="宋体"/>
          <w:color w:val="000000"/>
          <w:sz w:val="21"/>
          <w:szCs w:val="21"/>
          <w:highlight w:val="none"/>
          <w:lang w:val="en-US" w:eastAsia="zh-CN"/>
        </w:rPr>
        <w:t>保障各方人员和财产安全，</w:t>
      </w:r>
      <w:r>
        <w:rPr>
          <w:rFonts w:hint="eastAsia" w:ascii="宋体" w:hAnsi="宋体" w:eastAsia="宋体" w:cs="宋体"/>
          <w:color w:val="000000"/>
          <w:sz w:val="21"/>
          <w:szCs w:val="21"/>
          <w:highlight w:val="none"/>
        </w:rPr>
        <w:t>控制事态进一步扩大。</w:t>
      </w:r>
    </w:p>
    <w:p w14:paraId="5764155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乙方人员如有偷盗、损坏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财物、展商财物、擅自进入或破坏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设置的封闭区域等违反</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管理规定的行为，甲方视情况严重程度将采取警告、处罚或移送公安机关处理等措施。乙方必须负责承担其违规行为造成的所有经济损失。</w:t>
      </w:r>
    </w:p>
    <w:p w14:paraId="00D2F40F">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w:t>
      </w:r>
      <w:r>
        <w:rPr>
          <w:rFonts w:hint="eastAsia" w:ascii="宋体" w:hAnsi="宋体" w:eastAsia="宋体" w:cs="宋体"/>
          <w:color w:val="000000"/>
          <w:sz w:val="21"/>
          <w:szCs w:val="21"/>
          <w:highlight w:val="none"/>
          <w:lang w:val="en-US" w:eastAsia="zh-CN"/>
        </w:rPr>
        <w:t>非必要不得</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如确需</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时，</w:t>
      </w:r>
      <w:r>
        <w:rPr>
          <w:rFonts w:hint="eastAsia" w:ascii="宋体" w:hAnsi="宋体" w:eastAsia="宋体" w:cs="宋体"/>
          <w:color w:val="000000"/>
          <w:sz w:val="21"/>
          <w:szCs w:val="21"/>
          <w:highlight w:val="none"/>
        </w:rPr>
        <w:t>必须佩戴</w:t>
      </w:r>
      <w:r>
        <w:rPr>
          <w:rFonts w:hint="eastAsia" w:ascii="宋体" w:hAnsi="宋体" w:eastAsia="宋体" w:cs="宋体"/>
          <w:color w:val="000000"/>
          <w:sz w:val="21"/>
          <w:szCs w:val="21"/>
          <w:highlight w:val="none"/>
          <w:lang w:val="en-US" w:eastAsia="zh-CN"/>
        </w:rPr>
        <w:t>符合安全标准的</w:t>
      </w:r>
      <w:r>
        <w:rPr>
          <w:rFonts w:hint="eastAsia" w:ascii="宋体" w:hAnsi="宋体" w:eastAsia="宋体" w:cs="宋体"/>
          <w:color w:val="000000"/>
          <w:sz w:val="21"/>
          <w:szCs w:val="21"/>
          <w:highlight w:val="none"/>
        </w:rPr>
        <w:t>安全帽等</w:t>
      </w:r>
      <w:r>
        <w:rPr>
          <w:rFonts w:hint="eastAsia" w:ascii="宋体" w:hAnsi="宋体" w:eastAsia="宋体" w:cs="宋体"/>
          <w:color w:val="000000"/>
          <w:sz w:val="21"/>
          <w:szCs w:val="21"/>
          <w:highlight w:val="none"/>
          <w:lang w:val="en-US" w:eastAsia="zh-CN"/>
        </w:rPr>
        <w:t>安全防护</w:t>
      </w:r>
      <w:r>
        <w:rPr>
          <w:rFonts w:hint="eastAsia" w:ascii="宋体" w:hAnsi="宋体" w:eastAsia="宋体" w:cs="宋体"/>
          <w:color w:val="000000"/>
          <w:sz w:val="21"/>
          <w:szCs w:val="21"/>
          <w:highlight w:val="none"/>
        </w:rPr>
        <w:t>用品。对无故不服从管理、违章操作的人员，甲方有权停止其工作，并</w:t>
      </w:r>
      <w:r>
        <w:rPr>
          <w:rFonts w:hint="eastAsia" w:ascii="宋体" w:hAnsi="宋体" w:eastAsia="宋体" w:cs="宋体"/>
          <w:color w:val="000000"/>
          <w:sz w:val="21"/>
          <w:szCs w:val="21"/>
          <w:highlight w:val="none"/>
          <w:lang w:val="en-US" w:eastAsia="zh-CN"/>
        </w:rPr>
        <w:t>要求乙方</w:t>
      </w:r>
      <w:r>
        <w:rPr>
          <w:rFonts w:hint="eastAsia" w:ascii="宋体" w:hAnsi="宋体" w:eastAsia="宋体" w:cs="宋体"/>
          <w:color w:val="000000"/>
          <w:sz w:val="21"/>
          <w:szCs w:val="21"/>
          <w:highlight w:val="none"/>
        </w:rPr>
        <w:t>予以更换或清退。</w:t>
      </w:r>
    </w:p>
    <w:p w14:paraId="3E97DF48">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凡因</w:t>
      </w: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措施或管理不到位或违规违章作业直接或间接导致的一切安全责任和损失</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均</w:t>
      </w:r>
      <w:r>
        <w:rPr>
          <w:rFonts w:hint="eastAsia" w:ascii="宋体" w:hAnsi="宋体" w:eastAsia="宋体" w:cs="宋体"/>
          <w:color w:val="000000"/>
          <w:sz w:val="21"/>
          <w:szCs w:val="21"/>
          <w:highlight w:val="none"/>
        </w:rPr>
        <w:t>由乙方</w:t>
      </w:r>
      <w:r>
        <w:rPr>
          <w:rFonts w:hint="eastAsia" w:ascii="宋体" w:hAnsi="宋体" w:eastAsia="宋体" w:cs="宋体"/>
          <w:color w:val="000000"/>
          <w:sz w:val="21"/>
          <w:szCs w:val="21"/>
          <w:highlight w:val="none"/>
          <w:lang w:val="en-US" w:eastAsia="zh-CN"/>
        </w:rPr>
        <w:t>自行</w:t>
      </w:r>
      <w:r>
        <w:rPr>
          <w:rFonts w:hint="eastAsia" w:ascii="宋体" w:hAnsi="宋体" w:eastAsia="宋体" w:cs="宋体"/>
          <w:color w:val="000000"/>
          <w:sz w:val="21"/>
          <w:szCs w:val="21"/>
          <w:highlight w:val="none"/>
        </w:rPr>
        <w:t>承担</w:t>
      </w:r>
      <w:r>
        <w:rPr>
          <w:rFonts w:hint="eastAsia" w:ascii="宋体" w:hAnsi="宋体" w:eastAsia="宋体" w:cs="宋体"/>
          <w:color w:val="000000"/>
          <w:sz w:val="21"/>
          <w:szCs w:val="21"/>
          <w:highlight w:val="none"/>
          <w:lang w:val="en-US" w:eastAsia="zh-CN"/>
        </w:rPr>
        <w:t>责任</w:t>
      </w:r>
      <w:r>
        <w:rPr>
          <w:rFonts w:hint="eastAsia" w:ascii="宋体" w:hAnsi="宋体" w:eastAsia="宋体" w:cs="宋体"/>
          <w:color w:val="000000"/>
          <w:sz w:val="21"/>
          <w:szCs w:val="21"/>
          <w:highlight w:val="none"/>
        </w:rPr>
        <w:t>。</w:t>
      </w:r>
    </w:p>
    <w:p w14:paraId="1337B818">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甲方职责</w:t>
      </w:r>
    </w:p>
    <w:p w14:paraId="5E04B8BF">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作业前，组织乙方相关人员开展安全交底培训，告知现场可能存在的安全风险注意事项以及相关管理要求</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6298DFD4">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协助（或审批）乙方办理动火等危险作业许可证。</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0FFD463">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甲方将定期或不定期对现场进行巡查，督促乙方采取安全防护措施，制止违章违规行为。</w:t>
      </w:r>
    </w:p>
    <w:p w14:paraId="1AAD5E47">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如遇突发事件，甲方应积极协助乙方开展救援及现场处置工作。</w:t>
      </w:r>
    </w:p>
    <w:p w14:paraId="5DE5BAF9">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处罚标准（如有）</w:t>
      </w:r>
    </w:p>
    <w:p w14:paraId="4F888F3B">
      <w:pPr>
        <w:pStyle w:val="2"/>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14:paraId="36E01E7D">
      <w:pPr>
        <w:pStyle w:val="2"/>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09AD597">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知识产权归属（如有）</w:t>
      </w:r>
    </w:p>
    <w:p w14:paraId="60E78BE4">
      <w:pPr>
        <w:pStyle w:val="2"/>
        <w:keepNext w:val="0"/>
        <w:keepLines w:val="0"/>
        <w:pageBreakBefore w:val="0"/>
        <w:numPr>
          <w:ilvl w:val="0"/>
          <w:numId w:val="4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14:paraId="60D7E3B1">
      <w:pPr>
        <w:pStyle w:val="2"/>
        <w:keepNext w:val="0"/>
        <w:keepLines w:val="0"/>
        <w:pageBreakBefore w:val="0"/>
        <w:numPr>
          <w:ilvl w:val="0"/>
          <w:numId w:val="4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DAAFBA1">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违约责任</w:t>
      </w:r>
    </w:p>
    <w:p w14:paraId="75BCE5E0">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甲乙双方任何一方违反约定事项造成对方实际损失的，应在</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rPr>
        <w:t>天内向对方支付年度合同金额</w:t>
      </w:r>
      <w:r>
        <w:rPr>
          <w:rFonts w:hint="eastAsia" w:ascii="宋体" w:hAnsi="宋体" w:eastAsia="宋体" w:cs="宋体"/>
          <w:sz w:val="21"/>
          <w:szCs w:val="21"/>
          <w:highlight w:val="none"/>
          <w:lang w:val="en-US" w:eastAsia="zh-CN"/>
        </w:rPr>
        <w:t>XX</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作为</w:t>
      </w:r>
      <w:r>
        <w:rPr>
          <w:rFonts w:hint="eastAsia" w:ascii="宋体" w:hAnsi="宋体" w:eastAsia="宋体" w:cs="宋体"/>
          <w:sz w:val="21"/>
          <w:szCs w:val="21"/>
          <w:highlight w:val="none"/>
        </w:rPr>
        <w:t>违约金。</w:t>
      </w:r>
    </w:p>
    <w:p w14:paraId="4D72D898">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乙方因存在过错造成甲方损失的，应当向甲方赔偿，赔偿金额不低于乙方因过错给甲方造成的损失金额，赔偿范围包括甲方实际损失、诉讼费、律师费、公证费、鉴定费等全部维权费用。</w:t>
      </w:r>
    </w:p>
    <w:p w14:paraId="4AA7394C">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合同变更、终止</w:t>
      </w:r>
    </w:p>
    <w:p w14:paraId="53B1B050">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如果出现不可预见的情形，影响</w:t>
      </w:r>
      <w:r>
        <w:rPr>
          <w:rFonts w:hint="eastAsia" w:ascii="宋体" w:hAnsi="宋体" w:eastAsia="宋体" w:cs="宋体"/>
          <w:sz w:val="21"/>
          <w:szCs w:val="21"/>
          <w:highlight w:val="none"/>
          <w:lang w:val="en-US" w:eastAsia="zh-CN"/>
        </w:rPr>
        <w:t>本合同项下相关服务的执行</w:t>
      </w:r>
      <w:r>
        <w:rPr>
          <w:rFonts w:hint="eastAsia" w:ascii="宋体" w:hAnsi="宋体" w:eastAsia="宋体" w:cs="宋体"/>
          <w:sz w:val="21"/>
          <w:szCs w:val="21"/>
          <w:highlight w:val="none"/>
        </w:rPr>
        <w:t>时，甲乙双方均可要求变更约定事项，但应提前通知对方，并由双方协商解决。</w:t>
      </w:r>
    </w:p>
    <w:p w14:paraId="4F8861E3">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本合同签订后，双方应当按约履行，不得无故终止。如遇法定情形或特殊原因确需终止的,提出终止的一方应提前书面通知另一方。</w:t>
      </w:r>
    </w:p>
    <w:p w14:paraId="0C38C980">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在甲方因自身原因单方终止</w:t>
      </w:r>
      <w:r>
        <w:rPr>
          <w:rFonts w:hint="eastAsia" w:ascii="宋体" w:hAnsi="宋体" w:eastAsia="宋体" w:cs="宋体"/>
          <w:sz w:val="21"/>
          <w:szCs w:val="21"/>
          <w:highlight w:val="none"/>
          <w:lang w:val="en-US" w:eastAsia="zh-CN"/>
        </w:rPr>
        <w:t>本合同</w:t>
      </w:r>
      <w:r>
        <w:rPr>
          <w:rFonts w:hint="eastAsia" w:ascii="宋体" w:hAnsi="宋体" w:eastAsia="宋体" w:cs="宋体"/>
          <w:sz w:val="21"/>
          <w:szCs w:val="21"/>
          <w:highlight w:val="none"/>
        </w:rPr>
        <w:t>的情况下，</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因如约履行本项目合同且已实际发生的直接费用，</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可按实予以结算。同时，</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不再承担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由此造成的其他间接费用和损失，</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亦不得再就上述事项进行任何形式的索赔。</w:t>
      </w:r>
    </w:p>
    <w:p w14:paraId="73035615">
      <w:pPr>
        <w:pStyle w:val="2"/>
        <w:keepNext w:val="0"/>
        <w:keepLines w:val="0"/>
        <w:pageBreakBefore w:val="0"/>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在乙方因自身原因单方终止本合同的情况下，乙方须退回甲方已经支付的本合同项下乙方未完成和未开始实施项相关费用。</w:t>
      </w:r>
    </w:p>
    <w:p w14:paraId="082237F4">
      <w:pPr>
        <w:pStyle w:val="2"/>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保密条款</w:t>
      </w:r>
    </w:p>
    <w:p w14:paraId="23A89291">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甲乙双方必须严格</w:t>
      </w:r>
      <w:r>
        <w:rPr>
          <w:rFonts w:hint="eastAsia" w:ascii="宋体" w:hAnsi="宋体" w:eastAsia="宋体" w:cs="宋体"/>
          <w:sz w:val="21"/>
          <w:szCs w:val="21"/>
          <w:highlight w:val="none"/>
          <w:lang w:val="en-US" w:eastAsia="zh-CN"/>
        </w:rPr>
        <w:t>保</w:t>
      </w:r>
      <w:r>
        <w:rPr>
          <w:rFonts w:hint="eastAsia" w:ascii="宋体" w:hAnsi="宋体" w:eastAsia="宋体" w:cs="宋体"/>
          <w:sz w:val="21"/>
          <w:szCs w:val="21"/>
          <w:highlight w:val="none"/>
        </w:rPr>
        <w:t>守对方机密，任何一方不得以任何理由和方式泄露项目内容和企业机密。对于乙方所知悉的甲方的商业秘密、商业机会等一切经营信息，乙方</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不管本合同因何种原因终止，保密准则</w:t>
      </w:r>
      <w:r>
        <w:rPr>
          <w:rFonts w:hint="eastAsia" w:ascii="宋体" w:hAnsi="宋体" w:eastAsia="宋体" w:cs="宋体"/>
          <w:sz w:val="21"/>
          <w:szCs w:val="21"/>
          <w:highlight w:val="none"/>
          <w:lang w:val="en-US" w:eastAsia="zh-CN"/>
        </w:rPr>
        <w:t>均</w:t>
      </w:r>
      <w:r>
        <w:rPr>
          <w:rFonts w:hint="eastAsia" w:ascii="宋体" w:hAnsi="宋体" w:eastAsia="宋体" w:cs="宋体"/>
          <w:sz w:val="21"/>
          <w:szCs w:val="21"/>
          <w:highlight w:val="none"/>
        </w:rPr>
        <w:t>约束双方。任何一方违反前述约定，守约方有权追究违约方违约责任。</w:t>
      </w:r>
    </w:p>
    <w:p w14:paraId="56C333A9">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不可抗力</w:t>
      </w:r>
    </w:p>
    <w:p w14:paraId="4704D33D">
      <w:pPr>
        <w:pStyle w:val="25"/>
        <w:keepNext w:val="0"/>
        <w:keepLines w:val="0"/>
        <w:pageBreakBefore w:val="0"/>
        <w:numPr>
          <w:ilvl w:val="0"/>
          <w:numId w:val="4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如合同一方延迟履行或未能履行其本合同中列明之义务，但该延迟履行或未能履行是因不可抗力而引起，且在该不可抗力排除后第一时间通知了对方,并提供有效证明，该方不被视为违反本合同</w:t>
      </w:r>
      <w:r>
        <w:rPr>
          <w:rFonts w:hint="eastAsia" w:ascii="宋体" w:hAnsi="宋体" w:eastAsia="宋体" w:cs="宋体"/>
          <w:sz w:val="21"/>
          <w:szCs w:val="21"/>
          <w:highlight w:val="none"/>
          <w:lang w:eastAsia="zh-CN"/>
        </w:rPr>
        <w:t>。</w:t>
      </w:r>
    </w:p>
    <w:p w14:paraId="538A33B3">
      <w:pPr>
        <w:pStyle w:val="25"/>
        <w:keepNext w:val="0"/>
        <w:keepLines w:val="0"/>
        <w:pageBreakBefore w:val="0"/>
        <w:numPr>
          <w:ilvl w:val="0"/>
          <w:numId w:val="4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本合同项下的不可抗力是指：无法预见、无法避免且无法克服的客观事实，包括但不限于</w:t>
      </w:r>
      <w:r>
        <w:rPr>
          <w:rFonts w:hint="eastAsia" w:ascii="宋体" w:hAnsi="宋体" w:eastAsia="宋体" w:cs="宋体"/>
          <w:bCs/>
          <w:sz w:val="21"/>
          <w:szCs w:val="21"/>
          <w:highlight w:val="none"/>
        </w:rPr>
        <w:t>战争、罢工、倒闭、暴乱、疾病蔓延、戒严令、火灾、洪水、暴风雨、干旱、火山爆发、爆炸、核或化学事件或辐射、海啸、任何自然灾害</w:t>
      </w:r>
      <w:r>
        <w:rPr>
          <w:rFonts w:hint="eastAsia" w:ascii="宋体" w:hAnsi="宋体" w:eastAsia="宋体" w:cs="宋体"/>
          <w:sz w:val="21"/>
          <w:szCs w:val="21"/>
          <w:highlight w:val="none"/>
        </w:rPr>
        <w:t>等。</w:t>
      </w:r>
    </w:p>
    <w:p w14:paraId="550DB2AB">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争议解决</w:t>
      </w:r>
    </w:p>
    <w:p w14:paraId="2B6CDF2D">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因本合同有关的任何纠纷或争议，双方应协商解决。协商不成的，双方均可向甲方所在地的人民法院提起诉讼。</w:t>
      </w:r>
    </w:p>
    <w:p w14:paraId="3D1E239B">
      <w:pPr>
        <w:pStyle w:val="2"/>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其他条款</w:t>
      </w:r>
    </w:p>
    <w:p w14:paraId="71280BF4">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本合同未尽事宜，经双方协商另行签订补充协议，本合同的附件及任何补充协议与本合同具有同等法律效力。</w:t>
      </w:r>
    </w:p>
    <w:p w14:paraId="60B38B0A">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14:paraId="7BE4AC48">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本合同经双方代表人签字并加盖单位公章之日起生效，并在双方履行完成约定事项后终止。</w:t>
      </w:r>
    </w:p>
    <w:p w14:paraId="6DEBB6A0">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本合同一式陆份，甲</w:t>
      </w:r>
      <w:r>
        <w:rPr>
          <w:rFonts w:hint="eastAsia" w:ascii="宋体" w:hAnsi="宋体" w:eastAsia="宋体" w:cs="宋体"/>
          <w:sz w:val="21"/>
          <w:szCs w:val="21"/>
          <w:highlight w:val="none"/>
          <w:lang w:val="en-US" w:eastAsia="zh-CN"/>
        </w:rPr>
        <w:t>方执肆份，</w:t>
      </w:r>
      <w:r>
        <w:rPr>
          <w:rFonts w:hint="eastAsia" w:ascii="宋体" w:hAnsi="宋体" w:eastAsia="宋体" w:cs="宋体"/>
          <w:sz w:val="21"/>
          <w:szCs w:val="21"/>
          <w:highlight w:val="none"/>
        </w:rPr>
        <w:t>乙方执</w:t>
      </w:r>
      <w:r>
        <w:rPr>
          <w:rFonts w:hint="eastAsia" w:ascii="宋体" w:hAnsi="宋体" w:eastAsia="宋体" w:cs="宋体"/>
          <w:sz w:val="21"/>
          <w:szCs w:val="21"/>
          <w:highlight w:val="none"/>
          <w:lang w:val="en-US" w:eastAsia="zh-CN"/>
        </w:rPr>
        <w:t>贰</w:t>
      </w:r>
      <w:r>
        <w:rPr>
          <w:rFonts w:hint="eastAsia" w:ascii="宋体" w:hAnsi="宋体" w:eastAsia="宋体" w:cs="宋体"/>
          <w:sz w:val="21"/>
          <w:szCs w:val="21"/>
          <w:highlight w:val="none"/>
        </w:rPr>
        <w:t>份，具有同等法律效力。</w:t>
      </w:r>
    </w:p>
    <w:p w14:paraId="52B6C705">
      <w:pPr>
        <w:pStyle w:val="2"/>
        <w:keepNext w:val="0"/>
        <w:keepLines w:val="0"/>
        <w:pageBreakBefore w:val="0"/>
        <w:kinsoku/>
        <w:wordWrap/>
        <w:overflowPunct/>
        <w:topLinePunct w:val="0"/>
        <w:autoSpaceDE/>
        <w:autoSpaceDN/>
        <w:bidi w:val="0"/>
        <w:adjustRightInd/>
        <w:spacing w:after="0" w:line="360" w:lineRule="auto"/>
        <w:ind w:left="0" w:leftChars="0" w:right="0" w:rightChars="0" w:firstLine="42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spacing w:val="0"/>
          <w:kern w:val="2"/>
          <w:sz w:val="21"/>
          <w:szCs w:val="21"/>
          <w:highlight w:val="none"/>
        </w:rPr>
        <w:t>（以下无正文，为合同签章页）</w:t>
      </w:r>
      <w:r>
        <w:rPr>
          <w:rFonts w:hint="eastAsia" w:ascii="宋体" w:hAnsi="宋体" w:eastAsia="宋体" w:cs="宋体"/>
          <w:b/>
          <w:bCs/>
          <w:sz w:val="21"/>
          <w:szCs w:val="21"/>
          <w:highlight w:val="none"/>
          <w:lang w:val="en-US" w:eastAsia="zh-CN"/>
        </w:rPr>
        <w:t xml:space="preserve">    </w:t>
      </w:r>
    </w:p>
    <w:p w14:paraId="338E7D68">
      <w:pPr>
        <w:pStyle w:val="2"/>
        <w:keepNext w:val="0"/>
        <w:keepLines w:val="0"/>
        <w:pageBreakBefore w:val="0"/>
        <w:kinsoku/>
        <w:wordWrap/>
        <w:overflowPunct/>
        <w:topLinePunct w:val="0"/>
        <w:bidi w:val="0"/>
        <w:spacing w:after="0" w:line="360" w:lineRule="auto"/>
        <w:textAlignment w:val="auto"/>
        <w:rPr>
          <w:rFonts w:hint="eastAsia" w:ascii="宋体" w:hAnsi="宋体" w:eastAsia="宋体" w:cs="宋体"/>
          <w:b/>
          <w:bCs/>
          <w:sz w:val="21"/>
          <w:szCs w:val="21"/>
          <w:highlight w:val="none"/>
          <w:lang w:val="en-US" w:eastAsia="zh-CN"/>
        </w:rPr>
      </w:pPr>
    </w:p>
    <w:p w14:paraId="4C86D45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甲  方(盖章)： 深圳会展中心管理有限责任公司</w:t>
      </w:r>
    </w:p>
    <w:p w14:paraId="36CFD14B">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14:paraId="65E1DB0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p>
    <w:p w14:paraId="7A7879B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p>
    <w:p w14:paraId="708A74CA">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 xml:space="preserve">乙  方（盖章）：  </w:t>
      </w:r>
    </w:p>
    <w:p w14:paraId="184D0AFE">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p>
    <w:p w14:paraId="75566756">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p>
    <w:p w14:paraId="4DDA852D">
      <w:pPr>
        <w:spacing w:line="360" w:lineRule="auto"/>
        <w:rPr>
          <w:rFonts w:hint="eastAsia" w:ascii="宋体" w:hAnsi="宋体" w:eastAsia="宋体" w:cs="宋体"/>
          <w:sz w:val="21"/>
          <w:szCs w:val="21"/>
          <w:highlight w:val="none"/>
        </w:rPr>
      </w:pPr>
    </w:p>
    <w:p w14:paraId="71B0108B">
      <w:pPr>
        <w:spacing w:line="360" w:lineRule="auto"/>
        <w:rPr>
          <w:rFonts w:hint="eastAsia" w:ascii="宋体" w:hAnsi="宋体" w:eastAsia="宋体" w:cs="宋体"/>
          <w:sz w:val="21"/>
          <w:szCs w:val="21"/>
          <w:highlight w:val="none"/>
        </w:rPr>
      </w:pPr>
    </w:p>
    <w:p w14:paraId="751B1E1A">
      <w:pPr>
        <w:spacing w:line="360" w:lineRule="auto"/>
        <w:rPr>
          <w:rFonts w:hint="eastAsia" w:ascii="宋体" w:hAnsi="宋体" w:eastAsia="宋体" w:cs="宋体"/>
          <w:sz w:val="21"/>
          <w:szCs w:val="21"/>
          <w:highlight w:val="none"/>
        </w:rPr>
      </w:pPr>
    </w:p>
    <w:p w14:paraId="69C117C3">
      <w:pPr>
        <w:spacing w:line="360" w:lineRule="auto"/>
        <w:rPr>
          <w:rFonts w:hint="eastAsia" w:ascii="宋体" w:hAnsi="宋体" w:eastAsia="宋体" w:cs="宋体"/>
          <w:sz w:val="21"/>
          <w:szCs w:val="21"/>
          <w:highlight w:val="none"/>
        </w:rPr>
      </w:pPr>
    </w:p>
    <w:p w14:paraId="173D2A9B">
      <w:pPr>
        <w:spacing w:line="360" w:lineRule="auto"/>
        <w:rPr>
          <w:rFonts w:hint="eastAsia" w:ascii="宋体" w:hAnsi="宋体" w:eastAsia="宋体" w:cs="宋体"/>
          <w:sz w:val="21"/>
          <w:szCs w:val="21"/>
          <w:highlight w:val="none"/>
        </w:rPr>
      </w:pPr>
    </w:p>
    <w:p w14:paraId="0F996C09">
      <w:pPr>
        <w:spacing w:line="360" w:lineRule="auto"/>
        <w:rPr>
          <w:rFonts w:hint="eastAsia" w:ascii="宋体" w:hAnsi="宋体" w:eastAsia="宋体" w:cs="宋体"/>
          <w:sz w:val="21"/>
          <w:szCs w:val="21"/>
          <w:highlight w:val="none"/>
        </w:rPr>
      </w:pPr>
    </w:p>
    <w:p w14:paraId="222B15E0">
      <w:pPr>
        <w:spacing w:line="360" w:lineRule="auto"/>
        <w:rPr>
          <w:rFonts w:hint="eastAsia" w:ascii="宋体" w:hAnsi="宋体" w:eastAsia="宋体" w:cs="宋体"/>
          <w:sz w:val="21"/>
          <w:szCs w:val="21"/>
          <w:highlight w:val="none"/>
        </w:rPr>
      </w:pPr>
    </w:p>
    <w:p w14:paraId="5DE11120">
      <w:pPr>
        <w:spacing w:line="360" w:lineRule="auto"/>
        <w:rPr>
          <w:rFonts w:hint="eastAsia" w:ascii="宋体" w:hAnsi="宋体" w:eastAsia="宋体" w:cs="宋体"/>
          <w:sz w:val="21"/>
          <w:szCs w:val="21"/>
          <w:highlight w:val="none"/>
        </w:rPr>
      </w:pPr>
    </w:p>
    <w:p w14:paraId="66B5580C">
      <w:pPr>
        <w:spacing w:line="360" w:lineRule="auto"/>
        <w:rPr>
          <w:rFonts w:hint="eastAsia" w:ascii="宋体" w:hAnsi="宋体" w:eastAsia="宋体" w:cs="宋体"/>
          <w:sz w:val="21"/>
          <w:szCs w:val="21"/>
          <w:highlight w:val="none"/>
        </w:rPr>
      </w:pPr>
    </w:p>
    <w:p w14:paraId="0F58EC57">
      <w:pPr>
        <w:spacing w:line="360" w:lineRule="auto"/>
        <w:rPr>
          <w:rFonts w:hint="eastAsia" w:ascii="宋体" w:hAnsi="宋体" w:eastAsia="宋体" w:cs="宋体"/>
          <w:sz w:val="21"/>
          <w:szCs w:val="21"/>
          <w:highlight w:val="none"/>
        </w:rPr>
      </w:pPr>
    </w:p>
    <w:p w14:paraId="028C8877">
      <w:pPr>
        <w:spacing w:line="360" w:lineRule="auto"/>
        <w:rPr>
          <w:rFonts w:hint="eastAsia" w:ascii="宋体" w:hAnsi="宋体" w:eastAsia="宋体" w:cs="宋体"/>
          <w:sz w:val="21"/>
          <w:szCs w:val="21"/>
          <w:highlight w:val="none"/>
        </w:rPr>
      </w:pPr>
    </w:p>
    <w:p w14:paraId="16D40EB7">
      <w:pPr>
        <w:spacing w:line="360" w:lineRule="auto"/>
        <w:rPr>
          <w:rFonts w:hint="eastAsia" w:ascii="宋体" w:hAnsi="宋体" w:eastAsia="宋体" w:cs="宋体"/>
          <w:sz w:val="21"/>
          <w:szCs w:val="21"/>
          <w:highlight w:val="none"/>
        </w:rPr>
      </w:pPr>
    </w:p>
    <w:p w14:paraId="5CC8F342">
      <w:pPr>
        <w:spacing w:line="360" w:lineRule="auto"/>
        <w:rPr>
          <w:rFonts w:hint="eastAsia" w:ascii="宋体" w:hAnsi="宋体" w:eastAsia="宋体" w:cs="宋体"/>
          <w:sz w:val="21"/>
          <w:szCs w:val="21"/>
          <w:highlight w:val="none"/>
        </w:rPr>
      </w:pPr>
    </w:p>
    <w:p w14:paraId="6BEFB926">
      <w:pPr>
        <w:spacing w:line="360" w:lineRule="auto"/>
        <w:rPr>
          <w:rFonts w:hint="eastAsia" w:ascii="宋体" w:hAnsi="宋体" w:eastAsia="宋体" w:cs="宋体"/>
          <w:sz w:val="21"/>
          <w:szCs w:val="21"/>
          <w:highlight w:val="none"/>
        </w:rPr>
      </w:pPr>
    </w:p>
    <w:p w14:paraId="34D5C971">
      <w:pPr>
        <w:spacing w:line="360" w:lineRule="auto"/>
        <w:rPr>
          <w:rFonts w:hint="eastAsia" w:ascii="宋体" w:hAnsi="宋体" w:eastAsia="宋体" w:cs="宋体"/>
          <w:sz w:val="21"/>
          <w:szCs w:val="21"/>
          <w:highlight w:val="none"/>
        </w:rPr>
      </w:pPr>
    </w:p>
    <w:p w14:paraId="058F065B">
      <w:pPr>
        <w:spacing w:line="360" w:lineRule="auto"/>
        <w:jc w:val="center"/>
        <w:outlineLvl w:val="0"/>
        <w:rPr>
          <w:rFonts w:hint="eastAsia" w:ascii="宋体" w:hAnsi="宋体"/>
          <w:b/>
          <w:sz w:val="32"/>
          <w:szCs w:val="32"/>
        </w:rPr>
      </w:pPr>
      <w:bookmarkStart w:id="80" w:name="_Toc24141"/>
      <w:bookmarkStart w:id="81" w:name="_Toc28693"/>
      <w:r>
        <w:rPr>
          <w:rFonts w:hint="eastAsia" w:ascii="宋体" w:hAnsi="宋体"/>
          <w:b/>
          <w:sz w:val="32"/>
          <w:szCs w:val="32"/>
        </w:rPr>
        <w:t>第</w:t>
      </w:r>
      <w:r>
        <w:rPr>
          <w:rFonts w:hint="eastAsia" w:ascii="宋体" w:hAnsi="宋体"/>
          <w:b/>
          <w:sz w:val="32"/>
          <w:szCs w:val="32"/>
          <w:lang w:eastAsia="zh-CN"/>
        </w:rPr>
        <w:t>五</w:t>
      </w:r>
      <w:r>
        <w:rPr>
          <w:rFonts w:hint="eastAsia" w:ascii="宋体" w:hAnsi="宋体"/>
          <w:b/>
          <w:sz w:val="32"/>
          <w:szCs w:val="32"/>
        </w:rPr>
        <w:t>部分：招标失败后续处理</w:t>
      </w:r>
      <w:bookmarkEnd w:id="80"/>
    </w:p>
    <w:bookmarkEnd w:id="81"/>
    <w:p w14:paraId="1ED1AA62">
      <w:pPr>
        <w:numPr>
          <w:ilvl w:val="0"/>
          <w:numId w:val="0"/>
        </w:numPr>
        <w:spacing w:line="360" w:lineRule="auto"/>
        <w:ind w:left="420" w:leftChars="0"/>
        <w:outlineLvl w:val="0"/>
        <w:rPr>
          <w:rFonts w:hint="eastAsia" w:ascii="宋体" w:hAnsi="宋体" w:cs="宋体"/>
          <w:b/>
          <w:szCs w:val="21"/>
          <w:highlight w:val="none"/>
        </w:rPr>
      </w:pPr>
    </w:p>
    <w:p w14:paraId="43AA5F5E">
      <w:pPr>
        <w:numPr>
          <w:ilvl w:val="0"/>
          <w:numId w:val="0"/>
        </w:numPr>
        <w:snapToGrid/>
        <w:spacing w:line="360" w:lineRule="auto"/>
        <w:ind w:left="0" w:leftChars="0" w:firstLine="422" w:firstLineChars="200"/>
        <w:rPr>
          <w:rFonts w:hint="eastAsia" w:ascii="宋体" w:hAnsi="宋体" w:eastAsia="宋体" w:cs="Times New Roman"/>
          <w:b/>
          <w:bCs/>
          <w:i w:val="0"/>
          <w:iCs w:val="0"/>
          <w:color w:val="auto"/>
          <w:kern w:val="2"/>
          <w:sz w:val="21"/>
          <w:szCs w:val="21"/>
          <w:highlight w:val="none"/>
          <w:vertAlign w:val="baseline"/>
          <w:lang w:val="en-US" w:eastAsia="zh-CN" w:bidi="ar-SA"/>
        </w:rPr>
      </w:pPr>
      <w:r>
        <w:rPr>
          <w:rFonts w:hint="eastAsia" w:ascii="宋体" w:hAnsi="宋体" w:cs="Times New Roman"/>
          <w:b/>
          <w:bCs/>
          <w:i w:val="0"/>
          <w:iCs w:val="0"/>
          <w:color w:val="auto"/>
          <w:kern w:val="2"/>
          <w:sz w:val="21"/>
          <w:szCs w:val="21"/>
          <w:highlight w:val="none"/>
          <w:vertAlign w:val="baseline"/>
          <w:lang w:val="en-US" w:eastAsia="zh-CN" w:bidi="ar-SA"/>
        </w:rPr>
        <w:t>1.</w:t>
      </w:r>
      <w:r>
        <w:rPr>
          <w:rFonts w:hint="eastAsia" w:ascii="宋体" w:hAnsi="宋体" w:eastAsia="宋体" w:cs="Times New Roman"/>
          <w:b/>
          <w:bCs/>
          <w:i w:val="0"/>
          <w:iCs w:val="0"/>
          <w:color w:val="auto"/>
          <w:kern w:val="2"/>
          <w:sz w:val="21"/>
          <w:szCs w:val="21"/>
          <w:highlight w:val="none"/>
          <w:vertAlign w:val="baseline"/>
          <w:lang w:val="en-US" w:eastAsia="zh-CN" w:bidi="ar-SA"/>
        </w:rPr>
        <w:t>说明</w:t>
      </w:r>
    </w:p>
    <w:p w14:paraId="6496C299">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（1）</w:t>
      </w:r>
      <w:r>
        <w:rPr>
          <w:rFonts w:hint="eastAsia" w:ascii="宋体" w:hAnsi="宋体" w:eastAsia="宋体" w:cs="Times New Roman"/>
          <w:b w:val="0"/>
          <w:bCs w:val="0"/>
          <w:i w:val="0"/>
          <w:iCs w:val="0"/>
          <w:color w:val="auto"/>
          <w:kern w:val="2"/>
          <w:sz w:val="21"/>
          <w:szCs w:val="21"/>
          <w:highlight w:val="none"/>
          <w:vertAlign w:val="baseline"/>
          <w:lang w:val="en-US" w:eastAsia="zh-CN" w:bidi="ar-SA"/>
        </w:rPr>
        <w:t>为提高采购效率，公开</w:t>
      </w:r>
      <w:r>
        <w:rPr>
          <w:rFonts w:hint="eastAsia" w:ascii="宋体" w:hAnsi="宋体" w:cs="Times New Roman"/>
          <w:b w:val="0"/>
          <w:bCs w:val="0"/>
          <w:i w:val="0"/>
          <w:iCs w:val="0"/>
          <w:color w:val="auto"/>
          <w:kern w:val="2"/>
          <w:sz w:val="21"/>
          <w:szCs w:val="21"/>
          <w:highlight w:val="none"/>
          <w:vertAlign w:val="baseline"/>
          <w:lang w:val="en-US" w:eastAsia="zh-CN" w:bidi="ar-SA"/>
        </w:rPr>
        <w:t>询比价</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招标失败后，招标人不再另行制作采购文件，将根据本招标文件规定的时间、需求内容采用</w:t>
      </w:r>
      <w:r>
        <w:rPr>
          <w:rFonts w:hint="eastAsia" w:ascii="宋体" w:hAnsi="宋体" w:cs="Times New Roman"/>
          <w:b w:val="0"/>
          <w:bCs w:val="0"/>
          <w:i w:val="0"/>
          <w:iCs w:val="0"/>
          <w:color w:val="auto"/>
          <w:kern w:val="2"/>
          <w:sz w:val="21"/>
          <w:szCs w:val="21"/>
          <w:highlight w:val="none"/>
          <w:vertAlign w:val="baseline"/>
          <w:lang w:val="en-US" w:eastAsia="zh-CN" w:bidi="ar-SA"/>
        </w:rPr>
        <w:t>其他</w:t>
      </w:r>
      <w:r>
        <w:rPr>
          <w:rFonts w:hint="eastAsia" w:ascii="宋体" w:hAnsi="宋体" w:eastAsia="宋体" w:cs="Times New Roman"/>
          <w:b w:val="0"/>
          <w:bCs w:val="0"/>
          <w:i w:val="0"/>
          <w:iCs w:val="0"/>
          <w:color w:val="auto"/>
          <w:kern w:val="2"/>
          <w:sz w:val="21"/>
          <w:szCs w:val="21"/>
          <w:highlight w:val="none"/>
          <w:vertAlign w:val="baseline"/>
          <w:lang w:val="en-US" w:eastAsia="zh-CN" w:bidi="ar-SA"/>
        </w:rPr>
        <w:t>采购方式完成采购。</w:t>
      </w:r>
    </w:p>
    <w:p w14:paraId="3BD30CF8">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（2）其他</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招标采购方式视公开</w:t>
      </w:r>
      <w:r>
        <w:rPr>
          <w:rFonts w:hint="eastAsia" w:ascii="宋体" w:hAnsi="宋体" w:cs="Times New Roman"/>
          <w:b w:val="0"/>
          <w:bCs w:val="0"/>
          <w:i w:val="0"/>
          <w:iCs w:val="0"/>
          <w:color w:val="auto"/>
          <w:kern w:val="2"/>
          <w:sz w:val="21"/>
          <w:szCs w:val="21"/>
          <w:highlight w:val="none"/>
          <w:vertAlign w:val="baseline"/>
          <w:lang w:val="en-US" w:eastAsia="zh-CN" w:bidi="ar-SA"/>
        </w:rPr>
        <w:t>询比价</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招标失败的具体情形而定。</w:t>
      </w:r>
    </w:p>
    <w:p w14:paraId="246723FC">
      <w:pPr>
        <w:numPr>
          <w:ilvl w:val="0"/>
          <w:numId w:val="0"/>
        </w:numPr>
        <w:snapToGrid/>
        <w:spacing w:line="360" w:lineRule="auto"/>
        <w:ind w:left="0" w:leftChars="0" w:firstLine="422" w:firstLineChars="200"/>
        <w:rPr>
          <w:rFonts w:hint="eastAsia" w:ascii="宋体" w:hAnsi="宋体" w:eastAsia="宋体" w:cs="Times New Roman"/>
          <w:b/>
          <w:bCs/>
          <w:i w:val="0"/>
          <w:iCs w:val="0"/>
          <w:color w:val="auto"/>
          <w:kern w:val="2"/>
          <w:sz w:val="21"/>
          <w:szCs w:val="21"/>
          <w:highlight w:val="none"/>
          <w:vertAlign w:val="baseline"/>
          <w:lang w:val="en-US" w:eastAsia="zh-CN" w:bidi="ar-SA"/>
        </w:rPr>
      </w:pPr>
      <w:r>
        <w:rPr>
          <w:rFonts w:hint="eastAsia" w:ascii="宋体" w:hAnsi="宋体" w:cs="Times New Roman"/>
          <w:b/>
          <w:bCs/>
          <w:i w:val="0"/>
          <w:iCs w:val="0"/>
          <w:color w:val="auto"/>
          <w:kern w:val="2"/>
          <w:sz w:val="21"/>
          <w:szCs w:val="21"/>
          <w:highlight w:val="none"/>
          <w:vertAlign w:val="baseline"/>
          <w:lang w:val="en-US" w:eastAsia="zh-CN" w:bidi="ar-SA"/>
        </w:rPr>
        <w:t>2.其他</w:t>
      </w:r>
      <w:r>
        <w:rPr>
          <w:rFonts w:hint="eastAsia" w:ascii="宋体" w:hAnsi="宋体" w:eastAsia="宋体" w:cs="Times New Roman"/>
          <w:b/>
          <w:bCs/>
          <w:i w:val="0"/>
          <w:iCs w:val="0"/>
          <w:color w:val="auto"/>
          <w:kern w:val="2"/>
          <w:sz w:val="21"/>
          <w:szCs w:val="21"/>
          <w:highlight w:val="none"/>
          <w:vertAlign w:val="baseline"/>
          <w:lang w:val="en-US" w:eastAsia="zh-CN" w:bidi="ar-SA"/>
        </w:rPr>
        <w:t>采购方式</w:t>
      </w:r>
    </w:p>
    <w:p w14:paraId="25F3E23B">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（1）</w:t>
      </w:r>
      <w:r>
        <w:rPr>
          <w:rFonts w:hint="eastAsia" w:ascii="宋体" w:hAnsi="宋体" w:eastAsia="宋体" w:cs="Times New Roman"/>
          <w:b w:val="0"/>
          <w:bCs w:val="0"/>
          <w:i w:val="0"/>
          <w:iCs w:val="0"/>
          <w:color w:val="auto"/>
          <w:kern w:val="2"/>
          <w:sz w:val="21"/>
          <w:szCs w:val="21"/>
          <w:highlight w:val="none"/>
          <w:vertAlign w:val="baseline"/>
          <w:lang w:val="en-US" w:eastAsia="zh-CN" w:bidi="ar-SA"/>
        </w:rPr>
        <w:t>竞争性谈判</w:t>
      </w:r>
    </w:p>
    <w:p w14:paraId="3ADEE68F">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1.1</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采用竞争性谈判方式采购的情形。</w:t>
      </w:r>
    </w:p>
    <w:p w14:paraId="0B329282">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eastAsia="宋体" w:cs="Times New Roman"/>
          <w:b w:val="0"/>
          <w:bCs w:val="0"/>
          <w:i w:val="0"/>
          <w:iCs w:val="0"/>
          <w:color w:val="auto"/>
          <w:kern w:val="2"/>
          <w:sz w:val="21"/>
          <w:szCs w:val="21"/>
          <w:highlight w:val="none"/>
          <w:vertAlign w:val="baseline"/>
          <w:lang w:val="en-US" w:eastAsia="zh-CN" w:bidi="ar-SA"/>
        </w:rPr>
        <w:t>符合下列情形之一的，采用竞争性谈判方式采购。</w:t>
      </w:r>
    </w:p>
    <w:p w14:paraId="62C5BAAC">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eastAsia="宋体" w:cs="Times New Roman"/>
          <w:b w:val="0"/>
          <w:bCs w:val="0"/>
          <w:i w:val="0"/>
          <w:iCs w:val="0"/>
          <w:color w:val="auto"/>
          <w:kern w:val="2"/>
          <w:sz w:val="21"/>
          <w:szCs w:val="21"/>
          <w:highlight w:val="none"/>
          <w:vertAlign w:val="baseline"/>
          <w:lang w:val="en-US" w:eastAsia="zh-CN" w:bidi="ar-SA"/>
        </w:rPr>
        <w:t xml:space="preserve"> 1）在招标采购中，符合专业条件的供应商或者对招标文件作实质性响应的供应商只有两家的。</w:t>
      </w:r>
    </w:p>
    <w:p w14:paraId="66C90187">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eastAsia="宋体" w:cs="Times New Roman"/>
          <w:b w:val="0"/>
          <w:bCs w:val="0"/>
          <w:i w:val="0"/>
          <w:iCs w:val="0"/>
          <w:color w:val="auto"/>
          <w:kern w:val="2"/>
          <w:sz w:val="21"/>
          <w:szCs w:val="21"/>
          <w:highlight w:val="none"/>
          <w:vertAlign w:val="baseline"/>
          <w:lang w:val="en-US" w:eastAsia="zh-CN" w:bidi="ar-SA"/>
        </w:rPr>
        <w:t>2）经公告或者邀请只有两家符合投标资格的供应</w:t>
      </w:r>
      <w:r>
        <w:rPr>
          <w:rFonts w:hint="eastAsia" w:ascii="宋体" w:hAnsi="宋体" w:cs="Times New Roman"/>
          <w:b w:val="0"/>
          <w:bCs w:val="0"/>
          <w:i w:val="0"/>
          <w:iCs w:val="0"/>
          <w:color w:val="auto"/>
          <w:kern w:val="2"/>
          <w:sz w:val="21"/>
          <w:szCs w:val="21"/>
          <w:highlight w:val="none"/>
          <w:vertAlign w:val="baseline"/>
          <w:lang w:val="en-US" w:eastAsia="zh-CN" w:bidi="ar-SA"/>
        </w:rPr>
        <w:t>商</w:t>
      </w:r>
      <w:r>
        <w:rPr>
          <w:rFonts w:hint="eastAsia" w:ascii="宋体" w:hAnsi="宋体" w:eastAsia="宋体" w:cs="Times New Roman"/>
          <w:b w:val="0"/>
          <w:bCs w:val="0"/>
          <w:i w:val="0"/>
          <w:iCs w:val="0"/>
          <w:color w:val="auto"/>
          <w:kern w:val="2"/>
          <w:sz w:val="21"/>
          <w:szCs w:val="21"/>
          <w:highlight w:val="none"/>
          <w:vertAlign w:val="baseline"/>
          <w:lang w:val="en-US" w:eastAsia="zh-CN" w:bidi="ar-SA"/>
        </w:rPr>
        <w:t>参加投标的。</w:t>
      </w:r>
    </w:p>
    <w:p w14:paraId="57E4FB78">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（2）</w:t>
      </w:r>
      <w:r>
        <w:rPr>
          <w:rFonts w:hint="eastAsia" w:ascii="宋体" w:hAnsi="宋体" w:eastAsia="宋体" w:cs="Times New Roman"/>
          <w:b w:val="0"/>
          <w:bCs w:val="0"/>
          <w:i w:val="0"/>
          <w:iCs w:val="0"/>
          <w:color w:val="auto"/>
          <w:kern w:val="2"/>
          <w:sz w:val="21"/>
          <w:szCs w:val="21"/>
          <w:highlight w:val="none"/>
          <w:vertAlign w:val="baseline"/>
          <w:lang w:val="en-US" w:eastAsia="zh-CN" w:bidi="ar-SA"/>
        </w:rPr>
        <w:t xml:space="preserve"> 单一来源采购</w:t>
      </w:r>
    </w:p>
    <w:p w14:paraId="608D6887">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2.1</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采用单一来源方式采购的情形。</w:t>
      </w:r>
    </w:p>
    <w:p w14:paraId="2279137A">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eastAsia="宋体" w:cs="Times New Roman"/>
          <w:b w:val="0"/>
          <w:bCs w:val="0"/>
          <w:i w:val="0"/>
          <w:iCs w:val="0"/>
          <w:color w:val="auto"/>
          <w:kern w:val="2"/>
          <w:sz w:val="21"/>
          <w:szCs w:val="21"/>
          <w:highlight w:val="none"/>
          <w:vertAlign w:val="baseline"/>
          <w:lang w:val="en-US" w:eastAsia="zh-CN" w:bidi="ar-SA"/>
        </w:rPr>
        <w:t>符合下列情形之一的，采用单一来源方式采购。</w:t>
      </w:r>
    </w:p>
    <w:p w14:paraId="542454A4">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eastAsia="宋体" w:cs="Times New Roman"/>
          <w:b w:val="0"/>
          <w:bCs w:val="0"/>
          <w:i w:val="0"/>
          <w:iCs w:val="0"/>
          <w:color w:val="auto"/>
          <w:kern w:val="2"/>
          <w:sz w:val="21"/>
          <w:szCs w:val="21"/>
          <w:highlight w:val="none"/>
          <w:vertAlign w:val="baseline"/>
          <w:lang w:val="en-US" w:eastAsia="zh-CN" w:bidi="ar-SA"/>
        </w:rPr>
        <w:t xml:space="preserve"> 1）在招标采购中，符合专业条件的供应商或者对招标文件作实质性响应的供应商只有一家的。</w:t>
      </w:r>
    </w:p>
    <w:p w14:paraId="6B97B124">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eastAsia="宋体" w:cs="Times New Roman"/>
          <w:b w:val="0"/>
          <w:bCs w:val="0"/>
          <w:i w:val="0"/>
          <w:iCs w:val="0"/>
          <w:color w:val="auto"/>
          <w:kern w:val="2"/>
          <w:sz w:val="21"/>
          <w:szCs w:val="21"/>
          <w:highlight w:val="none"/>
          <w:vertAlign w:val="baseline"/>
          <w:lang w:val="en-US" w:eastAsia="zh-CN" w:bidi="ar-SA"/>
        </w:rPr>
        <w:t xml:space="preserve"> 2）经公告或者邀请只有一家符合投标资格的供应</w:t>
      </w:r>
      <w:r>
        <w:rPr>
          <w:rFonts w:hint="eastAsia" w:ascii="宋体" w:hAnsi="宋体" w:cs="Times New Roman"/>
          <w:b w:val="0"/>
          <w:bCs w:val="0"/>
          <w:i w:val="0"/>
          <w:iCs w:val="0"/>
          <w:color w:val="auto"/>
          <w:kern w:val="2"/>
          <w:sz w:val="21"/>
          <w:szCs w:val="21"/>
          <w:highlight w:val="none"/>
          <w:vertAlign w:val="baseline"/>
          <w:lang w:val="en-US" w:eastAsia="zh-CN" w:bidi="ar-SA"/>
        </w:rPr>
        <w:t>商</w:t>
      </w:r>
      <w:r>
        <w:rPr>
          <w:rFonts w:hint="eastAsia" w:ascii="宋体" w:hAnsi="宋体" w:eastAsia="宋体" w:cs="Times New Roman"/>
          <w:b w:val="0"/>
          <w:bCs w:val="0"/>
          <w:i w:val="0"/>
          <w:iCs w:val="0"/>
          <w:color w:val="auto"/>
          <w:kern w:val="2"/>
          <w:sz w:val="21"/>
          <w:szCs w:val="21"/>
          <w:highlight w:val="none"/>
          <w:vertAlign w:val="baseline"/>
          <w:lang w:val="en-US" w:eastAsia="zh-CN" w:bidi="ar-SA"/>
        </w:rPr>
        <w:t>参加投标的。</w:t>
      </w:r>
    </w:p>
    <w:p w14:paraId="7A0BFC2D">
      <w:pPr>
        <w:numPr>
          <w:ilvl w:val="0"/>
          <w:numId w:val="0"/>
        </w:numPr>
        <w:snapToGrid/>
        <w:spacing w:line="360" w:lineRule="auto"/>
        <w:ind w:left="0" w:leftChars="0" w:firstLine="422" w:firstLineChars="200"/>
        <w:rPr>
          <w:rFonts w:hint="eastAsia" w:ascii="宋体" w:hAnsi="宋体" w:eastAsia="宋体" w:cs="Times New Roman"/>
          <w:b/>
          <w:bCs/>
          <w:i w:val="0"/>
          <w:iCs w:val="0"/>
          <w:color w:val="auto"/>
          <w:kern w:val="2"/>
          <w:sz w:val="21"/>
          <w:szCs w:val="21"/>
          <w:highlight w:val="none"/>
          <w:vertAlign w:val="baseline"/>
          <w:lang w:val="en-US" w:eastAsia="zh-CN" w:bidi="ar-SA"/>
        </w:rPr>
      </w:pPr>
      <w:r>
        <w:rPr>
          <w:rFonts w:hint="eastAsia" w:ascii="宋体" w:hAnsi="宋体" w:cs="Times New Roman"/>
          <w:b/>
          <w:bCs/>
          <w:i w:val="0"/>
          <w:iCs w:val="0"/>
          <w:color w:val="auto"/>
          <w:kern w:val="2"/>
          <w:sz w:val="21"/>
          <w:szCs w:val="21"/>
          <w:highlight w:val="none"/>
          <w:vertAlign w:val="baseline"/>
          <w:lang w:val="en-US" w:eastAsia="zh-CN" w:bidi="ar-SA"/>
        </w:rPr>
        <w:t>3.</w:t>
      </w:r>
      <w:r>
        <w:rPr>
          <w:rFonts w:hint="eastAsia" w:ascii="宋体" w:hAnsi="宋体" w:eastAsia="宋体" w:cs="Times New Roman"/>
          <w:b/>
          <w:bCs/>
          <w:i w:val="0"/>
          <w:iCs w:val="0"/>
          <w:color w:val="auto"/>
          <w:kern w:val="2"/>
          <w:sz w:val="21"/>
          <w:szCs w:val="21"/>
          <w:highlight w:val="none"/>
          <w:vertAlign w:val="baseline"/>
          <w:lang w:val="en-US" w:eastAsia="zh-CN" w:bidi="ar-SA"/>
        </w:rPr>
        <w:t>采购程序</w:t>
      </w:r>
    </w:p>
    <w:p w14:paraId="53F76F89">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（1）</w:t>
      </w:r>
      <w:r>
        <w:rPr>
          <w:rFonts w:hint="eastAsia" w:ascii="宋体" w:hAnsi="宋体" w:eastAsia="宋体" w:cs="Times New Roman"/>
          <w:b w:val="0"/>
          <w:bCs w:val="0"/>
          <w:i w:val="0"/>
          <w:iCs w:val="0"/>
          <w:color w:val="auto"/>
          <w:kern w:val="2"/>
          <w:sz w:val="21"/>
          <w:szCs w:val="21"/>
          <w:highlight w:val="none"/>
          <w:vertAlign w:val="baseline"/>
          <w:lang w:val="en-US" w:eastAsia="zh-CN" w:bidi="ar-SA"/>
        </w:rPr>
        <w:t xml:space="preserve"> 竞争性谈判</w:t>
      </w:r>
    </w:p>
    <w:p w14:paraId="008FAB38">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1.1</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评审原则：符合采购要求，最终报价最低价为价格评议项基准价，价格分计算公式不变。</w:t>
      </w:r>
    </w:p>
    <w:p w14:paraId="076B1ECF">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1.2</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 xml:space="preserve"> 成立谈判小组。谈判小组由</w:t>
      </w:r>
      <w:r>
        <w:rPr>
          <w:rFonts w:hint="eastAsia" w:ascii="宋体" w:hAnsi="宋体" w:cs="Times New Roman"/>
          <w:b w:val="0"/>
          <w:bCs w:val="0"/>
          <w:i w:val="0"/>
          <w:iCs w:val="0"/>
          <w:color w:val="auto"/>
          <w:kern w:val="2"/>
          <w:sz w:val="21"/>
          <w:szCs w:val="21"/>
          <w:highlight w:val="none"/>
          <w:vertAlign w:val="baseline"/>
          <w:lang w:val="en-US" w:eastAsia="zh-CN" w:bidi="ar-SA"/>
        </w:rPr>
        <w:t>三</w:t>
      </w:r>
      <w:r>
        <w:rPr>
          <w:rFonts w:hint="eastAsia" w:ascii="宋体" w:hAnsi="宋体" w:eastAsia="宋体" w:cs="Times New Roman"/>
          <w:b w:val="0"/>
          <w:bCs w:val="0"/>
          <w:i w:val="0"/>
          <w:iCs w:val="0"/>
          <w:color w:val="auto"/>
          <w:kern w:val="2"/>
          <w:sz w:val="21"/>
          <w:szCs w:val="21"/>
          <w:highlight w:val="none"/>
          <w:vertAlign w:val="baseline"/>
          <w:lang w:val="en-US" w:eastAsia="zh-CN" w:bidi="ar-SA"/>
        </w:rPr>
        <w:t>人组成。</w:t>
      </w:r>
    </w:p>
    <w:p w14:paraId="4C2F03B8">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1.3</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谈判小组将与符合相应资格条件的供应商进行谈判；</w:t>
      </w:r>
    </w:p>
    <w:p w14:paraId="0424F6DA">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1.4</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招标人与供应商应当遵循相关法规规定的原则，在保证符合采购项目服务内容和质量的基础上进行采购；</w:t>
      </w:r>
    </w:p>
    <w:p w14:paraId="51267799">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1.5</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供应商最多共有三次报价机会（含初始报价）。谈判小组可视谈判情况，随时终止谈判；</w:t>
      </w:r>
    </w:p>
    <w:p w14:paraId="53D439DC">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1.6</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谈判结束后，谈判小组应当要求参加谈判的供应商在规定时间内进行最后承诺、填写并提交《最终报价单》（含现场承诺内容）。</w:t>
      </w:r>
    </w:p>
    <w:p w14:paraId="21235882">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1.7</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成交供应商确定后，招标人向成交供应商发出《中选通知书》。</w:t>
      </w:r>
    </w:p>
    <w:p w14:paraId="4E57DDEF">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1.8</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《中选通知书》是合同的一个组成部分。</w:t>
      </w:r>
    </w:p>
    <w:p w14:paraId="2C560AAC">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1.9</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若最终报价相同，则抽签决定中选供应方。抽签原则：大号中标。抽签顺序：以接收文件时文件上传时间的顺序为准（未出席现场谈判的供应商由招标人代表代抽）。</w:t>
      </w:r>
    </w:p>
    <w:p w14:paraId="1A855C19">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2</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单一来源采购</w:t>
      </w:r>
    </w:p>
    <w:p w14:paraId="073AC5F7">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2.1</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成立谈判小组。谈判小组由三人及以上的单数组成。</w:t>
      </w:r>
    </w:p>
    <w:p w14:paraId="7B6E026F">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2.2</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谈判小组从确定符合相应资格条件的供应商参加谈判。</w:t>
      </w:r>
    </w:p>
    <w:p w14:paraId="0FBBCA38">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2.3</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招标人与供应商应当遵循相关法规规定的原则，在保证采购项目质量和双方商定合理价格的基础上进行采购。</w:t>
      </w:r>
    </w:p>
    <w:p w14:paraId="42A1E29D">
      <w:pPr>
        <w:numPr>
          <w:ilvl w:val="0"/>
          <w:numId w:val="0"/>
        </w:numPr>
        <w:snapToGrid/>
        <w:spacing w:line="360" w:lineRule="auto"/>
        <w:ind w:left="0" w:leftChars="0" w:firstLine="420" w:firstLineChars="200"/>
        <w:rPr>
          <w:rFonts w:hint="eastAsia" w:ascii="宋体" w:hAnsi="宋体" w:eastAsia="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2.4</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谈判结束后，谈判小组应当要求参加谈判的供应商在规定时间内进行最后报价、填写并提交《最终报价》及《现场承诺书》。</w:t>
      </w:r>
    </w:p>
    <w:p w14:paraId="15ED1E47">
      <w:pPr>
        <w:numPr>
          <w:ilvl w:val="0"/>
          <w:numId w:val="0"/>
        </w:numPr>
        <w:snapToGrid/>
        <w:spacing w:line="360" w:lineRule="auto"/>
        <w:ind w:left="0" w:leftChars="0" w:firstLine="420" w:firstLineChars="200"/>
        <w:rPr>
          <w:rFonts w:hint="eastAsia" w:ascii="宋体" w:hAnsi="宋体" w:cs="Times New Roman"/>
          <w:b w:val="0"/>
          <w:bCs w:val="0"/>
          <w:i w:val="0"/>
          <w:iCs w:val="0"/>
          <w:color w:val="auto"/>
          <w:kern w:val="2"/>
          <w:sz w:val="21"/>
          <w:szCs w:val="21"/>
          <w:highlight w:val="none"/>
          <w:vertAlign w:val="baseline"/>
          <w:lang w:val="en-US" w:eastAsia="zh-CN" w:bidi="ar-SA"/>
        </w:rPr>
      </w:pP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2.5</w:t>
      </w:r>
      <w:r>
        <w:rPr>
          <w:rFonts w:hint="eastAsia" w:ascii="宋体" w:hAnsi="宋体" w:cs="Times New Roman"/>
          <w:b w:val="0"/>
          <w:bCs w:val="0"/>
          <w:i w:val="0"/>
          <w:iCs w:val="0"/>
          <w:color w:val="auto"/>
          <w:kern w:val="2"/>
          <w:sz w:val="21"/>
          <w:szCs w:val="21"/>
          <w:highlight w:val="none"/>
          <w:vertAlign w:val="baseline"/>
          <w:lang w:val="en-US" w:eastAsia="zh-CN" w:bidi="ar-SA"/>
        </w:rPr>
        <w:t>）</w:t>
      </w:r>
      <w:r>
        <w:rPr>
          <w:rFonts w:hint="eastAsia" w:ascii="宋体" w:hAnsi="宋体" w:eastAsia="宋体" w:cs="Times New Roman"/>
          <w:b w:val="0"/>
          <w:bCs w:val="0"/>
          <w:i w:val="0"/>
          <w:iCs w:val="0"/>
          <w:color w:val="auto"/>
          <w:kern w:val="2"/>
          <w:sz w:val="21"/>
          <w:szCs w:val="21"/>
          <w:highlight w:val="none"/>
          <w:vertAlign w:val="baseline"/>
          <w:lang w:val="en-US" w:eastAsia="zh-CN" w:bidi="ar-SA"/>
        </w:rPr>
        <w:t>成交供应商确定后，招标人将向成交供应商发出《成交通知书</w:t>
      </w:r>
      <w:r>
        <w:rPr>
          <w:rFonts w:hint="eastAsia" w:ascii="宋体" w:hAnsi="宋体" w:cs="Times New Roman"/>
          <w:b w:val="0"/>
          <w:bCs w:val="0"/>
          <w:i w:val="0"/>
          <w:iCs w:val="0"/>
          <w:color w:val="auto"/>
          <w:kern w:val="2"/>
          <w:sz w:val="21"/>
          <w:szCs w:val="21"/>
          <w:highlight w:val="none"/>
          <w:vertAlign w:val="baseline"/>
          <w:lang w:val="en-US" w:eastAsia="zh-CN" w:bidi="ar-SA"/>
        </w:rPr>
        <w:t>》。</w:t>
      </w:r>
    </w:p>
    <w:p w14:paraId="39BD1C6A">
      <w:pPr>
        <w:spacing w:line="360" w:lineRule="auto"/>
        <w:rPr>
          <w:rFonts w:ascii="宋体" w:hAnsi="宋体" w:cs="仿宋"/>
          <w:b/>
          <w:bCs/>
          <w:szCs w:val="21"/>
        </w:rPr>
      </w:pPr>
      <w:r>
        <w:rPr>
          <w:rFonts w:hint="eastAsia" w:ascii="宋体" w:hAnsi="宋体" w:eastAsia="宋体" w:cs="宋体"/>
          <w:b/>
          <w:bCs/>
          <w:sz w:val="21"/>
          <w:szCs w:val="21"/>
          <w:highlight w:val="none"/>
          <w:lang w:val="en-US" w:eastAsia="zh-CN"/>
        </w:rPr>
        <w:t xml:space="preserve">           </w:t>
      </w:r>
      <w:r>
        <w:rPr>
          <w:rFonts w:hint="eastAsia" w:ascii="仿宋" w:hAnsi="仿宋" w:eastAsia="仿宋" w:cs="仿宋"/>
          <w:b/>
          <w:bCs/>
          <w:sz w:val="28"/>
          <w:szCs w:val="28"/>
          <w:highlight w:val="none"/>
          <w:lang w:val="en-US" w:eastAsia="zh-CN"/>
        </w:rPr>
        <w:t xml:space="preserve">   </w:t>
      </w:r>
      <w:r>
        <w:rPr>
          <w:rFonts w:hint="eastAsia" w:ascii="宋体" w:hAnsi="宋体" w:cs="仿宋"/>
          <w:b/>
          <w:bCs/>
          <w:szCs w:val="21"/>
          <w:highlight w:val="none"/>
        </w:rPr>
        <w:t xml:space="preserve">     </w:t>
      </w:r>
      <w:r>
        <w:rPr>
          <w:rFonts w:ascii="宋体" w:hAnsi="宋体" w:cs="仿宋"/>
          <w:b/>
          <w:bCs/>
          <w:szCs w:val="21"/>
          <w:highlight w:val="none"/>
        </w:rPr>
        <w:br w:type="page"/>
      </w:r>
    </w:p>
    <w:p w14:paraId="02B6C052">
      <w:pPr>
        <w:spacing w:before="312" w:beforeLines="100" w:after="312" w:afterLines="100" w:line="360" w:lineRule="auto"/>
        <w:jc w:val="center"/>
        <w:outlineLvl w:val="0"/>
        <w:rPr>
          <w:rFonts w:ascii="仿宋" w:hAnsi="仿宋" w:eastAsia="仿宋"/>
          <w:sz w:val="32"/>
          <w:szCs w:val="32"/>
        </w:rPr>
      </w:pPr>
      <w:bookmarkStart w:id="82" w:name="_Toc24610"/>
      <w:bookmarkStart w:id="83" w:name="_Toc68"/>
      <w:r>
        <w:rPr>
          <w:rFonts w:hint="eastAsia"/>
          <w:b/>
          <w:sz w:val="32"/>
          <w:szCs w:val="32"/>
        </w:rPr>
        <w:t>第</w:t>
      </w:r>
      <w:r>
        <w:rPr>
          <w:rFonts w:hint="eastAsia"/>
          <w:b/>
          <w:sz w:val="32"/>
          <w:szCs w:val="32"/>
          <w:lang w:eastAsia="zh-CN"/>
        </w:rPr>
        <w:t>六</w:t>
      </w:r>
      <w:r>
        <w:rPr>
          <w:rFonts w:hint="eastAsia"/>
          <w:b/>
          <w:sz w:val="32"/>
          <w:szCs w:val="32"/>
        </w:rPr>
        <w:t>部分：参考附件</w:t>
      </w:r>
      <w:bookmarkEnd w:id="82"/>
      <w:bookmarkEnd w:id="83"/>
    </w:p>
    <w:p w14:paraId="252A5077">
      <w:pPr>
        <w:spacing w:line="0" w:lineRule="atLeast"/>
        <w:outlineLvl w:val="1"/>
        <w:rPr>
          <w:rFonts w:ascii="宋体" w:hAnsi="宋体"/>
          <w:sz w:val="21"/>
          <w:szCs w:val="21"/>
        </w:rPr>
      </w:pPr>
      <w:bookmarkStart w:id="84" w:name="_Toc1196"/>
      <w:bookmarkStart w:id="85" w:name="_Toc2393"/>
      <w:r>
        <w:rPr>
          <w:rFonts w:hint="eastAsia" w:ascii="宋体" w:hAnsi="宋体"/>
          <w:sz w:val="21"/>
          <w:szCs w:val="21"/>
        </w:rPr>
        <w:t>附件1：报名函</w:t>
      </w:r>
      <w:bookmarkEnd w:id="84"/>
      <w:bookmarkEnd w:id="85"/>
    </w:p>
    <w:p w14:paraId="3DEE33E4">
      <w:pPr>
        <w:pStyle w:val="13"/>
      </w:pPr>
    </w:p>
    <w:p w14:paraId="65985196">
      <w:pPr>
        <w:pStyle w:val="14"/>
        <w:jc w:val="center"/>
        <w:rPr>
          <w:rFonts w:hint="eastAsia" w:ascii="宋体" w:hAnsi="宋体" w:eastAsia="宋体" w:cs="宋体"/>
          <w:sz w:val="32"/>
          <w:szCs w:val="32"/>
        </w:rPr>
      </w:pPr>
      <w:r>
        <w:rPr>
          <w:rStyle w:val="20"/>
          <w:rFonts w:hint="eastAsia" w:ascii="宋体" w:hAnsi="宋体" w:eastAsia="宋体" w:cs="宋体"/>
          <w:sz w:val="32"/>
          <w:szCs w:val="32"/>
        </w:rPr>
        <w:t>关于确认参加_________________项目投标的函</w:t>
      </w:r>
    </w:p>
    <w:p w14:paraId="7110E006">
      <w:pPr>
        <w:pStyle w:val="14"/>
        <w:rPr>
          <w:rFonts w:ascii="微软雅黑" w:hAnsi="微软雅黑" w:eastAsia="微软雅黑"/>
          <w:sz w:val="18"/>
          <w:szCs w:val="18"/>
        </w:rPr>
      </w:pPr>
    </w:p>
    <w:p w14:paraId="50E41116">
      <w:pPr>
        <w:pStyle w:val="14"/>
        <w:rPr>
          <w:rFonts w:ascii="微软雅黑" w:hAnsi="微软雅黑" w:eastAsia="微软雅黑"/>
          <w:sz w:val="18"/>
          <w:szCs w:val="18"/>
        </w:rPr>
      </w:pPr>
    </w:p>
    <w:p w14:paraId="7082DCC5">
      <w:pPr>
        <w:pStyle w:val="14"/>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深圳会展中心管理有限责任公司：</w:t>
      </w:r>
    </w:p>
    <w:p w14:paraId="55F1ABF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我公司符合</w:t>
      </w:r>
      <w:r>
        <w:rPr>
          <w:rFonts w:hint="eastAsia" w:ascii="宋体" w:hAnsi="宋体" w:eastAsia="宋体" w:cs="宋体"/>
          <w:b/>
          <w:kern w:val="2"/>
          <w:sz w:val="24"/>
          <w:szCs w:val="24"/>
        </w:rPr>
        <w:t>_________________</w:t>
      </w:r>
      <w:r>
        <w:rPr>
          <w:rFonts w:hint="eastAsia" w:ascii="宋体" w:hAnsi="宋体" w:eastAsia="宋体" w:cs="宋体"/>
          <w:b w:val="0"/>
          <w:bCs/>
          <w:kern w:val="2"/>
          <w:sz w:val="24"/>
          <w:szCs w:val="24"/>
        </w:rPr>
        <w:t>项目</w:t>
      </w:r>
      <w:r>
        <w:rPr>
          <w:rFonts w:hint="eastAsia" w:ascii="宋体" w:hAnsi="宋体" w:eastAsia="宋体" w:cs="宋体"/>
          <w:bCs/>
          <w:kern w:val="2"/>
          <w:sz w:val="24"/>
          <w:szCs w:val="24"/>
        </w:rPr>
        <w:t>的资质条件及项目要求，确定按时、按要求提交本项目投标文件。</w:t>
      </w:r>
    </w:p>
    <w:p w14:paraId="70FB37A5">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必须为本项目的授权代表</w:t>
      </w:r>
      <w:r>
        <w:rPr>
          <w:rFonts w:hint="eastAsia" w:ascii="宋体" w:hAnsi="宋体" w:eastAsia="宋体" w:cs="宋体"/>
          <w:sz w:val="24"/>
          <w:szCs w:val="24"/>
        </w:rPr>
        <w:t>）</w:t>
      </w:r>
    </w:p>
    <w:p w14:paraId="3B83A99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手机号码：</w:t>
      </w:r>
      <w:r>
        <w:rPr>
          <w:rFonts w:hint="eastAsia" w:ascii="宋体" w:hAnsi="宋体" w:eastAsia="宋体" w:cs="宋体"/>
          <w:sz w:val="24"/>
          <w:szCs w:val="24"/>
          <w:u w:val="single"/>
        </w:rPr>
        <w:t xml:space="preserve">                </w:t>
      </w:r>
    </w:p>
    <w:p w14:paraId="6AA192CD">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办公电话：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color w:val="FF0000"/>
          <w:sz w:val="24"/>
          <w:szCs w:val="24"/>
        </w:rPr>
        <w:t>固定电话</w:t>
      </w:r>
      <w:r>
        <w:rPr>
          <w:rFonts w:hint="eastAsia" w:ascii="宋体" w:hAnsi="宋体" w:eastAsia="宋体" w:cs="宋体"/>
          <w:sz w:val="24"/>
          <w:szCs w:val="24"/>
        </w:rPr>
        <w:t>）</w:t>
      </w:r>
    </w:p>
    <w:p w14:paraId="5AB4D08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所有往来文件需通过此邮箱收发</w:t>
      </w:r>
      <w:r>
        <w:rPr>
          <w:rFonts w:hint="eastAsia" w:ascii="宋体" w:hAnsi="宋体" w:eastAsia="宋体" w:cs="宋体"/>
          <w:sz w:val="24"/>
          <w:szCs w:val="24"/>
        </w:rPr>
        <w:t>）</w:t>
      </w:r>
    </w:p>
    <w:p w14:paraId="5F75988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p>
    <w:p w14:paraId="4143C6A3">
      <w:pPr>
        <w:pStyle w:val="14"/>
        <w:keepNext w:val="0"/>
        <w:keepLines w:val="0"/>
        <w:pageBreakBefore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投标人名称及盖章：</w:t>
      </w:r>
      <w:r>
        <w:rPr>
          <w:rFonts w:hint="eastAsia" w:cs="宋体"/>
          <w:sz w:val="24"/>
          <w:szCs w:val="24"/>
          <w:u w:val="single"/>
          <w:lang w:val="en-US" w:eastAsia="zh-CN"/>
        </w:rPr>
        <w:t xml:space="preserve">                                       </w:t>
      </w:r>
    </w:p>
    <w:p w14:paraId="12043CCE">
      <w:pPr>
        <w:pStyle w:val="13"/>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val="0"/>
          <w:sz w:val="24"/>
          <w:szCs w:val="24"/>
        </w:rPr>
        <w:t>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rPr>
        <w:t>月</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sz w:val="24"/>
          <w:szCs w:val="24"/>
        </w:rPr>
        <w:t>日</w:t>
      </w:r>
    </w:p>
    <w:p w14:paraId="009B3EFB">
      <w:pPr>
        <w:pStyle w:val="8"/>
        <w:rPr>
          <w:b/>
          <w:sz w:val="21"/>
          <w:szCs w:val="21"/>
        </w:rPr>
      </w:pPr>
    </w:p>
    <w:p w14:paraId="1F6F4A27">
      <w:pPr>
        <w:pStyle w:val="8"/>
        <w:rPr>
          <w:b/>
          <w:sz w:val="21"/>
          <w:szCs w:val="21"/>
        </w:rPr>
      </w:pPr>
    </w:p>
    <w:p w14:paraId="7C6F3B17">
      <w:pPr>
        <w:pStyle w:val="8"/>
        <w:rPr>
          <w:b/>
          <w:sz w:val="21"/>
          <w:szCs w:val="21"/>
        </w:rPr>
      </w:pPr>
    </w:p>
    <w:p w14:paraId="5D5165F9">
      <w:pPr>
        <w:pStyle w:val="8"/>
        <w:rPr>
          <w:b/>
          <w:sz w:val="21"/>
          <w:szCs w:val="21"/>
        </w:rPr>
      </w:pPr>
    </w:p>
    <w:p w14:paraId="2DFA19B5">
      <w:pPr>
        <w:pStyle w:val="8"/>
        <w:rPr>
          <w:b/>
          <w:sz w:val="21"/>
          <w:szCs w:val="21"/>
        </w:rPr>
      </w:pPr>
    </w:p>
    <w:p w14:paraId="53BE3931">
      <w:pPr>
        <w:pStyle w:val="8"/>
        <w:rPr>
          <w:b/>
          <w:sz w:val="21"/>
          <w:szCs w:val="21"/>
        </w:rPr>
      </w:pPr>
    </w:p>
    <w:p w14:paraId="54757EBA">
      <w:pPr>
        <w:pStyle w:val="8"/>
        <w:rPr>
          <w:b/>
          <w:sz w:val="21"/>
          <w:szCs w:val="21"/>
        </w:rPr>
      </w:pPr>
    </w:p>
    <w:p w14:paraId="6B3706D2">
      <w:pPr>
        <w:pStyle w:val="8"/>
        <w:rPr>
          <w:rFonts w:ascii="宋体" w:hAnsi="宋体"/>
          <w:b/>
          <w:sz w:val="21"/>
          <w:szCs w:val="21"/>
        </w:rPr>
      </w:pPr>
    </w:p>
    <w:p w14:paraId="07CEB1E3">
      <w:pPr>
        <w:pStyle w:val="8"/>
        <w:rPr>
          <w:rFonts w:hint="eastAsia" w:ascii="宋体" w:hAnsi="宋体"/>
          <w:b/>
          <w:sz w:val="21"/>
          <w:szCs w:val="21"/>
        </w:rPr>
      </w:pPr>
      <w:r>
        <w:rPr>
          <w:rFonts w:hint="eastAsia" w:ascii="宋体" w:hAnsi="宋体"/>
          <w:b/>
          <w:sz w:val="21"/>
          <w:szCs w:val="21"/>
          <w:lang w:val="en-US" w:eastAsia="zh-CN"/>
        </w:rPr>
        <w:t>说明</w:t>
      </w:r>
      <w:r>
        <w:rPr>
          <w:rFonts w:hint="eastAsia" w:ascii="宋体" w:hAnsi="宋体"/>
          <w:b/>
          <w:sz w:val="21"/>
          <w:szCs w:val="21"/>
        </w:rPr>
        <w:t>：</w:t>
      </w:r>
    </w:p>
    <w:p w14:paraId="643DC412">
      <w:pPr>
        <w:pStyle w:val="8"/>
        <w:ind w:firstLine="422" w:firstLineChars="200"/>
        <w:rPr>
          <w:rFonts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44D98508">
      <w:pPr>
        <w:pStyle w:val="8"/>
        <w:ind w:firstLine="422" w:firstLineChars="200"/>
        <w:rPr>
          <w:rFonts w:hint="eastAsia" w:ascii="宋体" w:hAnsi="宋体" w:eastAsia="宋体"/>
          <w:b/>
          <w:sz w:val="21"/>
          <w:szCs w:val="21"/>
          <w:lang w:eastAsia="zh-CN"/>
        </w:rPr>
      </w:pPr>
      <w:r>
        <w:rPr>
          <w:rFonts w:hint="eastAsia" w:ascii="宋体" w:hAnsi="宋体"/>
          <w:b/>
          <w:sz w:val="21"/>
          <w:szCs w:val="21"/>
        </w:rPr>
        <w:t>2.</w:t>
      </w:r>
      <w:r>
        <w:rPr>
          <w:rFonts w:hint="eastAsia" w:ascii="宋体" w:hAnsi="宋体"/>
          <w:b/>
          <w:sz w:val="21"/>
          <w:szCs w:val="21"/>
          <w:lang w:val="en-US" w:eastAsia="zh-CN"/>
        </w:rPr>
        <w:t>如实填写并加</w:t>
      </w:r>
      <w:r>
        <w:rPr>
          <w:rFonts w:hint="eastAsia" w:ascii="宋体" w:hAnsi="宋体"/>
          <w:b/>
          <w:sz w:val="21"/>
          <w:szCs w:val="21"/>
        </w:rPr>
        <w:t>盖</w:t>
      </w:r>
      <w:r>
        <w:rPr>
          <w:rFonts w:hint="eastAsia" w:ascii="宋体" w:hAnsi="宋体"/>
          <w:b/>
          <w:sz w:val="21"/>
          <w:szCs w:val="21"/>
          <w:lang w:val="en-US" w:eastAsia="zh-CN"/>
        </w:rPr>
        <w:t>投标人公</w:t>
      </w:r>
      <w:r>
        <w:rPr>
          <w:rFonts w:hint="eastAsia" w:ascii="宋体" w:hAnsi="宋体"/>
          <w:b/>
          <w:sz w:val="21"/>
          <w:szCs w:val="21"/>
        </w:rPr>
        <w:t>章后</w:t>
      </w:r>
      <w:r>
        <w:rPr>
          <w:rFonts w:hint="eastAsia" w:ascii="宋体" w:hAnsi="宋体"/>
          <w:b/>
          <w:sz w:val="21"/>
          <w:szCs w:val="21"/>
          <w:lang w:eastAsia="zh-CN"/>
        </w:rPr>
        <w:t>，</w:t>
      </w:r>
      <w:r>
        <w:rPr>
          <w:rFonts w:hint="eastAsia" w:ascii="宋体" w:hAnsi="宋体"/>
          <w:b/>
          <w:sz w:val="21"/>
          <w:szCs w:val="21"/>
          <w:lang w:val="en-US" w:eastAsia="zh-CN"/>
        </w:rPr>
        <w:t>将</w:t>
      </w:r>
      <w:r>
        <w:rPr>
          <w:rFonts w:hint="eastAsia" w:ascii="宋体" w:hAnsi="宋体"/>
          <w:b/>
          <w:sz w:val="21"/>
          <w:szCs w:val="21"/>
        </w:rPr>
        <w:t>扫描件按要求上传至指定地址；</w:t>
      </w:r>
    </w:p>
    <w:p w14:paraId="51A642A8">
      <w:pPr>
        <w:pStyle w:val="8"/>
        <w:ind w:firstLine="422" w:firstLineChars="200"/>
        <w:rPr>
          <w:rFonts w:hint="eastAsia" w:ascii="宋体" w:hAnsi="宋体" w:eastAsia="宋体"/>
          <w:b/>
          <w:sz w:val="21"/>
          <w:szCs w:val="21"/>
          <w:lang w:val="en-US" w:eastAsia="zh-CN"/>
        </w:rPr>
      </w:pPr>
      <w:r>
        <w:rPr>
          <w:rFonts w:hint="eastAsia" w:ascii="宋体" w:hAnsi="宋体"/>
          <w:b/>
          <w:sz w:val="21"/>
          <w:szCs w:val="21"/>
          <w:lang w:val="en-US" w:eastAsia="zh-CN"/>
        </w:rPr>
        <w:t>3.本函只作为潜在投标人意向征集，不做任何资格审核，最终以投标人提交的投标文件作为评审依据。</w:t>
      </w:r>
    </w:p>
    <w:p w14:paraId="40AFF2A4">
      <w:pPr>
        <w:pStyle w:val="8"/>
        <w:rPr>
          <w:b/>
          <w:sz w:val="21"/>
          <w:szCs w:val="21"/>
        </w:rPr>
      </w:pPr>
    </w:p>
    <w:p w14:paraId="654F225D">
      <w:pPr>
        <w:widowControl/>
        <w:jc w:val="left"/>
        <w:rPr>
          <w:b/>
          <w:szCs w:val="21"/>
        </w:rPr>
      </w:pPr>
      <w:r>
        <w:rPr>
          <w:b/>
          <w:szCs w:val="21"/>
        </w:rPr>
        <w:br w:type="page"/>
      </w:r>
    </w:p>
    <w:p w14:paraId="6AD8F144">
      <w:pPr>
        <w:pStyle w:val="8"/>
        <w:rPr>
          <w:b/>
          <w:sz w:val="21"/>
          <w:szCs w:val="21"/>
        </w:rPr>
      </w:pPr>
    </w:p>
    <w:p w14:paraId="4A5CE12B">
      <w:pPr>
        <w:spacing w:line="0" w:lineRule="atLeast"/>
        <w:outlineLvl w:val="1"/>
        <w:rPr>
          <w:rFonts w:ascii="宋体" w:hAnsi="宋体"/>
          <w:szCs w:val="21"/>
        </w:rPr>
      </w:pPr>
      <w:bookmarkStart w:id="86" w:name="_Toc9591"/>
      <w:bookmarkStart w:id="87" w:name="_Toc6365"/>
      <w:r>
        <w:rPr>
          <w:rFonts w:hint="eastAsia" w:ascii="宋体" w:hAnsi="宋体"/>
          <w:szCs w:val="21"/>
        </w:rPr>
        <w:t>附件</w:t>
      </w:r>
      <w:r>
        <w:rPr>
          <w:rFonts w:hint="eastAsia" w:ascii="宋体" w:hAnsi="宋体"/>
          <w:szCs w:val="21"/>
          <w:lang w:val="en-US" w:eastAsia="zh-CN"/>
        </w:rPr>
        <w:t>2</w:t>
      </w:r>
      <w:r>
        <w:rPr>
          <w:rFonts w:hint="eastAsia" w:ascii="宋体" w:hAnsi="宋体"/>
          <w:szCs w:val="21"/>
        </w:rPr>
        <w:t>：</w:t>
      </w:r>
      <w:r>
        <w:rPr>
          <w:rFonts w:hint="eastAsia" w:ascii="宋体" w:hAnsi="宋体"/>
          <w:szCs w:val="21"/>
          <w:lang w:eastAsia="zh-CN"/>
        </w:rPr>
        <w:t>报价响应</w:t>
      </w:r>
      <w:r>
        <w:rPr>
          <w:rFonts w:hint="eastAsia" w:ascii="宋体" w:hAnsi="宋体"/>
          <w:szCs w:val="21"/>
        </w:rPr>
        <w:t>一览表</w:t>
      </w:r>
      <w:bookmarkEnd w:id="86"/>
      <w:bookmarkEnd w:id="87"/>
    </w:p>
    <w:p w14:paraId="773734D6">
      <w:pPr>
        <w:widowControl/>
        <w:jc w:val="center"/>
        <w:rPr>
          <w:rFonts w:hint="eastAsia" w:ascii="宋体" w:hAnsi="宋体" w:eastAsia="宋体" w:cs="宋体"/>
          <w:b/>
          <w:bCs w:val="0"/>
          <w:sz w:val="32"/>
          <w:szCs w:val="32"/>
        </w:rPr>
      </w:pPr>
      <w:r>
        <w:rPr>
          <w:rFonts w:hint="eastAsia" w:ascii="宋体" w:hAnsi="宋体" w:cs="宋体"/>
          <w:b/>
          <w:bCs w:val="0"/>
          <w:sz w:val="32"/>
          <w:szCs w:val="32"/>
          <w:lang w:eastAsia="zh-CN"/>
        </w:rPr>
        <w:t>报价响应</w:t>
      </w:r>
      <w:r>
        <w:rPr>
          <w:rFonts w:hint="eastAsia" w:ascii="宋体" w:hAnsi="宋体" w:eastAsia="宋体" w:cs="宋体"/>
          <w:b/>
          <w:bCs w:val="0"/>
          <w:sz w:val="32"/>
          <w:szCs w:val="32"/>
        </w:rPr>
        <w:t>一览表</w:t>
      </w:r>
    </w:p>
    <w:p w14:paraId="334385DD">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78A85EA6">
      <w:pPr>
        <w:pStyle w:val="2"/>
        <w:spacing w:after="0" w:line="240" w:lineRule="auto"/>
        <w:ind w:left="-2" w:leftChars="-1" w:firstLine="2" w:firstLineChars="1"/>
        <w:jc w:val="left"/>
        <w:rPr>
          <w:sz w:val="21"/>
          <w:szCs w:val="21"/>
        </w:rPr>
      </w:pPr>
      <w:bookmarkStart w:id="88"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kern w:val="0"/>
          <w:szCs w:val="21"/>
        </w:rPr>
        <w:sym w:font="Wingdings 2" w:char="00A3"/>
      </w:r>
      <w:r>
        <w:rPr>
          <w:rFonts w:hint="eastAsia" w:ascii="宋体" w:hAnsi="宋体"/>
          <w:sz w:val="21"/>
          <w:szCs w:val="21"/>
        </w:rPr>
        <w:t>增值税专用发票</w:t>
      </w:r>
    </w:p>
    <w:tbl>
      <w:tblPr>
        <w:tblStyle w:val="18"/>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484D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2" w:type="dxa"/>
            <w:vAlign w:val="center"/>
          </w:tcPr>
          <w:p w14:paraId="68176415">
            <w:pPr>
              <w:pStyle w:val="2"/>
              <w:spacing w:after="0" w:line="300" w:lineRule="exact"/>
              <w:ind w:left="0"/>
              <w:jc w:val="center"/>
              <w:rPr>
                <w:sz w:val="21"/>
                <w:szCs w:val="21"/>
              </w:rPr>
            </w:pPr>
            <w:r>
              <w:rPr>
                <w:rFonts w:hint="eastAsia"/>
                <w:sz w:val="21"/>
                <w:szCs w:val="21"/>
                <w:lang w:val="en-US" w:eastAsia="zh-CN"/>
              </w:rPr>
              <w:t>不含</w:t>
            </w:r>
            <w:r>
              <w:rPr>
                <w:rFonts w:hint="eastAsia"/>
                <w:sz w:val="21"/>
                <w:szCs w:val="21"/>
              </w:rPr>
              <w:t>税总金额</w:t>
            </w:r>
          </w:p>
          <w:p w14:paraId="2FAB18D1">
            <w:pPr>
              <w:pStyle w:val="2"/>
              <w:spacing w:after="0" w:line="300" w:lineRule="exact"/>
              <w:ind w:left="0"/>
              <w:jc w:val="center"/>
              <w:rPr>
                <w:sz w:val="21"/>
                <w:szCs w:val="21"/>
              </w:rPr>
            </w:pPr>
            <w:r>
              <w:rPr>
                <w:rFonts w:hint="eastAsia"/>
                <w:sz w:val="21"/>
                <w:szCs w:val="21"/>
              </w:rPr>
              <w:t>（净价）</w:t>
            </w:r>
          </w:p>
        </w:tc>
        <w:tc>
          <w:tcPr>
            <w:tcW w:w="688" w:type="dxa"/>
            <w:vAlign w:val="center"/>
          </w:tcPr>
          <w:p w14:paraId="3B798002">
            <w:pPr>
              <w:spacing w:line="300" w:lineRule="exact"/>
              <w:jc w:val="center"/>
              <w:rPr>
                <w:rFonts w:ascii="宋体" w:hAnsi="宋体"/>
                <w:szCs w:val="21"/>
              </w:rPr>
            </w:pPr>
            <w:r>
              <w:rPr>
                <w:rFonts w:hint="eastAsia" w:ascii="宋体" w:hAnsi="宋体"/>
                <w:szCs w:val="21"/>
              </w:rPr>
              <w:t>税率</w:t>
            </w:r>
          </w:p>
        </w:tc>
        <w:tc>
          <w:tcPr>
            <w:tcW w:w="1013" w:type="dxa"/>
            <w:vAlign w:val="center"/>
          </w:tcPr>
          <w:p w14:paraId="633D92F4">
            <w:pPr>
              <w:spacing w:line="300" w:lineRule="exact"/>
              <w:jc w:val="center"/>
              <w:rPr>
                <w:rFonts w:ascii="宋体" w:hAnsi="宋体"/>
                <w:szCs w:val="21"/>
              </w:rPr>
            </w:pPr>
            <w:r>
              <w:rPr>
                <w:rFonts w:hint="eastAsia" w:ascii="宋体" w:hAnsi="宋体"/>
                <w:szCs w:val="21"/>
              </w:rPr>
              <w:t>税额</w:t>
            </w:r>
          </w:p>
        </w:tc>
        <w:tc>
          <w:tcPr>
            <w:tcW w:w="1567" w:type="dxa"/>
            <w:vAlign w:val="center"/>
          </w:tcPr>
          <w:p w14:paraId="71B631C3">
            <w:pPr>
              <w:spacing w:line="300" w:lineRule="exact"/>
              <w:jc w:val="center"/>
              <w:rPr>
                <w:rFonts w:ascii="宋体" w:hAnsi="宋体"/>
                <w:szCs w:val="21"/>
              </w:rPr>
            </w:pPr>
            <w:r>
              <w:rPr>
                <w:rFonts w:hint="eastAsia" w:ascii="宋体" w:hAnsi="宋体"/>
                <w:szCs w:val="21"/>
              </w:rPr>
              <w:t>含税总金额</w:t>
            </w:r>
          </w:p>
        </w:tc>
        <w:tc>
          <w:tcPr>
            <w:tcW w:w="1409" w:type="dxa"/>
            <w:vAlign w:val="center"/>
          </w:tcPr>
          <w:p w14:paraId="31472509">
            <w:pPr>
              <w:spacing w:line="300" w:lineRule="exact"/>
              <w:jc w:val="center"/>
              <w:rPr>
                <w:rFonts w:ascii="宋体" w:hAnsi="宋体"/>
                <w:szCs w:val="21"/>
              </w:rPr>
            </w:pPr>
            <w:r>
              <w:rPr>
                <w:rFonts w:hint="eastAsia" w:ascii="宋体" w:hAnsi="宋体"/>
                <w:szCs w:val="21"/>
              </w:rPr>
              <w:t>工期/服务期（自然日）</w:t>
            </w:r>
          </w:p>
        </w:tc>
        <w:tc>
          <w:tcPr>
            <w:tcW w:w="1427" w:type="dxa"/>
            <w:vAlign w:val="center"/>
          </w:tcPr>
          <w:p w14:paraId="7C9C335B">
            <w:pPr>
              <w:spacing w:line="300" w:lineRule="exact"/>
              <w:jc w:val="center"/>
              <w:rPr>
                <w:rFonts w:ascii="宋体" w:hAnsi="宋体"/>
                <w:szCs w:val="21"/>
              </w:rPr>
            </w:pPr>
            <w:r>
              <w:rPr>
                <w:rFonts w:hint="eastAsia" w:ascii="宋体" w:hAnsi="宋体"/>
                <w:szCs w:val="21"/>
              </w:rPr>
              <w:t>项目负责人</w:t>
            </w:r>
          </w:p>
          <w:p w14:paraId="064BCE41">
            <w:pPr>
              <w:spacing w:line="300" w:lineRule="exact"/>
              <w:jc w:val="center"/>
              <w:rPr>
                <w:rFonts w:ascii="宋体" w:hAnsi="宋体"/>
                <w:szCs w:val="21"/>
              </w:rPr>
            </w:pPr>
            <w:r>
              <w:rPr>
                <w:rFonts w:hint="eastAsia" w:ascii="宋体" w:hAnsi="宋体"/>
                <w:szCs w:val="21"/>
              </w:rPr>
              <w:t>及联系方式</w:t>
            </w:r>
          </w:p>
        </w:tc>
        <w:tc>
          <w:tcPr>
            <w:tcW w:w="1764" w:type="dxa"/>
            <w:vAlign w:val="center"/>
          </w:tcPr>
          <w:p w14:paraId="216A27B7">
            <w:pPr>
              <w:spacing w:line="300" w:lineRule="exact"/>
              <w:jc w:val="center"/>
              <w:rPr>
                <w:rFonts w:ascii="宋体" w:hAnsi="宋体"/>
                <w:szCs w:val="21"/>
              </w:rPr>
            </w:pPr>
            <w:r>
              <w:rPr>
                <w:rFonts w:hint="eastAsia" w:ascii="宋体" w:hAnsi="宋体"/>
                <w:szCs w:val="21"/>
              </w:rPr>
              <w:t>安全管理员</w:t>
            </w:r>
          </w:p>
        </w:tc>
      </w:tr>
      <w:tr w14:paraId="1D17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37C68FE6">
            <w:pPr>
              <w:spacing w:line="360" w:lineRule="auto"/>
              <w:jc w:val="center"/>
              <w:rPr>
                <w:rFonts w:ascii="宋体" w:hAnsi="宋体"/>
                <w:szCs w:val="21"/>
              </w:rPr>
            </w:pPr>
          </w:p>
        </w:tc>
        <w:tc>
          <w:tcPr>
            <w:tcW w:w="688" w:type="dxa"/>
          </w:tcPr>
          <w:p w14:paraId="736B06B6">
            <w:pPr>
              <w:spacing w:line="360" w:lineRule="auto"/>
              <w:jc w:val="center"/>
              <w:rPr>
                <w:rFonts w:ascii="宋体" w:hAnsi="宋体"/>
                <w:szCs w:val="21"/>
              </w:rPr>
            </w:pPr>
          </w:p>
        </w:tc>
        <w:tc>
          <w:tcPr>
            <w:tcW w:w="1013" w:type="dxa"/>
          </w:tcPr>
          <w:p w14:paraId="2DEC0518">
            <w:pPr>
              <w:spacing w:line="360" w:lineRule="auto"/>
              <w:jc w:val="center"/>
              <w:rPr>
                <w:rFonts w:ascii="宋体" w:hAnsi="宋体"/>
                <w:szCs w:val="21"/>
              </w:rPr>
            </w:pPr>
          </w:p>
        </w:tc>
        <w:tc>
          <w:tcPr>
            <w:tcW w:w="1567" w:type="dxa"/>
          </w:tcPr>
          <w:p w14:paraId="2725611C">
            <w:pPr>
              <w:spacing w:line="360" w:lineRule="auto"/>
              <w:jc w:val="center"/>
              <w:rPr>
                <w:rFonts w:ascii="宋体" w:hAnsi="宋体"/>
                <w:szCs w:val="21"/>
              </w:rPr>
            </w:pPr>
          </w:p>
        </w:tc>
        <w:tc>
          <w:tcPr>
            <w:tcW w:w="1409" w:type="dxa"/>
          </w:tcPr>
          <w:p w14:paraId="0833CBAF">
            <w:pPr>
              <w:spacing w:line="360" w:lineRule="auto"/>
              <w:jc w:val="center"/>
              <w:rPr>
                <w:rFonts w:ascii="宋体" w:hAnsi="宋体"/>
                <w:szCs w:val="21"/>
              </w:rPr>
            </w:pPr>
          </w:p>
        </w:tc>
        <w:tc>
          <w:tcPr>
            <w:tcW w:w="1427" w:type="dxa"/>
          </w:tcPr>
          <w:p w14:paraId="12BB173A">
            <w:pPr>
              <w:spacing w:line="360" w:lineRule="auto"/>
              <w:jc w:val="center"/>
              <w:rPr>
                <w:rFonts w:ascii="宋体" w:hAnsi="宋体"/>
                <w:szCs w:val="21"/>
              </w:rPr>
            </w:pPr>
          </w:p>
        </w:tc>
        <w:tc>
          <w:tcPr>
            <w:tcW w:w="1764" w:type="dxa"/>
          </w:tcPr>
          <w:p w14:paraId="7E710119">
            <w:pPr>
              <w:spacing w:line="360" w:lineRule="auto"/>
              <w:jc w:val="center"/>
              <w:rPr>
                <w:rFonts w:ascii="宋体" w:hAnsi="宋体"/>
                <w:szCs w:val="21"/>
              </w:rPr>
            </w:pPr>
          </w:p>
        </w:tc>
      </w:tr>
      <w:tr w14:paraId="763C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47D9B560">
            <w:pPr>
              <w:spacing w:line="360" w:lineRule="auto"/>
              <w:rPr>
                <w:rFonts w:ascii="宋体" w:hAnsi="宋体"/>
                <w:szCs w:val="21"/>
              </w:rPr>
            </w:pPr>
            <w:r>
              <w:rPr>
                <w:rFonts w:hint="eastAsia" w:ascii="宋体" w:hAnsi="宋体"/>
                <w:szCs w:val="21"/>
              </w:rPr>
              <w:t>投标人备注：</w:t>
            </w:r>
          </w:p>
        </w:tc>
      </w:tr>
      <w:bookmarkEnd w:id="88"/>
    </w:tbl>
    <w:p w14:paraId="3DCF5601">
      <w:pPr>
        <w:spacing w:line="360" w:lineRule="auto"/>
        <w:ind w:left="840" w:hanging="840" w:hangingChars="400"/>
        <w:rPr>
          <w:rFonts w:hint="eastAsia" w:ascii="宋体" w:hAnsi="宋体"/>
          <w:szCs w:val="21"/>
          <w:highlight w:val="cyan"/>
          <w:lang w:val="en-US" w:eastAsia="zh-CN"/>
        </w:rPr>
      </w:pPr>
      <w:r>
        <w:rPr>
          <w:rFonts w:hint="eastAsia" w:ascii="宋体" w:hAnsi="宋体"/>
          <w:szCs w:val="21"/>
        </w:rPr>
        <w:t>说明：</w:t>
      </w:r>
      <w:r>
        <w:rPr>
          <w:rFonts w:hint="eastAsia" w:ascii="宋体" w:hAnsi="宋体"/>
          <w:szCs w:val="21"/>
          <w:lang w:val="en-US" w:eastAsia="zh-CN"/>
        </w:rPr>
        <w:t>1.</w:t>
      </w:r>
      <w:r>
        <w:rPr>
          <w:rFonts w:hint="eastAsia" w:ascii="宋体" w:hAnsi="宋体"/>
          <w:szCs w:val="21"/>
          <w:highlight w:val="none"/>
          <w:lang w:val="en-US" w:eastAsia="zh-CN"/>
        </w:rPr>
        <w:t>如选定发票类型为“增值税普通发票”。则该“含税总金额”视为本项目投标报价，用于价格评议评分。</w:t>
      </w:r>
    </w:p>
    <w:p w14:paraId="313A38BC">
      <w:pPr>
        <w:spacing w:line="360" w:lineRule="auto"/>
        <w:ind w:firstLine="630" w:firstLineChars="300"/>
        <w:rPr>
          <w:rFonts w:ascii="宋体" w:hAnsi="宋体"/>
          <w:szCs w:val="21"/>
        </w:rPr>
      </w:pPr>
      <w:r>
        <w:rPr>
          <w:rFonts w:hint="eastAsia" w:ascii="宋体" w:hAnsi="宋体"/>
          <w:szCs w:val="21"/>
          <w:lang w:val="en-US" w:eastAsia="zh-CN"/>
        </w:rPr>
        <w:t>2.</w:t>
      </w:r>
      <w:r>
        <w:rPr>
          <w:rFonts w:hint="eastAsia" w:ascii="宋体" w:hAnsi="宋体"/>
          <w:szCs w:val="21"/>
        </w:rPr>
        <w:t>表中“安全管理员”项为选填项，根据具体项目要求填写。</w:t>
      </w:r>
    </w:p>
    <w:p w14:paraId="453600EB">
      <w:pPr>
        <w:spacing w:line="360" w:lineRule="auto"/>
        <w:rPr>
          <w:rFonts w:ascii="宋体" w:hAnsi="宋体"/>
          <w:szCs w:val="21"/>
        </w:rPr>
      </w:pPr>
    </w:p>
    <w:p w14:paraId="42FEA32D">
      <w:pPr>
        <w:spacing w:line="360" w:lineRule="auto"/>
        <w:rPr>
          <w:rFonts w:ascii="宋体" w:hAnsi="宋体"/>
          <w:szCs w:val="21"/>
        </w:rPr>
      </w:pPr>
    </w:p>
    <w:p w14:paraId="0727B844">
      <w:pPr>
        <w:spacing w:line="360" w:lineRule="auto"/>
        <w:rPr>
          <w:rFonts w:ascii="宋体" w:hAnsi="宋体"/>
          <w:szCs w:val="21"/>
        </w:rPr>
      </w:pPr>
      <w:r>
        <w:rPr>
          <w:rFonts w:hint="eastAsia" w:ascii="宋体" w:hAnsi="宋体"/>
          <w:szCs w:val="21"/>
        </w:rPr>
        <w:t>法定代表人或其授权委托人（</w:t>
      </w:r>
      <w:r>
        <w:rPr>
          <w:rFonts w:hint="eastAsia" w:ascii="宋体" w:hAnsi="宋体"/>
          <w:szCs w:val="21"/>
          <w:lang w:eastAsia="zh-CN"/>
        </w:rPr>
        <w:t>签名</w:t>
      </w:r>
      <w:r>
        <w:rPr>
          <w:rFonts w:hint="eastAsia" w:ascii="宋体" w:hAnsi="宋体"/>
          <w:szCs w:val="21"/>
        </w:rPr>
        <w:t>或盖章）：</w:t>
      </w:r>
      <w:r>
        <w:rPr>
          <w:rFonts w:hint="eastAsia" w:ascii="宋体" w:hAnsi="宋体"/>
          <w:szCs w:val="21"/>
          <w:u w:val="single"/>
        </w:rPr>
        <w:t xml:space="preserve">                               </w:t>
      </w:r>
      <w:r>
        <w:rPr>
          <w:rFonts w:hint="eastAsia" w:ascii="宋体" w:hAnsi="宋体"/>
          <w:szCs w:val="21"/>
        </w:rPr>
        <w:t xml:space="preserve">  </w:t>
      </w:r>
    </w:p>
    <w:p w14:paraId="5291A511">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2C32DD2B">
      <w:pPr>
        <w:widowControl/>
        <w:rPr>
          <w:rFonts w:ascii="宋体" w:hAnsi="宋体"/>
          <w:szCs w:val="21"/>
        </w:rPr>
      </w:pPr>
      <w:r>
        <w:rPr>
          <w:rFonts w:hint="eastAsia" w:ascii="宋体" w:hAnsi="宋体"/>
          <w:szCs w:val="21"/>
        </w:rPr>
        <w:t>日期：_______年____月___日</w:t>
      </w:r>
    </w:p>
    <w:p w14:paraId="5F990ED4">
      <w:pPr>
        <w:widowControl/>
        <w:jc w:val="left"/>
        <w:rPr>
          <w:rFonts w:ascii="仿宋" w:hAnsi="仿宋" w:eastAsia="仿宋"/>
          <w:sz w:val="28"/>
          <w:szCs w:val="28"/>
        </w:rPr>
      </w:pPr>
    </w:p>
    <w:p w14:paraId="78E54457">
      <w:pPr>
        <w:pStyle w:val="2"/>
        <w:ind w:left="0"/>
        <w:rPr>
          <w:rFonts w:ascii="宋体" w:hAnsi="宋体"/>
          <w:szCs w:val="21"/>
        </w:rPr>
      </w:pPr>
    </w:p>
    <w:p w14:paraId="55F3623D">
      <w:pPr>
        <w:pStyle w:val="2"/>
        <w:ind w:left="0"/>
        <w:rPr>
          <w:rFonts w:ascii="宋体" w:hAnsi="宋体"/>
          <w:szCs w:val="21"/>
        </w:rPr>
      </w:pPr>
    </w:p>
    <w:p w14:paraId="361AE3F2">
      <w:pPr>
        <w:pStyle w:val="2"/>
        <w:ind w:left="0"/>
        <w:rPr>
          <w:rFonts w:ascii="宋体" w:hAnsi="宋体"/>
          <w:szCs w:val="21"/>
        </w:rPr>
      </w:pPr>
    </w:p>
    <w:p w14:paraId="1130D33D">
      <w:pPr>
        <w:pStyle w:val="2"/>
        <w:ind w:left="0"/>
        <w:rPr>
          <w:rFonts w:ascii="宋体" w:hAnsi="宋体"/>
          <w:szCs w:val="21"/>
        </w:rPr>
      </w:pPr>
    </w:p>
    <w:p w14:paraId="4D4730EE">
      <w:pPr>
        <w:widowControl/>
        <w:jc w:val="left"/>
        <w:rPr>
          <w:rFonts w:ascii="宋体" w:hAnsi="宋体"/>
          <w:szCs w:val="21"/>
        </w:rPr>
      </w:pPr>
      <w:r>
        <w:rPr>
          <w:rFonts w:ascii="宋体" w:hAnsi="宋体"/>
          <w:szCs w:val="21"/>
        </w:rPr>
        <w:br w:type="page"/>
      </w:r>
    </w:p>
    <w:p w14:paraId="632BE443">
      <w:pPr>
        <w:spacing w:line="0" w:lineRule="atLeast"/>
        <w:outlineLvl w:val="1"/>
        <w:rPr>
          <w:rFonts w:ascii="宋体" w:hAnsi="宋体"/>
          <w:szCs w:val="21"/>
        </w:rPr>
      </w:pPr>
      <w:bookmarkStart w:id="89" w:name="_Toc31156"/>
      <w:bookmarkStart w:id="90" w:name="_Toc17148"/>
      <w:r>
        <w:rPr>
          <w:rFonts w:hint="eastAsia" w:ascii="宋体" w:hAnsi="宋体"/>
          <w:szCs w:val="21"/>
        </w:rPr>
        <w:t>附件</w:t>
      </w:r>
      <w:r>
        <w:rPr>
          <w:rFonts w:hint="eastAsia" w:ascii="宋体" w:hAnsi="宋体"/>
          <w:szCs w:val="21"/>
          <w:lang w:val="en-US" w:eastAsia="zh-CN"/>
        </w:rPr>
        <w:t>3</w:t>
      </w:r>
      <w:r>
        <w:rPr>
          <w:rFonts w:hint="eastAsia" w:ascii="宋体" w:hAnsi="宋体"/>
          <w:szCs w:val="21"/>
        </w:rPr>
        <w:t>：商务条款响应/偏离表</w:t>
      </w:r>
      <w:bookmarkEnd w:id="89"/>
      <w:bookmarkEnd w:id="90"/>
    </w:p>
    <w:p w14:paraId="0357AA60">
      <w:pPr>
        <w:spacing w:line="0" w:lineRule="atLeast"/>
        <w:rPr>
          <w:rFonts w:ascii="仿宋_GB2312" w:hAnsi="仿宋" w:eastAsia="仿宋_GB2312"/>
          <w:sz w:val="24"/>
        </w:rPr>
      </w:pPr>
    </w:p>
    <w:p w14:paraId="40F0FFC2">
      <w:pPr>
        <w:spacing w:before="120" w:after="240"/>
        <w:jc w:val="center"/>
        <w:rPr>
          <w:rFonts w:hint="eastAsia" w:ascii="宋体" w:hAnsi="宋体" w:eastAsia="宋体" w:cs="宋体"/>
          <w:b/>
          <w:sz w:val="32"/>
          <w:szCs w:val="32"/>
        </w:rPr>
      </w:pPr>
      <w:bookmarkStart w:id="91" w:name="_Toc211248420"/>
      <w:r>
        <w:rPr>
          <w:rFonts w:hint="eastAsia" w:ascii="宋体" w:hAnsi="宋体" w:eastAsia="宋体" w:cs="宋体"/>
          <w:b/>
          <w:sz w:val="32"/>
          <w:szCs w:val="32"/>
        </w:rPr>
        <w:t>商务条款响应/偏离表</w:t>
      </w:r>
      <w:bookmarkEnd w:id="91"/>
    </w:p>
    <w:p w14:paraId="75BE64CF">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0C04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25AE9C4">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2A51B62E">
            <w:pPr>
              <w:jc w:val="center"/>
              <w:rPr>
                <w:rFonts w:hint="eastAsia" w:ascii="宋体" w:hAnsi="宋体" w:eastAsia="宋体" w:cs="宋体"/>
                <w:sz w:val="21"/>
                <w:szCs w:val="21"/>
              </w:rPr>
            </w:pPr>
            <w:r>
              <w:rPr>
                <w:rFonts w:hint="eastAsia" w:ascii="宋体" w:hAnsi="宋体" w:eastAsia="宋体" w:cs="宋体"/>
                <w:sz w:val="21"/>
                <w:szCs w:val="21"/>
              </w:rPr>
              <w:t>招标文件商务</w:t>
            </w:r>
            <w:r>
              <w:rPr>
                <w:rFonts w:hint="eastAsia" w:ascii="宋体" w:hAnsi="宋体" w:eastAsia="宋体" w:cs="宋体"/>
                <w:sz w:val="21"/>
                <w:szCs w:val="21"/>
                <w:lang w:val="en-US" w:eastAsia="zh-CN"/>
              </w:rPr>
              <w:t>需</w:t>
            </w:r>
            <w:r>
              <w:rPr>
                <w:rFonts w:hint="eastAsia" w:ascii="宋体" w:hAnsi="宋体" w:eastAsia="宋体" w:cs="宋体"/>
                <w:sz w:val="21"/>
                <w:szCs w:val="21"/>
              </w:rPr>
              <w:t>求</w:t>
            </w:r>
          </w:p>
        </w:tc>
        <w:tc>
          <w:tcPr>
            <w:tcW w:w="4076" w:type="dxa"/>
            <w:vAlign w:val="center"/>
          </w:tcPr>
          <w:p w14:paraId="5F296CB2">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540203A7">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75246510">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7B93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02D4B4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2761E920">
            <w:pPr>
              <w:rPr>
                <w:rFonts w:hint="eastAsia" w:ascii="宋体" w:hAnsi="宋体" w:eastAsia="宋体" w:cs="宋体"/>
                <w:sz w:val="21"/>
                <w:szCs w:val="21"/>
              </w:rPr>
            </w:pPr>
          </w:p>
        </w:tc>
        <w:tc>
          <w:tcPr>
            <w:tcW w:w="4076" w:type="dxa"/>
          </w:tcPr>
          <w:p w14:paraId="79C1ED8E">
            <w:pPr>
              <w:rPr>
                <w:rFonts w:hint="eastAsia" w:ascii="宋体" w:hAnsi="宋体" w:eastAsia="宋体" w:cs="宋体"/>
                <w:sz w:val="21"/>
                <w:szCs w:val="21"/>
              </w:rPr>
            </w:pPr>
          </w:p>
        </w:tc>
        <w:tc>
          <w:tcPr>
            <w:tcW w:w="1070" w:type="dxa"/>
          </w:tcPr>
          <w:p w14:paraId="311A3929">
            <w:pPr>
              <w:rPr>
                <w:rFonts w:hint="eastAsia" w:ascii="宋体" w:hAnsi="宋体" w:eastAsia="宋体" w:cs="宋体"/>
                <w:sz w:val="21"/>
                <w:szCs w:val="21"/>
              </w:rPr>
            </w:pPr>
          </w:p>
        </w:tc>
        <w:tc>
          <w:tcPr>
            <w:tcW w:w="880" w:type="dxa"/>
          </w:tcPr>
          <w:p w14:paraId="0CD85D28">
            <w:pPr>
              <w:rPr>
                <w:rFonts w:hint="eastAsia" w:ascii="宋体" w:hAnsi="宋体" w:eastAsia="宋体" w:cs="宋体"/>
                <w:sz w:val="21"/>
                <w:szCs w:val="21"/>
              </w:rPr>
            </w:pPr>
          </w:p>
        </w:tc>
      </w:tr>
      <w:tr w14:paraId="4045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692C5F">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447D08A0">
            <w:pPr>
              <w:rPr>
                <w:rFonts w:hint="eastAsia" w:ascii="宋体" w:hAnsi="宋体" w:eastAsia="宋体" w:cs="宋体"/>
                <w:sz w:val="21"/>
                <w:szCs w:val="21"/>
              </w:rPr>
            </w:pPr>
          </w:p>
        </w:tc>
        <w:tc>
          <w:tcPr>
            <w:tcW w:w="4076" w:type="dxa"/>
          </w:tcPr>
          <w:p w14:paraId="4760E574">
            <w:pPr>
              <w:rPr>
                <w:rFonts w:hint="eastAsia" w:ascii="宋体" w:hAnsi="宋体" w:eastAsia="宋体" w:cs="宋体"/>
                <w:sz w:val="21"/>
                <w:szCs w:val="21"/>
              </w:rPr>
            </w:pPr>
          </w:p>
        </w:tc>
        <w:tc>
          <w:tcPr>
            <w:tcW w:w="1070" w:type="dxa"/>
          </w:tcPr>
          <w:p w14:paraId="4C4198D6">
            <w:pPr>
              <w:rPr>
                <w:rFonts w:hint="eastAsia" w:ascii="宋体" w:hAnsi="宋体" w:eastAsia="宋体" w:cs="宋体"/>
                <w:sz w:val="21"/>
                <w:szCs w:val="21"/>
              </w:rPr>
            </w:pPr>
          </w:p>
        </w:tc>
        <w:tc>
          <w:tcPr>
            <w:tcW w:w="880" w:type="dxa"/>
          </w:tcPr>
          <w:p w14:paraId="6F354693">
            <w:pPr>
              <w:rPr>
                <w:rFonts w:hint="eastAsia" w:ascii="宋体" w:hAnsi="宋体" w:eastAsia="宋体" w:cs="宋体"/>
                <w:sz w:val="21"/>
                <w:szCs w:val="21"/>
              </w:rPr>
            </w:pPr>
          </w:p>
        </w:tc>
      </w:tr>
      <w:tr w14:paraId="0D8C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692434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78F58737">
            <w:pPr>
              <w:rPr>
                <w:rFonts w:hint="eastAsia" w:ascii="宋体" w:hAnsi="宋体" w:eastAsia="宋体" w:cs="宋体"/>
                <w:sz w:val="21"/>
                <w:szCs w:val="21"/>
              </w:rPr>
            </w:pPr>
          </w:p>
        </w:tc>
        <w:tc>
          <w:tcPr>
            <w:tcW w:w="4076" w:type="dxa"/>
          </w:tcPr>
          <w:p w14:paraId="1690DFD0">
            <w:pPr>
              <w:rPr>
                <w:rFonts w:hint="eastAsia" w:ascii="宋体" w:hAnsi="宋体" w:eastAsia="宋体" w:cs="宋体"/>
                <w:sz w:val="21"/>
                <w:szCs w:val="21"/>
              </w:rPr>
            </w:pPr>
          </w:p>
        </w:tc>
        <w:tc>
          <w:tcPr>
            <w:tcW w:w="1070" w:type="dxa"/>
          </w:tcPr>
          <w:p w14:paraId="798F2AB0">
            <w:pPr>
              <w:rPr>
                <w:rFonts w:hint="eastAsia" w:ascii="宋体" w:hAnsi="宋体" w:eastAsia="宋体" w:cs="宋体"/>
                <w:sz w:val="21"/>
                <w:szCs w:val="21"/>
              </w:rPr>
            </w:pPr>
          </w:p>
        </w:tc>
        <w:tc>
          <w:tcPr>
            <w:tcW w:w="880" w:type="dxa"/>
          </w:tcPr>
          <w:p w14:paraId="43FEFB69">
            <w:pPr>
              <w:rPr>
                <w:rFonts w:hint="eastAsia" w:ascii="宋体" w:hAnsi="宋体" w:eastAsia="宋体" w:cs="宋体"/>
                <w:sz w:val="21"/>
                <w:szCs w:val="21"/>
              </w:rPr>
            </w:pPr>
          </w:p>
        </w:tc>
      </w:tr>
      <w:tr w14:paraId="3D37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A24BDE6">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4093AC">
            <w:pPr>
              <w:rPr>
                <w:rFonts w:hint="eastAsia" w:ascii="宋体" w:hAnsi="宋体" w:eastAsia="宋体" w:cs="宋体"/>
                <w:sz w:val="21"/>
                <w:szCs w:val="21"/>
              </w:rPr>
            </w:pPr>
          </w:p>
        </w:tc>
        <w:tc>
          <w:tcPr>
            <w:tcW w:w="4076" w:type="dxa"/>
          </w:tcPr>
          <w:p w14:paraId="1D44CE7C">
            <w:pPr>
              <w:rPr>
                <w:rFonts w:hint="eastAsia" w:ascii="宋体" w:hAnsi="宋体" w:eastAsia="宋体" w:cs="宋体"/>
                <w:sz w:val="21"/>
                <w:szCs w:val="21"/>
              </w:rPr>
            </w:pPr>
          </w:p>
        </w:tc>
        <w:tc>
          <w:tcPr>
            <w:tcW w:w="1070" w:type="dxa"/>
          </w:tcPr>
          <w:p w14:paraId="09360A7B">
            <w:pPr>
              <w:rPr>
                <w:rFonts w:hint="eastAsia" w:ascii="宋体" w:hAnsi="宋体" w:eastAsia="宋体" w:cs="宋体"/>
                <w:sz w:val="21"/>
                <w:szCs w:val="21"/>
              </w:rPr>
            </w:pPr>
          </w:p>
        </w:tc>
        <w:tc>
          <w:tcPr>
            <w:tcW w:w="880" w:type="dxa"/>
          </w:tcPr>
          <w:p w14:paraId="41E30471">
            <w:pPr>
              <w:rPr>
                <w:rFonts w:hint="eastAsia" w:ascii="宋体" w:hAnsi="宋体" w:eastAsia="宋体" w:cs="宋体"/>
                <w:sz w:val="21"/>
                <w:szCs w:val="21"/>
              </w:rPr>
            </w:pPr>
          </w:p>
        </w:tc>
      </w:tr>
    </w:tbl>
    <w:p w14:paraId="4ACD0E0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6F70139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招标文件商务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中“商务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79D91B84">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799E86AF">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71AD5F0E">
      <w:pPr>
        <w:spacing w:line="320" w:lineRule="exact"/>
        <w:rPr>
          <w:rFonts w:hint="eastAsia" w:ascii="宋体" w:hAnsi="宋体" w:eastAsia="宋体" w:cs="宋体"/>
          <w:sz w:val="21"/>
          <w:szCs w:val="21"/>
        </w:rPr>
      </w:pPr>
    </w:p>
    <w:p w14:paraId="6E01ED5E">
      <w:pPr>
        <w:spacing w:line="320" w:lineRule="exact"/>
        <w:rPr>
          <w:rFonts w:hint="eastAsia" w:ascii="宋体" w:hAnsi="宋体" w:eastAsia="宋体" w:cs="宋体"/>
          <w:sz w:val="21"/>
          <w:szCs w:val="21"/>
        </w:rPr>
      </w:pPr>
    </w:p>
    <w:p w14:paraId="63114C3B">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6EA110B3">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27D1D12A">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92" w:name="_Toc7782"/>
      <w:r>
        <w:rPr>
          <w:rFonts w:hint="eastAsia" w:ascii="宋体" w:hAnsi="宋体" w:eastAsia="宋体" w:cs="宋体"/>
          <w:sz w:val="21"/>
          <w:szCs w:val="21"/>
        </w:rPr>
        <w:t>日期：________年____月____日</w:t>
      </w:r>
      <w:bookmarkEnd w:id="92"/>
    </w:p>
    <w:p w14:paraId="10146770">
      <w:pPr>
        <w:spacing w:line="0" w:lineRule="atLeast"/>
        <w:outlineLvl w:val="1"/>
        <w:rPr>
          <w:rFonts w:hint="eastAsia" w:ascii="仿宋" w:hAnsi="仿宋" w:eastAsia="仿宋"/>
          <w:sz w:val="28"/>
          <w:szCs w:val="28"/>
        </w:rPr>
      </w:pPr>
    </w:p>
    <w:p w14:paraId="627B9BEB">
      <w:pPr>
        <w:spacing w:line="360" w:lineRule="auto"/>
        <w:rPr>
          <w:rFonts w:ascii="仿宋" w:hAnsi="仿宋" w:eastAsia="仿宋"/>
          <w:sz w:val="28"/>
          <w:szCs w:val="28"/>
        </w:rPr>
      </w:pPr>
      <w:bookmarkStart w:id="93" w:name="_Toc246480945"/>
      <w:bookmarkStart w:id="94" w:name="_Toc236803114"/>
      <w:r>
        <w:rPr>
          <w:rFonts w:ascii="仿宋" w:hAnsi="仿宋" w:eastAsia="仿宋"/>
          <w:sz w:val="28"/>
          <w:szCs w:val="28"/>
        </w:rPr>
        <w:br w:type="page"/>
      </w:r>
    </w:p>
    <w:p w14:paraId="7429FDF6">
      <w:pPr>
        <w:spacing w:line="0" w:lineRule="atLeast"/>
        <w:outlineLvl w:val="1"/>
        <w:rPr>
          <w:rFonts w:hint="eastAsia" w:ascii="宋体" w:hAnsi="宋体"/>
          <w:szCs w:val="21"/>
          <w:lang w:val="en-US" w:eastAsia="zh-CN"/>
        </w:rPr>
      </w:pPr>
      <w:bookmarkStart w:id="95" w:name="_Toc20001"/>
      <w:bookmarkStart w:id="96" w:name="_Toc28621"/>
      <w:r>
        <w:rPr>
          <w:rFonts w:hint="eastAsia" w:ascii="宋体" w:hAnsi="宋体"/>
          <w:szCs w:val="21"/>
        </w:rPr>
        <w:t>附件</w:t>
      </w:r>
      <w:r>
        <w:rPr>
          <w:rFonts w:hint="eastAsia" w:ascii="宋体" w:hAnsi="宋体"/>
          <w:szCs w:val="21"/>
          <w:lang w:val="en-US" w:eastAsia="zh-CN"/>
        </w:rPr>
        <w:t>4</w:t>
      </w:r>
      <w:r>
        <w:rPr>
          <w:rFonts w:hint="eastAsia" w:ascii="宋体" w:hAnsi="宋体"/>
          <w:szCs w:val="21"/>
        </w:rPr>
        <w:t>：</w:t>
      </w:r>
      <w:bookmarkEnd w:id="93"/>
      <w:bookmarkEnd w:id="94"/>
      <w:bookmarkStart w:id="97" w:name="_Toc236803111"/>
      <w:bookmarkStart w:id="98" w:name="_Toc395883088"/>
      <w:bookmarkStart w:id="99" w:name="_Toc478387764"/>
      <w:r>
        <w:rPr>
          <w:rFonts w:hint="eastAsia" w:ascii="宋体" w:hAnsi="宋体"/>
          <w:szCs w:val="21"/>
          <w:lang w:val="en-US" w:eastAsia="zh-CN"/>
        </w:rPr>
        <w:t>技术服务响应/偏离表</w:t>
      </w:r>
      <w:bookmarkEnd w:id="95"/>
      <w:bookmarkEnd w:id="96"/>
    </w:p>
    <w:p w14:paraId="0316FA64">
      <w:pPr>
        <w:spacing w:before="120" w:after="240"/>
        <w:jc w:val="center"/>
        <w:rPr>
          <w:rFonts w:hint="eastAsia" w:ascii="宋体" w:hAnsi="宋体" w:eastAsia="宋体" w:cs="宋体"/>
          <w:b/>
          <w:sz w:val="32"/>
          <w:szCs w:val="32"/>
        </w:rPr>
      </w:pPr>
      <w:bookmarkStart w:id="100" w:name="_Toc211248418"/>
      <w:r>
        <w:rPr>
          <w:rFonts w:hint="eastAsia" w:ascii="宋体" w:hAnsi="宋体" w:eastAsia="宋体" w:cs="宋体"/>
          <w:b/>
          <w:sz w:val="32"/>
          <w:szCs w:val="32"/>
        </w:rPr>
        <w:t>技术服务响应/偏离表</w:t>
      </w:r>
      <w:bookmarkEnd w:id="100"/>
    </w:p>
    <w:p w14:paraId="513BAA07">
      <w:pPr>
        <w:spacing w:line="360" w:lineRule="auto"/>
        <w:rPr>
          <w:rFonts w:hint="eastAsia" w:ascii="宋体" w:hAnsi="宋体"/>
          <w:szCs w:val="21"/>
          <w:lang w:val="en-US" w:eastAsia="zh-CN"/>
        </w:rPr>
      </w:pPr>
    </w:p>
    <w:p w14:paraId="07AFC8B8">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4F77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EC46B33">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38B91EBB">
            <w:pPr>
              <w:jc w:val="center"/>
              <w:rPr>
                <w:rFonts w:hint="eastAsia" w:ascii="宋体" w:hAnsi="宋体" w:eastAsia="宋体" w:cs="宋体"/>
                <w:sz w:val="21"/>
                <w:szCs w:val="21"/>
              </w:rPr>
            </w:pP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技术/服务需</w:t>
            </w:r>
            <w:r>
              <w:rPr>
                <w:rFonts w:hint="eastAsia" w:ascii="宋体" w:hAnsi="宋体" w:eastAsia="宋体" w:cs="宋体"/>
                <w:sz w:val="21"/>
                <w:szCs w:val="21"/>
              </w:rPr>
              <w:t>求</w:t>
            </w:r>
          </w:p>
        </w:tc>
        <w:tc>
          <w:tcPr>
            <w:tcW w:w="4076" w:type="dxa"/>
            <w:vAlign w:val="center"/>
          </w:tcPr>
          <w:p w14:paraId="10079198">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457403E1">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1E85E6B6">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677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42C5925">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4CBBA013">
            <w:pPr>
              <w:rPr>
                <w:rFonts w:hint="eastAsia" w:ascii="宋体" w:hAnsi="宋体" w:eastAsia="宋体" w:cs="宋体"/>
                <w:sz w:val="21"/>
                <w:szCs w:val="21"/>
              </w:rPr>
            </w:pPr>
          </w:p>
        </w:tc>
        <w:tc>
          <w:tcPr>
            <w:tcW w:w="4076" w:type="dxa"/>
          </w:tcPr>
          <w:p w14:paraId="0D4EE1F6">
            <w:pPr>
              <w:rPr>
                <w:rFonts w:hint="eastAsia" w:ascii="宋体" w:hAnsi="宋体" w:eastAsia="宋体" w:cs="宋体"/>
                <w:sz w:val="21"/>
                <w:szCs w:val="21"/>
              </w:rPr>
            </w:pPr>
          </w:p>
        </w:tc>
        <w:tc>
          <w:tcPr>
            <w:tcW w:w="1070" w:type="dxa"/>
          </w:tcPr>
          <w:p w14:paraId="3D39D661">
            <w:pPr>
              <w:rPr>
                <w:rFonts w:hint="eastAsia" w:ascii="宋体" w:hAnsi="宋体" w:eastAsia="宋体" w:cs="宋体"/>
                <w:sz w:val="21"/>
                <w:szCs w:val="21"/>
              </w:rPr>
            </w:pPr>
          </w:p>
        </w:tc>
        <w:tc>
          <w:tcPr>
            <w:tcW w:w="880" w:type="dxa"/>
          </w:tcPr>
          <w:p w14:paraId="621ACB1A">
            <w:pPr>
              <w:rPr>
                <w:rFonts w:hint="eastAsia" w:ascii="宋体" w:hAnsi="宋体" w:eastAsia="宋体" w:cs="宋体"/>
                <w:sz w:val="21"/>
                <w:szCs w:val="21"/>
              </w:rPr>
            </w:pPr>
          </w:p>
        </w:tc>
      </w:tr>
      <w:tr w14:paraId="06CD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531991">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52DBF51A">
            <w:pPr>
              <w:rPr>
                <w:rFonts w:hint="eastAsia" w:ascii="宋体" w:hAnsi="宋体" w:eastAsia="宋体" w:cs="宋体"/>
                <w:sz w:val="21"/>
                <w:szCs w:val="21"/>
              </w:rPr>
            </w:pPr>
          </w:p>
        </w:tc>
        <w:tc>
          <w:tcPr>
            <w:tcW w:w="4076" w:type="dxa"/>
          </w:tcPr>
          <w:p w14:paraId="6B203441">
            <w:pPr>
              <w:rPr>
                <w:rFonts w:hint="eastAsia" w:ascii="宋体" w:hAnsi="宋体" w:eastAsia="宋体" w:cs="宋体"/>
                <w:sz w:val="21"/>
                <w:szCs w:val="21"/>
              </w:rPr>
            </w:pPr>
          </w:p>
        </w:tc>
        <w:tc>
          <w:tcPr>
            <w:tcW w:w="1070" w:type="dxa"/>
          </w:tcPr>
          <w:p w14:paraId="25C556B2">
            <w:pPr>
              <w:rPr>
                <w:rFonts w:hint="eastAsia" w:ascii="宋体" w:hAnsi="宋体" w:eastAsia="宋体" w:cs="宋体"/>
                <w:sz w:val="21"/>
                <w:szCs w:val="21"/>
              </w:rPr>
            </w:pPr>
          </w:p>
        </w:tc>
        <w:tc>
          <w:tcPr>
            <w:tcW w:w="880" w:type="dxa"/>
          </w:tcPr>
          <w:p w14:paraId="5A9777E9">
            <w:pPr>
              <w:rPr>
                <w:rFonts w:hint="eastAsia" w:ascii="宋体" w:hAnsi="宋体" w:eastAsia="宋体" w:cs="宋体"/>
                <w:sz w:val="21"/>
                <w:szCs w:val="21"/>
              </w:rPr>
            </w:pPr>
          </w:p>
        </w:tc>
      </w:tr>
      <w:tr w14:paraId="7C1C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691123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67FE65E1">
            <w:pPr>
              <w:rPr>
                <w:rFonts w:hint="eastAsia" w:ascii="宋体" w:hAnsi="宋体" w:eastAsia="宋体" w:cs="宋体"/>
                <w:sz w:val="21"/>
                <w:szCs w:val="21"/>
              </w:rPr>
            </w:pPr>
          </w:p>
        </w:tc>
        <w:tc>
          <w:tcPr>
            <w:tcW w:w="4076" w:type="dxa"/>
          </w:tcPr>
          <w:p w14:paraId="4B4BEC30">
            <w:pPr>
              <w:rPr>
                <w:rFonts w:hint="eastAsia" w:ascii="宋体" w:hAnsi="宋体" w:eastAsia="宋体" w:cs="宋体"/>
                <w:sz w:val="21"/>
                <w:szCs w:val="21"/>
              </w:rPr>
            </w:pPr>
          </w:p>
        </w:tc>
        <w:tc>
          <w:tcPr>
            <w:tcW w:w="1070" w:type="dxa"/>
          </w:tcPr>
          <w:p w14:paraId="15412101">
            <w:pPr>
              <w:rPr>
                <w:rFonts w:hint="eastAsia" w:ascii="宋体" w:hAnsi="宋体" w:eastAsia="宋体" w:cs="宋体"/>
                <w:sz w:val="21"/>
                <w:szCs w:val="21"/>
              </w:rPr>
            </w:pPr>
          </w:p>
        </w:tc>
        <w:tc>
          <w:tcPr>
            <w:tcW w:w="880" w:type="dxa"/>
          </w:tcPr>
          <w:p w14:paraId="6151CDB2">
            <w:pPr>
              <w:rPr>
                <w:rFonts w:hint="eastAsia" w:ascii="宋体" w:hAnsi="宋体" w:eastAsia="宋体" w:cs="宋体"/>
                <w:sz w:val="21"/>
                <w:szCs w:val="21"/>
              </w:rPr>
            </w:pPr>
          </w:p>
        </w:tc>
      </w:tr>
      <w:tr w14:paraId="3AC5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20B695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F8E6E8">
            <w:pPr>
              <w:rPr>
                <w:rFonts w:hint="eastAsia" w:ascii="宋体" w:hAnsi="宋体" w:eastAsia="宋体" w:cs="宋体"/>
                <w:sz w:val="21"/>
                <w:szCs w:val="21"/>
              </w:rPr>
            </w:pPr>
          </w:p>
        </w:tc>
        <w:tc>
          <w:tcPr>
            <w:tcW w:w="4076" w:type="dxa"/>
          </w:tcPr>
          <w:p w14:paraId="33C9020E">
            <w:pPr>
              <w:rPr>
                <w:rFonts w:hint="eastAsia" w:ascii="宋体" w:hAnsi="宋体" w:eastAsia="宋体" w:cs="宋体"/>
                <w:sz w:val="21"/>
                <w:szCs w:val="21"/>
              </w:rPr>
            </w:pPr>
          </w:p>
        </w:tc>
        <w:tc>
          <w:tcPr>
            <w:tcW w:w="1070" w:type="dxa"/>
          </w:tcPr>
          <w:p w14:paraId="6B03B149">
            <w:pPr>
              <w:rPr>
                <w:rFonts w:hint="eastAsia" w:ascii="宋体" w:hAnsi="宋体" w:eastAsia="宋体" w:cs="宋体"/>
                <w:sz w:val="21"/>
                <w:szCs w:val="21"/>
              </w:rPr>
            </w:pPr>
          </w:p>
        </w:tc>
        <w:tc>
          <w:tcPr>
            <w:tcW w:w="880" w:type="dxa"/>
          </w:tcPr>
          <w:p w14:paraId="4B3F7E5C">
            <w:pPr>
              <w:rPr>
                <w:rFonts w:hint="eastAsia" w:ascii="宋体" w:hAnsi="宋体" w:eastAsia="宋体" w:cs="宋体"/>
                <w:sz w:val="21"/>
                <w:szCs w:val="21"/>
              </w:rPr>
            </w:pPr>
          </w:p>
        </w:tc>
      </w:tr>
    </w:tbl>
    <w:p w14:paraId="128E1C5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43E200C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54263E8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56B85EE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4AA194D4">
      <w:pPr>
        <w:spacing w:line="320" w:lineRule="exact"/>
        <w:rPr>
          <w:rFonts w:hint="eastAsia" w:ascii="宋体" w:hAnsi="宋体" w:eastAsia="宋体" w:cs="宋体"/>
          <w:sz w:val="21"/>
          <w:szCs w:val="21"/>
        </w:rPr>
      </w:pPr>
    </w:p>
    <w:p w14:paraId="2683AB85">
      <w:pPr>
        <w:spacing w:line="320" w:lineRule="exact"/>
        <w:rPr>
          <w:rFonts w:hint="eastAsia" w:ascii="宋体" w:hAnsi="宋体" w:eastAsia="宋体" w:cs="宋体"/>
          <w:sz w:val="21"/>
          <w:szCs w:val="21"/>
        </w:rPr>
      </w:pPr>
    </w:p>
    <w:p w14:paraId="28585D85">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eastAsia="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3AD461AE">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50E579E">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101" w:name="_Toc26662"/>
      <w:r>
        <w:rPr>
          <w:rFonts w:hint="eastAsia" w:ascii="宋体" w:hAnsi="宋体" w:eastAsia="宋体" w:cs="宋体"/>
          <w:sz w:val="21"/>
          <w:szCs w:val="21"/>
        </w:rPr>
        <w:t>日期：________年____月____日</w:t>
      </w:r>
      <w:bookmarkEnd w:id="101"/>
    </w:p>
    <w:p w14:paraId="79EC3270">
      <w:pPr>
        <w:spacing w:line="360" w:lineRule="auto"/>
        <w:rPr>
          <w:rFonts w:ascii="仿宋" w:hAnsi="仿宋" w:eastAsia="仿宋"/>
          <w:sz w:val="28"/>
          <w:szCs w:val="28"/>
        </w:rPr>
      </w:pPr>
      <w:r>
        <w:rPr>
          <w:rFonts w:ascii="仿宋" w:hAnsi="仿宋" w:eastAsia="仿宋"/>
          <w:sz w:val="28"/>
          <w:szCs w:val="28"/>
        </w:rPr>
        <w:br w:type="page"/>
      </w:r>
    </w:p>
    <w:p w14:paraId="7CF05889">
      <w:pPr>
        <w:spacing w:line="0" w:lineRule="atLeast"/>
        <w:outlineLvl w:val="1"/>
        <w:rPr>
          <w:rFonts w:hint="eastAsia" w:ascii="宋体" w:hAnsi="宋体"/>
          <w:sz w:val="21"/>
          <w:szCs w:val="21"/>
        </w:rPr>
      </w:pPr>
      <w:bookmarkStart w:id="102" w:name="_Toc23971"/>
      <w:bookmarkStart w:id="103" w:name="_Toc2114"/>
      <w:r>
        <w:rPr>
          <w:rFonts w:hint="eastAsia" w:ascii="宋体" w:hAnsi="宋体"/>
          <w:sz w:val="21"/>
          <w:szCs w:val="21"/>
        </w:rPr>
        <w:t>附件</w:t>
      </w:r>
      <w:r>
        <w:rPr>
          <w:rFonts w:hint="eastAsia" w:ascii="宋体" w:hAnsi="宋体"/>
          <w:sz w:val="21"/>
          <w:szCs w:val="21"/>
          <w:lang w:val="en-US" w:eastAsia="zh-CN"/>
        </w:rPr>
        <w:t>5</w:t>
      </w:r>
      <w:r>
        <w:rPr>
          <w:rFonts w:hint="eastAsia" w:ascii="宋体" w:hAnsi="宋体"/>
          <w:sz w:val="21"/>
          <w:szCs w:val="21"/>
        </w:rPr>
        <w:t>：报价一览表（货物）（本项目不适用）</w:t>
      </w:r>
      <w:bookmarkEnd w:id="102"/>
      <w:bookmarkEnd w:id="103"/>
    </w:p>
    <w:bookmarkEnd w:id="97"/>
    <w:bookmarkEnd w:id="98"/>
    <w:bookmarkEnd w:id="99"/>
    <w:p w14:paraId="16D405A2">
      <w:pPr>
        <w:spacing w:before="120" w:after="240"/>
        <w:jc w:val="center"/>
        <w:rPr>
          <w:rFonts w:hint="eastAsia" w:ascii="宋体" w:hAnsi="宋体" w:eastAsia="宋体" w:cs="宋体"/>
          <w:b/>
          <w:sz w:val="32"/>
          <w:szCs w:val="32"/>
        </w:rPr>
      </w:pPr>
      <w:bookmarkStart w:id="104" w:name="_Toc211248412"/>
      <w:r>
        <w:rPr>
          <w:rFonts w:hint="eastAsia" w:ascii="宋体" w:hAnsi="宋体" w:eastAsia="宋体" w:cs="宋体"/>
          <w:b/>
          <w:sz w:val="32"/>
          <w:szCs w:val="32"/>
        </w:rPr>
        <w:t>报价一览表</w:t>
      </w:r>
      <w:bookmarkEnd w:id="104"/>
      <w:r>
        <w:rPr>
          <w:rFonts w:hint="eastAsia" w:ascii="宋体" w:hAnsi="宋体" w:eastAsia="宋体" w:cs="宋体"/>
          <w:b/>
          <w:sz w:val="32"/>
          <w:szCs w:val="32"/>
        </w:rPr>
        <w:t>（货物）</w:t>
      </w:r>
    </w:p>
    <w:p w14:paraId="51841A29">
      <w:pP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r>
        <w:rPr>
          <w:rFonts w:hint="eastAsia" w:ascii="宋体" w:hAnsi="宋体" w:eastAsia="宋体" w:cs="宋体"/>
          <w:color w:val="000000" w:themeColor="text1"/>
          <w:sz w:val="21"/>
          <w:szCs w:val="21"/>
          <w:u w:val="single"/>
          <w14:textFill>
            <w14:solidFill>
              <w14:schemeClr w14:val="tx1"/>
            </w14:solidFill>
          </w14:textFill>
        </w:rPr>
        <w:t xml:space="preserve">                     ____________________   __</w:t>
      </w:r>
    </w:p>
    <w:p w14:paraId="19053E17">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交货地点：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交货期：</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1CC32C7F">
      <w:pPr>
        <w:spacing w:after="80"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币种：人民币         税率：</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单位：元 </w:t>
      </w:r>
    </w:p>
    <w:tbl>
      <w:tblPr>
        <w:tblStyle w:val="17"/>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14:paraId="33FA0B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FA0CB3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tcBorders>
              <w:tl2br w:val="nil"/>
              <w:tr2bl w:val="nil"/>
            </w:tcBorders>
            <w:vAlign w:val="center"/>
          </w:tcPr>
          <w:p w14:paraId="1350C720">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560" w:type="dxa"/>
            <w:tcBorders>
              <w:tl2br w:val="nil"/>
              <w:tr2bl w:val="nil"/>
            </w:tcBorders>
            <w:vAlign w:val="center"/>
          </w:tcPr>
          <w:p w14:paraId="6F6C9187">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型号和规格</w:t>
            </w:r>
          </w:p>
        </w:tc>
        <w:tc>
          <w:tcPr>
            <w:tcW w:w="954" w:type="dxa"/>
            <w:tcBorders>
              <w:tl2br w:val="nil"/>
              <w:tr2bl w:val="nil"/>
            </w:tcBorders>
            <w:vAlign w:val="center"/>
          </w:tcPr>
          <w:p w14:paraId="0EF45776">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制造商</w:t>
            </w:r>
          </w:p>
        </w:tc>
        <w:tc>
          <w:tcPr>
            <w:tcW w:w="850" w:type="dxa"/>
            <w:tcBorders>
              <w:tl2br w:val="nil"/>
              <w:tr2bl w:val="nil"/>
            </w:tcBorders>
            <w:vAlign w:val="center"/>
          </w:tcPr>
          <w:p w14:paraId="622D24BF">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产地</w:t>
            </w:r>
          </w:p>
        </w:tc>
        <w:tc>
          <w:tcPr>
            <w:tcW w:w="536" w:type="dxa"/>
            <w:tcBorders>
              <w:tl2br w:val="nil"/>
              <w:tr2bl w:val="nil"/>
            </w:tcBorders>
            <w:vAlign w:val="center"/>
          </w:tcPr>
          <w:p w14:paraId="7C0CE37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307" w:type="dxa"/>
            <w:tcBorders>
              <w:tl2br w:val="nil"/>
              <w:tr2bl w:val="nil"/>
            </w:tcBorders>
            <w:vAlign w:val="center"/>
          </w:tcPr>
          <w:p w14:paraId="68551A2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850" w:type="dxa"/>
            <w:tcBorders>
              <w:tl2br w:val="nil"/>
              <w:tr2bl w:val="nil"/>
            </w:tcBorders>
            <w:vAlign w:val="center"/>
          </w:tcPr>
          <w:p w14:paraId="6A2C966E">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851" w:type="dxa"/>
            <w:tcBorders>
              <w:tl2br w:val="nil"/>
              <w:tr2bl w:val="nil"/>
            </w:tcBorders>
            <w:vAlign w:val="center"/>
          </w:tcPr>
          <w:p w14:paraId="183D924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小计金额</w:t>
            </w:r>
          </w:p>
        </w:tc>
      </w:tr>
      <w:tr w14:paraId="1BDC6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60DFB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64AC0D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060A900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B598FE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8C6A9B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78F53E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59F91CB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C3FE8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317E6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9403F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79B200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40D9BB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7B48C1F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DE3E3E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D2984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05C8D12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DC50D2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0C193D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E4649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2183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063BA7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12A8AF8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F8B62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47B0034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C77A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0E3E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336DA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55792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6A64612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6069DA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B758EF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9CB93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1AA7F24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390B3A5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665ECF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7BAB45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127589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1E0167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15EEDA9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B735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D64A29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2BF59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DC3096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03D82C6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3A629F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74CD153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D4A8BD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69C881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E7A9C1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9C18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DB2C8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3E0B8A1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403F745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7347C72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E3D5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BF0AA7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B8F41C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73D2B0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4D00DD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499A14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2DA95A15">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合计金额：</w:t>
            </w:r>
          </w:p>
        </w:tc>
        <w:tc>
          <w:tcPr>
            <w:tcW w:w="851" w:type="dxa"/>
            <w:tcBorders>
              <w:tl2br w:val="nil"/>
              <w:tr2bl w:val="nil"/>
            </w:tcBorders>
            <w:vAlign w:val="center"/>
          </w:tcPr>
          <w:p w14:paraId="538E161D">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p>
        </w:tc>
      </w:tr>
    </w:tbl>
    <w:p w14:paraId="1B87F68F">
      <w:pPr>
        <w:spacing w:line="4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p>
    <w:p w14:paraId="3B0C7115">
      <w:pPr>
        <w:pStyle w:val="25"/>
        <w:numPr>
          <w:ilvl w:val="1"/>
          <w:numId w:val="49"/>
        </w:numPr>
        <w:spacing w:line="400" w:lineRule="exact"/>
        <w:ind w:left="709" w:hanging="283"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投标人如果需要对报价或其它内容加以说明，可在备注一栏中填写。</w:t>
      </w:r>
    </w:p>
    <w:p w14:paraId="5C33D88A">
      <w:pPr>
        <w:pStyle w:val="25"/>
        <w:numPr>
          <w:ilvl w:val="1"/>
          <w:numId w:val="49"/>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bCs/>
          <w:color w:val="000000" w:themeColor="text1"/>
          <w:sz w:val="21"/>
          <w:szCs w:val="21"/>
          <w14:textFill>
            <w14:solidFill>
              <w14:schemeClr w14:val="tx1"/>
            </w14:solidFill>
          </w14:textFill>
        </w:rPr>
        <w:t>使用本表或自由报价单格式报价均可，但应能清晰体现总报价及分项报价信息。</w:t>
      </w:r>
    </w:p>
    <w:p w14:paraId="67E45522">
      <w:pPr>
        <w:pStyle w:val="25"/>
        <w:numPr>
          <w:ilvl w:val="1"/>
          <w:numId w:val="49"/>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如果分项报价与总价不一致，以总价为准。</w:t>
      </w:r>
    </w:p>
    <w:p w14:paraId="782907B6">
      <w:pPr>
        <w:pStyle w:val="25"/>
        <w:numPr>
          <w:ilvl w:val="1"/>
          <w:numId w:val="49"/>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14:paraId="6717C818">
      <w:pPr>
        <w:spacing w:line="0" w:lineRule="atLeast"/>
        <w:rPr>
          <w:rFonts w:hint="eastAsia" w:ascii="宋体" w:hAnsi="宋体" w:eastAsia="宋体" w:cs="宋体"/>
          <w:color w:val="000000" w:themeColor="text1"/>
          <w:sz w:val="21"/>
          <w:szCs w:val="21"/>
          <w14:textFill>
            <w14:solidFill>
              <w14:schemeClr w14:val="tx1"/>
            </w14:solidFill>
          </w14:textFill>
        </w:rPr>
      </w:pPr>
    </w:p>
    <w:p w14:paraId="06A3BC8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法定代表人或其授权委托人（签</w:t>
      </w:r>
      <w:r>
        <w:rPr>
          <w:rFonts w:hint="eastAsia" w:ascii="宋体" w:hAnsi="宋体" w:cs="宋体"/>
          <w:color w:val="000000" w:themeColor="text1"/>
          <w:sz w:val="21"/>
          <w:szCs w:val="21"/>
          <w:lang w:val="en-US" w:eastAsia="zh-CN"/>
          <w14:textFill>
            <w14:solidFill>
              <w14:schemeClr w14:val="tx1"/>
            </w14:solidFill>
          </w14:textFill>
        </w:rPr>
        <w:t>名</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24E2B46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投标人名称及盖章：</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234553C5">
      <w:pPr>
        <w:widowControl/>
        <w:jc w:val="left"/>
        <w:rPr>
          <w:rFonts w:ascii="仿宋" w:hAnsi="仿宋" w:eastAsia="仿宋"/>
          <w:sz w:val="28"/>
          <w:szCs w:val="28"/>
        </w:rPr>
      </w:pPr>
      <w:bookmarkStart w:id="105" w:name="_Toc82359026"/>
      <w:bookmarkStart w:id="106" w:name="_Toc82095917"/>
      <w:r>
        <w:rPr>
          <w:rFonts w:hint="eastAsia" w:ascii="宋体" w:hAnsi="宋体" w:eastAsia="宋体" w:cs="宋体"/>
          <w:color w:val="000000" w:themeColor="text1"/>
          <w:sz w:val="21"/>
          <w:szCs w:val="21"/>
          <w14:textFill>
            <w14:solidFill>
              <w14:schemeClr w14:val="tx1"/>
            </w14:solidFill>
          </w14:textFill>
        </w:rPr>
        <w:t>日期：_________年____月____日</w:t>
      </w:r>
      <w:r>
        <w:rPr>
          <w:rFonts w:ascii="仿宋" w:hAnsi="仿宋" w:eastAsia="仿宋"/>
          <w:sz w:val="28"/>
          <w:szCs w:val="28"/>
        </w:rPr>
        <w:br w:type="page"/>
      </w:r>
    </w:p>
    <w:bookmarkEnd w:id="105"/>
    <w:bookmarkEnd w:id="106"/>
    <w:p w14:paraId="38ADFD2E">
      <w:pPr>
        <w:spacing w:line="0" w:lineRule="atLeast"/>
        <w:outlineLvl w:val="1"/>
        <w:rPr>
          <w:rFonts w:hint="eastAsia" w:ascii="宋体" w:hAnsi="宋体"/>
          <w:sz w:val="21"/>
          <w:szCs w:val="21"/>
        </w:rPr>
      </w:pPr>
      <w:bookmarkStart w:id="107" w:name="_Toc18481"/>
      <w:bookmarkStart w:id="108" w:name="_Toc16602"/>
      <w:r>
        <w:rPr>
          <w:rFonts w:hint="eastAsia" w:ascii="宋体" w:hAnsi="宋体"/>
          <w:sz w:val="21"/>
          <w:szCs w:val="21"/>
        </w:rPr>
        <w:t>附件</w:t>
      </w:r>
      <w:r>
        <w:rPr>
          <w:rFonts w:hint="eastAsia" w:ascii="宋体" w:hAnsi="宋体"/>
          <w:sz w:val="21"/>
          <w:szCs w:val="21"/>
          <w:lang w:val="en-US" w:eastAsia="zh-CN"/>
        </w:rPr>
        <w:t>6</w:t>
      </w:r>
      <w:r>
        <w:rPr>
          <w:rFonts w:hint="eastAsia" w:ascii="宋体" w:hAnsi="宋体"/>
          <w:sz w:val="21"/>
          <w:szCs w:val="21"/>
        </w:rPr>
        <w:t>：报价一览表（服务）</w:t>
      </w:r>
      <w:bookmarkEnd w:id="107"/>
      <w:bookmarkEnd w:id="108"/>
    </w:p>
    <w:p w14:paraId="0CD896D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报价一览表（服务）</w:t>
      </w:r>
    </w:p>
    <w:p w14:paraId="2A58C0F5">
      <w:pPr>
        <w:spacing w:after="80"/>
        <w:rPr>
          <w:rFonts w:hint="eastAsia"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14:paraId="759067CD">
      <w:pPr>
        <w:spacing w:after="80" w:line="360" w:lineRule="auto"/>
        <w:rPr>
          <w:rFonts w:hint="eastAsia" w:ascii="宋体" w:hAnsi="宋体" w:eastAsia="宋体" w:cs="宋体"/>
          <w:sz w:val="21"/>
          <w:szCs w:val="21"/>
          <w:u w:val="single"/>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单位：元 </w:t>
      </w:r>
    </w:p>
    <w:tbl>
      <w:tblPr>
        <w:tblStyle w:val="17"/>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77966C64">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14:paraId="07E0B8D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3C47DCC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094B35E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1C590FBF">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381DFC1B">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6D04262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545CB2EA">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665A460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14:paraId="3308FF69">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13C6E605">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6266CF06">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5F0AA26F">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3B7EC463">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4F5C822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A565954">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74130B9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0B39ED5E">
            <w:pPr>
              <w:jc w:val="right"/>
              <w:rPr>
                <w:rFonts w:hint="eastAsia" w:ascii="宋体" w:hAnsi="宋体" w:eastAsia="宋体" w:cs="宋体"/>
                <w:sz w:val="21"/>
                <w:szCs w:val="21"/>
              </w:rPr>
            </w:pPr>
          </w:p>
        </w:tc>
      </w:tr>
      <w:tr w14:paraId="2D58CC66">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14:paraId="66C28857">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13642FF4">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69AB10B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436AE42E">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006A2AD0">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AA705EA">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93F7AF7">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BDC2D8A">
            <w:pPr>
              <w:jc w:val="right"/>
              <w:rPr>
                <w:rFonts w:hint="eastAsia" w:ascii="宋体" w:hAnsi="宋体" w:eastAsia="宋体" w:cs="宋体"/>
                <w:sz w:val="21"/>
                <w:szCs w:val="21"/>
              </w:rPr>
            </w:pPr>
          </w:p>
        </w:tc>
      </w:tr>
      <w:tr w14:paraId="6E2AB7E5">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7FD8108E">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3E267AF1">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07AF6B71">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1ABEFD68">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59963E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969B885">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8ED526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5465B33C">
            <w:pPr>
              <w:jc w:val="right"/>
              <w:rPr>
                <w:rFonts w:hint="eastAsia" w:ascii="宋体" w:hAnsi="宋体" w:eastAsia="宋体" w:cs="宋体"/>
                <w:sz w:val="21"/>
                <w:szCs w:val="21"/>
              </w:rPr>
            </w:pPr>
          </w:p>
        </w:tc>
      </w:tr>
      <w:tr w14:paraId="001E8801">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0BE5F583">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82069DA">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4452024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23C21C52">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73CE64A">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66879236">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6053FF42">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093D8E0">
            <w:pPr>
              <w:jc w:val="right"/>
              <w:rPr>
                <w:rFonts w:hint="eastAsia" w:ascii="宋体" w:hAnsi="宋体" w:eastAsia="宋体" w:cs="宋体"/>
                <w:sz w:val="21"/>
                <w:szCs w:val="21"/>
              </w:rPr>
            </w:pPr>
          </w:p>
        </w:tc>
      </w:tr>
      <w:tr w14:paraId="5FEA038A">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0888C10D">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24E8BC5">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2C73CE64">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53C8A867">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2C2E4BBB">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2AAC81C">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4C448601">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D5BB12C">
            <w:pPr>
              <w:jc w:val="right"/>
              <w:rPr>
                <w:rFonts w:hint="eastAsia" w:ascii="宋体" w:hAnsi="宋体" w:eastAsia="宋体" w:cs="宋体"/>
                <w:sz w:val="21"/>
                <w:szCs w:val="21"/>
              </w:rPr>
            </w:pPr>
          </w:p>
        </w:tc>
      </w:tr>
      <w:tr w14:paraId="789ADB2E">
        <w:tblPrEx>
          <w:tblCellMar>
            <w:top w:w="0" w:type="dxa"/>
            <w:left w:w="42" w:type="dxa"/>
            <w:bottom w:w="0" w:type="dxa"/>
            <w:right w:w="42" w:type="dxa"/>
          </w:tblCellMar>
        </w:tblPrEx>
        <w:trPr>
          <w:cantSplit/>
          <w:trHeight w:val="454" w:hRule="atLeast"/>
        </w:trPr>
        <w:tc>
          <w:tcPr>
            <w:tcW w:w="6705" w:type="dxa"/>
            <w:gridSpan w:val="6"/>
            <w:tcBorders>
              <w:top w:val="single" w:color="auto" w:sz="6" w:space="0"/>
              <w:left w:val="single" w:color="auto" w:sz="6" w:space="0"/>
              <w:bottom w:val="single" w:color="auto" w:sz="6" w:space="0"/>
              <w:right w:val="single" w:color="auto" w:sz="6" w:space="0"/>
            </w:tcBorders>
            <w:vAlign w:val="center"/>
          </w:tcPr>
          <w:p w14:paraId="6FF68CDD">
            <w:pPr>
              <w:jc w:val="center"/>
              <w:rPr>
                <w:rFonts w:hint="eastAsia" w:ascii="宋体" w:hAnsi="宋体" w:eastAsia="宋体" w:cs="宋体"/>
                <w:sz w:val="21"/>
                <w:szCs w:val="21"/>
              </w:rPr>
            </w:pPr>
            <w:r>
              <w:rPr>
                <w:rFonts w:hint="eastAsia" w:ascii="宋体" w:hAnsi="宋体" w:eastAsia="宋体" w:cs="宋体"/>
                <w:sz w:val="21"/>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69EA2020">
            <w:pPr>
              <w:jc w:val="center"/>
              <w:rPr>
                <w:rFonts w:hint="eastAsia" w:ascii="宋体" w:hAnsi="宋体" w:eastAsia="宋体" w:cs="宋体"/>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2E0DE982">
            <w:pPr>
              <w:jc w:val="center"/>
              <w:rPr>
                <w:rFonts w:hint="eastAsia" w:ascii="宋体" w:hAnsi="宋体" w:eastAsia="宋体" w:cs="宋体"/>
                <w:sz w:val="21"/>
                <w:szCs w:val="21"/>
              </w:rPr>
            </w:pPr>
          </w:p>
        </w:tc>
      </w:tr>
    </w:tbl>
    <w:p w14:paraId="20E869B2">
      <w:pPr>
        <w:spacing w:line="400" w:lineRule="exact"/>
        <w:rPr>
          <w:rFonts w:hint="eastAsia" w:ascii="宋体" w:hAnsi="宋体" w:eastAsia="宋体" w:cs="宋体"/>
          <w:bCs/>
          <w:sz w:val="21"/>
          <w:szCs w:val="21"/>
          <w:u w:val="single"/>
        </w:rPr>
      </w:pPr>
      <w:r>
        <w:rPr>
          <w:rFonts w:hint="eastAsia" w:ascii="宋体" w:hAnsi="宋体" w:eastAsia="宋体" w:cs="宋体"/>
          <w:sz w:val="21"/>
          <w:szCs w:val="21"/>
        </w:rPr>
        <w:t>注：</w:t>
      </w:r>
    </w:p>
    <w:p w14:paraId="533DBE53">
      <w:pPr>
        <w:pStyle w:val="25"/>
        <w:numPr>
          <w:ilvl w:val="1"/>
          <w:numId w:val="50"/>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如果需要对报价或其它内容加以说明，可在备注一栏中填写。</w:t>
      </w:r>
    </w:p>
    <w:p w14:paraId="3FE60AB9">
      <w:pPr>
        <w:pStyle w:val="25"/>
        <w:numPr>
          <w:ilvl w:val="1"/>
          <w:numId w:val="50"/>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使用本表或自由报价单格式报价均可，但应能清晰体现总报价及分项报价信息。</w:t>
      </w:r>
    </w:p>
    <w:p w14:paraId="40AB1338">
      <w:pPr>
        <w:pStyle w:val="25"/>
        <w:numPr>
          <w:ilvl w:val="1"/>
          <w:numId w:val="50"/>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bCs/>
          <w:sz w:val="21"/>
          <w:szCs w:val="21"/>
        </w:rPr>
        <w:t>如果分项报价与总价不一致，以总价为准。</w:t>
      </w:r>
    </w:p>
    <w:p w14:paraId="257A4555">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7B957148">
      <w:pPr>
        <w:spacing w:line="360" w:lineRule="auto"/>
        <w:rPr>
          <w:rFonts w:hint="eastAsia" w:ascii="宋体" w:hAnsi="宋体" w:eastAsia="宋体" w:cs="宋体"/>
          <w:sz w:val="21"/>
          <w:szCs w:val="21"/>
        </w:rPr>
      </w:pPr>
    </w:p>
    <w:p w14:paraId="44820CE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1568965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B73D7D7">
      <w:pPr>
        <w:widowControl/>
        <w:jc w:val="left"/>
        <w:rPr>
          <w:rFonts w:hint="eastAsia" w:ascii="宋体" w:hAnsi="宋体" w:eastAsia="宋体" w:cs="宋体"/>
          <w:sz w:val="21"/>
          <w:szCs w:val="21"/>
        </w:rPr>
      </w:pPr>
      <w:r>
        <w:rPr>
          <w:rFonts w:hint="eastAsia" w:ascii="宋体" w:hAnsi="宋体" w:eastAsia="宋体" w:cs="宋体"/>
          <w:sz w:val="21"/>
          <w:szCs w:val="21"/>
        </w:rPr>
        <w:t>日期：_______年____月____日</w:t>
      </w:r>
      <w:r>
        <w:rPr>
          <w:rFonts w:hint="eastAsia" w:ascii="宋体" w:hAnsi="宋体" w:eastAsia="宋体" w:cs="宋体"/>
          <w:sz w:val="21"/>
          <w:szCs w:val="21"/>
        </w:rPr>
        <w:br w:type="page"/>
      </w:r>
    </w:p>
    <w:p w14:paraId="186C6A81">
      <w:pPr>
        <w:spacing w:line="0" w:lineRule="atLeast"/>
        <w:outlineLvl w:val="1"/>
        <w:rPr>
          <w:rFonts w:hint="eastAsia" w:ascii="宋体" w:hAnsi="宋体"/>
          <w:szCs w:val="21"/>
        </w:rPr>
      </w:pPr>
      <w:bookmarkStart w:id="109" w:name="_Toc16119"/>
      <w:bookmarkStart w:id="110" w:name="_Toc13592"/>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：报价一览表（工程）（本项目不适用）</w:t>
      </w:r>
      <w:bookmarkEnd w:id="109"/>
      <w:bookmarkEnd w:id="110"/>
    </w:p>
    <w:p w14:paraId="1022B014">
      <w:pPr>
        <w:jc w:val="center"/>
        <w:rPr>
          <w:rFonts w:ascii="仿宋_GB2312" w:hAnsi="宋体" w:eastAsia="仿宋_GB2312"/>
          <w:b/>
          <w:sz w:val="30"/>
          <w:szCs w:val="30"/>
        </w:rPr>
      </w:pPr>
    </w:p>
    <w:p w14:paraId="5B129FB1">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报价一览表（工程）</w:t>
      </w:r>
    </w:p>
    <w:p w14:paraId="4CE230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u w:val="single"/>
          <w:lang w:val="en-US" w:eastAsia="zh-CN"/>
        </w:rPr>
      </w:pPr>
      <w:r>
        <w:rPr>
          <w:rFonts w:hint="eastAsia" w:ascii="宋体" w:hAnsi="宋体" w:cs="宋体"/>
          <w:sz w:val="21"/>
          <w:szCs w:val="21"/>
          <w:lang w:val="en-US" w:eastAsia="zh-CN"/>
        </w:rPr>
        <w:t>项目</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 xml:space="preserve">                                         </w:t>
      </w:r>
    </w:p>
    <w:p w14:paraId="1CD268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单位：元</w:t>
      </w:r>
    </w:p>
    <w:p w14:paraId="0947FCFF">
      <w:pPr>
        <w:pStyle w:val="2"/>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rPr>
      </w:pPr>
    </w:p>
    <w:tbl>
      <w:tblPr>
        <w:tblStyle w:val="17"/>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74B7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08B2BF4">
            <w:pPr>
              <w:spacing w:line="400" w:lineRule="exact"/>
              <w:rPr>
                <w:rFonts w:hint="eastAsia" w:ascii="宋体" w:hAnsi="宋体" w:eastAsia="宋体" w:cs="宋体"/>
                <w:bCs/>
                <w:sz w:val="21"/>
                <w:szCs w:val="21"/>
              </w:rPr>
            </w:pPr>
            <w:r>
              <w:rPr>
                <w:rFonts w:hint="eastAsia" w:ascii="宋体" w:hAnsi="宋体" w:eastAsia="宋体" w:cs="宋体"/>
                <w:bCs/>
                <w:sz w:val="21"/>
                <w:szCs w:val="21"/>
              </w:rPr>
              <w:t>序号</w:t>
            </w:r>
          </w:p>
        </w:tc>
        <w:tc>
          <w:tcPr>
            <w:tcW w:w="1550" w:type="dxa"/>
            <w:vAlign w:val="center"/>
          </w:tcPr>
          <w:p w14:paraId="4FF05C9E">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分项项目名称</w:t>
            </w:r>
          </w:p>
        </w:tc>
        <w:tc>
          <w:tcPr>
            <w:tcW w:w="880" w:type="dxa"/>
            <w:vAlign w:val="center"/>
          </w:tcPr>
          <w:p w14:paraId="2E2DEA7B">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工期</w:t>
            </w:r>
          </w:p>
        </w:tc>
        <w:tc>
          <w:tcPr>
            <w:tcW w:w="1289" w:type="dxa"/>
            <w:vAlign w:val="center"/>
          </w:tcPr>
          <w:p w14:paraId="601A8F26">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计量单位</w:t>
            </w:r>
          </w:p>
        </w:tc>
        <w:tc>
          <w:tcPr>
            <w:tcW w:w="1091" w:type="dxa"/>
            <w:vAlign w:val="center"/>
          </w:tcPr>
          <w:p w14:paraId="732E3236">
            <w:pPr>
              <w:spacing w:line="400" w:lineRule="exact"/>
              <w:rPr>
                <w:rFonts w:hint="eastAsia" w:ascii="宋体" w:hAnsi="宋体" w:eastAsia="宋体" w:cs="宋体"/>
                <w:bCs/>
                <w:sz w:val="21"/>
                <w:szCs w:val="21"/>
              </w:rPr>
            </w:pPr>
            <w:r>
              <w:rPr>
                <w:rFonts w:hint="eastAsia" w:ascii="宋体" w:hAnsi="宋体" w:eastAsia="宋体" w:cs="宋体"/>
                <w:bCs/>
                <w:sz w:val="21"/>
                <w:szCs w:val="21"/>
              </w:rPr>
              <w:t>工程量</w:t>
            </w:r>
          </w:p>
        </w:tc>
        <w:tc>
          <w:tcPr>
            <w:tcW w:w="1102" w:type="dxa"/>
            <w:vAlign w:val="center"/>
          </w:tcPr>
          <w:p w14:paraId="75E5B53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综合单价</w:t>
            </w:r>
          </w:p>
        </w:tc>
        <w:tc>
          <w:tcPr>
            <w:tcW w:w="1348" w:type="dxa"/>
            <w:vAlign w:val="center"/>
          </w:tcPr>
          <w:p w14:paraId="42FA2A9D">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小计金额</w:t>
            </w:r>
          </w:p>
        </w:tc>
        <w:tc>
          <w:tcPr>
            <w:tcW w:w="1293" w:type="dxa"/>
            <w:vAlign w:val="center"/>
          </w:tcPr>
          <w:p w14:paraId="1E2A698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备注</w:t>
            </w:r>
          </w:p>
        </w:tc>
      </w:tr>
      <w:tr w14:paraId="19F6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859808D">
            <w:pPr>
              <w:spacing w:line="400" w:lineRule="exact"/>
              <w:rPr>
                <w:rFonts w:hint="eastAsia" w:ascii="宋体" w:hAnsi="宋体" w:eastAsia="宋体" w:cs="宋体"/>
                <w:bCs/>
                <w:sz w:val="21"/>
                <w:szCs w:val="21"/>
              </w:rPr>
            </w:pPr>
          </w:p>
        </w:tc>
        <w:tc>
          <w:tcPr>
            <w:tcW w:w="1550" w:type="dxa"/>
            <w:vAlign w:val="center"/>
          </w:tcPr>
          <w:p w14:paraId="6E61903F">
            <w:pPr>
              <w:spacing w:line="400" w:lineRule="exact"/>
              <w:rPr>
                <w:rFonts w:hint="eastAsia" w:ascii="宋体" w:hAnsi="宋体" w:eastAsia="宋体" w:cs="宋体"/>
                <w:bCs/>
                <w:sz w:val="21"/>
                <w:szCs w:val="21"/>
              </w:rPr>
            </w:pPr>
          </w:p>
        </w:tc>
        <w:tc>
          <w:tcPr>
            <w:tcW w:w="880" w:type="dxa"/>
          </w:tcPr>
          <w:p w14:paraId="4025030F">
            <w:pPr>
              <w:spacing w:line="400" w:lineRule="exact"/>
              <w:rPr>
                <w:rFonts w:hint="eastAsia" w:ascii="宋体" w:hAnsi="宋体" w:eastAsia="宋体" w:cs="宋体"/>
                <w:bCs/>
                <w:sz w:val="21"/>
                <w:szCs w:val="21"/>
              </w:rPr>
            </w:pPr>
          </w:p>
        </w:tc>
        <w:tc>
          <w:tcPr>
            <w:tcW w:w="1289" w:type="dxa"/>
            <w:vAlign w:val="center"/>
          </w:tcPr>
          <w:p w14:paraId="6971F163">
            <w:pPr>
              <w:spacing w:line="400" w:lineRule="exact"/>
              <w:rPr>
                <w:rFonts w:hint="eastAsia" w:ascii="宋体" w:hAnsi="宋体" w:eastAsia="宋体" w:cs="宋体"/>
                <w:bCs/>
                <w:sz w:val="21"/>
                <w:szCs w:val="21"/>
              </w:rPr>
            </w:pPr>
          </w:p>
        </w:tc>
        <w:tc>
          <w:tcPr>
            <w:tcW w:w="1091" w:type="dxa"/>
            <w:vAlign w:val="center"/>
          </w:tcPr>
          <w:p w14:paraId="50E321AC">
            <w:pPr>
              <w:spacing w:line="400" w:lineRule="exact"/>
              <w:rPr>
                <w:rFonts w:hint="eastAsia" w:ascii="宋体" w:hAnsi="宋体" w:eastAsia="宋体" w:cs="宋体"/>
                <w:bCs/>
                <w:sz w:val="21"/>
                <w:szCs w:val="21"/>
              </w:rPr>
            </w:pPr>
          </w:p>
        </w:tc>
        <w:tc>
          <w:tcPr>
            <w:tcW w:w="1102" w:type="dxa"/>
            <w:vAlign w:val="center"/>
          </w:tcPr>
          <w:p w14:paraId="06FD1905">
            <w:pPr>
              <w:spacing w:line="400" w:lineRule="exact"/>
              <w:rPr>
                <w:rFonts w:hint="eastAsia" w:ascii="宋体" w:hAnsi="宋体" w:eastAsia="宋体" w:cs="宋体"/>
                <w:bCs/>
                <w:sz w:val="21"/>
                <w:szCs w:val="21"/>
              </w:rPr>
            </w:pPr>
          </w:p>
        </w:tc>
        <w:tc>
          <w:tcPr>
            <w:tcW w:w="1348" w:type="dxa"/>
            <w:vAlign w:val="center"/>
          </w:tcPr>
          <w:p w14:paraId="4CFD85D3">
            <w:pPr>
              <w:spacing w:line="400" w:lineRule="exact"/>
              <w:rPr>
                <w:rFonts w:hint="eastAsia" w:ascii="宋体" w:hAnsi="宋体" w:eastAsia="宋体" w:cs="宋体"/>
                <w:bCs/>
                <w:sz w:val="21"/>
                <w:szCs w:val="21"/>
              </w:rPr>
            </w:pPr>
          </w:p>
        </w:tc>
        <w:tc>
          <w:tcPr>
            <w:tcW w:w="1293" w:type="dxa"/>
            <w:vAlign w:val="center"/>
          </w:tcPr>
          <w:p w14:paraId="3DDF40C2">
            <w:pPr>
              <w:spacing w:line="400" w:lineRule="exact"/>
              <w:rPr>
                <w:rFonts w:hint="eastAsia" w:ascii="宋体" w:hAnsi="宋体" w:eastAsia="宋体" w:cs="宋体"/>
                <w:bCs/>
                <w:sz w:val="21"/>
                <w:szCs w:val="21"/>
              </w:rPr>
            </w:pPr>
          </w:p>
        </w:tc>
      </w:tr>
      <w:tr w14:paraId="1DC4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3547EDD">
            <w:pPr>
              <w:spacing w:line="400" w:lineRule="exact"/>
              <w:rPr>
                <w:rFonts w:hint="eastAsia" w:ascii="宋体" w:hAnsi="宋体" w:eastAsia="宋体" w:cs="宋体"/>
                <w:bCs/>
                <w:sz w:val="21"/>
                <w:szCs w:val="21"/>
              </w:rPr>
            </w:pPr>
          </w:p>
        </w:tc>
        <w:tc>
          <w:tcPr>
            <w:tcW w:w="1550" w:type="dxa"/>
            <w:vAlign w:val="center"/>
          </w:tcPr>
          <w:p w14:paraId="7BDC21EC">
            <w:pPr>
              <w:spacing w:line="400" w:lineRule="exact"/>
              <w:rPr>
                <w:rFonts w:hint="eastAsia" w:ascii="宋体" w:hAnsi="宋体" w:eastAsia="宋体" w:cs="宋体"/>
                <w:bCs/>
                <w:sz w:val="21"/>
                <w:szCs w:val="21"/>
              </w:rPr>
            </w:pPr>
          </w:p>
        </w:tc>
        <w:tc>
          <w:tcPr>
            <w:tcW w:w="880" w:type="dxa"/>
          </w:tcPr>
          <w:p w14:paraId="6BED0824">
            <w:pPr>
              <w:spacing w:line="400" w:lineRule="exact"/>
              <w:rPr>
                <w:rFonts w:hint="eastAsia" w:ascii="宋体" w:hAnsi="宋体" w:eastAsia="宋体" w:cs="宋体"/>
                <w:bCs/>
                <w:sz w:val="21"/>
                <w:szCs w:val="21"/>
              </w:rPr>
            </w:pPr>
          </w:p>
        </w:tc>
        <w:tc>
          <w:tcPr>
            <w:tcW w:w="1289" w:type="dxa"/>
            <w:vAlign w:val="center"/>
          </w:tcPr>
          <w:p w14:paraId="3BD236CC">
            <w:pPr>
              <w:spacing w:line="400" w:lineRule="exact"/>
              <w:rPr>
                <w:rFonts w:hint="eastAsia" w:ascii="宋体" w:hAnsi="宋体" w:eastAsia="宋体" w:cs="宋体"/>
                <w:bCs/>
                <w:sz w:val="21"/>
                <w:szCs w:val="21"/>
              </w:rPr>
            </w:pPr>
          </w:p>
        </w:tc>
        <w:tc>
          <w:tcPr>
            <w:tcW w:w="1091" w:type="dxa"/>
            <w:vAlign w:val="center"/>
          </w:tcPr>
          <w:p w14:paraId="46FA3D08">
            <w:pPr>
              <w:spacing w:line="400" w:lineRule="exact"/>
              <w:rPr>
                <w:rFonts w:hint="eastAsia" w:ascii="宋体" w:hAnsi="宋体" w:eastAsia="宋体" w:cs="宋体"/>
                <w:bCs/>
                <w:sz w:val="21"/>
                <w:szCs w:val="21"/>
              </w:rPr>
            </w:pPr>
          </w:p>
        </w:tc>
        <w:tc>
          <w:tcPr>
            <w:tcW w:w="1102" w:type="dxa"/>
            <w:vAlign w:val="center"/>
          </w:tcPr>
          <w:p w14:paraId="32E1B43C">
            <w:pPr>
              <w:spacing w:line="400" w:lineRule="exact"/>
              <w:rPr>
                <w:rFonts w:hint="eastAsia" w:ascii="宋体" w:hAnsi="宋体" w:eastAsia="宋体" w:cs="宋体"/>
                <w:bCs/>
                <w:sz w:val="21"/>
                <w:szCs w:val="21"/>
              </w:rPr>
            </w:pPr>
          </w:p>
        </w:tc>
        <w:tc>
          <w:tcPr>
            <w:tcW w:w="1348" w:type="dxa"/>
            <w:vAlign w:val="center"/>
          </w:tcPr>
          <w:p w14:paraId="7CF98926">
            <w:pPr>
              <w:spacing w:line="400" w:lineRule="exact"/>
              <w:rPr>
                <w:rFonts w:hint="eastAsia" w:ascii="宋体" w:hAnsi="宋体" w:eastAsia="宋体" w:cs="宋体"/>
                <w:bCs/>
                <w:sz w:val="21"/>
                <w:szCs w:val="21"/>
              </w:rPr>
            </w:pPr>
          </w:p>
        </w:tc>
        <w:tc>
          <w:tcPr>
            <w:tcW w:w="1293" w:type="dxa"/>
            <w:vAlign w:val="center"/>
          </w:tcPr>
          <w:p w14:paraId="116D17C2">
            <w:pPr>
              <w:spacing w:line="400" w:lineRule="exact"/>
              <w:rPr>
                <w:rFonts w:hint="eastAsia" w:ascii="宋体" w:hAnsi="宋体" w:eastAsia="宋体" w:cs="宋体"/>
                <w:bCs/>
                <w:sz w:val="21"/>
                <w:szCs w:val="21"/>
              </w:rPr>
            </w:pPr>
          </w:p>
        </w:tc>
      </w:tr>
      <w:tr w14:paraId="1243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75EAB5B">
            <w:pPr>
              <w:spacing w:line="400" w:lineRule="exact"/>
              <w:rPr>
                <w:rFonts w:hint="eastAsia" w:ascii="宋体" w:hAnsi="宋体" w:eastAsia="宋体" w:cs="宋体"/>
                <w:bCs/>
                <w:sz w:val="21"/>
                <w:szCs w:val="21"/>
              </w:rPr>
            </w:pPr>
          </w:p>
        </w:tc>
        <w:tc>
          <w:tcPr>
            <w:tcW w:w="1550" w:type="dxa"/>
            <w:vAlign w:val="center"/>
          </w:tcPr>
          <w:p w14:paraId="3D50B131">
            <w:pPr>
              <w:spacing w:line="400" w:lineRule="exact"/>
              <w:rPr>
                <w:rFonts w:hint="eastAsia" w:ascii="宋体" w:hAnsi="宋体" w:eastAsia="宋体" w:cs="宋体"/>
                <w:bCs/>
                <w:sz w:val="21"/>
                <w:szCs w:val="21"/>
              </w:rPr>
            </w:pPr>
          </w:p>
        </w:tc>
        <w:tc>
          <w:tcPr>
            <w:tcW w:w="880" w:type="dxa"/>
          </w:tcPr>
          <w:p w14:paraId="6BCCFB03">
            <w:pPr>
              <w:spacing w:line="400" w:lineRule="exact"/>
              <w:rPr>
                <w:rFonts w:hint="eastAsia" w:ascii="宋体" w:hAnsi="宋体" w:eastAsia="宋体" w:cs="宋体"/>
                <w:bCs/>
                <w:sz w:val="21"/>
                <w:szCs w:val="21"/>
              </w:rPr>
            </w:pPr>
          </w:p>
        </w:tc>
        <w:tc>
          <w:tcPr>
            <w:tcW w:w="1289" w:type="dxa"/>
            <w:vAlign w:val="center"/>
          </w:tcPr>
          <w:p w14:paraId="01B1C218">
            <w:pPr>
              <w:spacing w:line="400" w:lineRule="exact"/>
              <w:rPr>
                <w:rFonts w:hint="eastAsia" w:ascii="宋体" w:hAnsi="宋体" w:eastAsia="宋体" w:cs="宋体"/>
                <w:bCs/>
                <w:sz w:val="21"/>
                <w:szCs w:val="21"/>
              </w:rPr>
            </w:pPr>
          </w:p>
        </w:tc>
        <w:tc>
          <w:tcPr>
            <w:tcW w:w="1091" w:type="dxa"/>
            <w:vAlign w:val="center"/>
          </w:tcPr>
          <w:p w14:paraId="7B5427B2">
            <w:pPr>
              <w:spacing w:line="400" w:lineRule="exact"/>
              <w:rPr>
                <w:rFonts w:hint="eastAsia" w:ascii="宋体" w:hAnsi="宋体" w:eastAsia="宋体" w:cs="宋体"/>
                <w:bCs/>
                <w:sz w:val="21"/>
                <w:szCs w:val="21"/>
              </w:rPr>
            </w:pPr>
          </w:p>
        </w:tc>
        <w:tc>
          <w:tcPr>
            <w:tcW w:w="1102" w:type="dxa"/>
            <w:vAlign w:val="center"/>
          </w:tcPr>
          <w:p w14:paraId="33C5E7D8">
            <w:pPr>
              <w:spacing w:line="400" w:lineRule="exact"/>
              <w:rPr>
                <w:rFonts w:hint="eastAsia" w:ascii="宋体" w:hAnsi="宋体" w:eastAsia="宋体" w:cs="宋体"/>
                <w:bCs/>
                <w:sz w:val="21"/>
                <w:szCs w:val="21"/>
              </w:rPr>
            </w:pPr>
          </w:p>
        </w:tc>
        <w:tc>
          <w:tcPr>
            <w:tcW w:w="1348" w:type="dxa"/>
            <w:vAlign w:val="center"/>
          </w:tcPr>
          <w:p w14:paraId="798738F6">
            <w:pPr>
              <w:spacing w:line="400" w:lineRule="exact"/>
              <w:rPr>
                <w:rFonts w:hint="eastAsia" w:ascii="宋体" w:hAnsi="宋体" w:eastAsia="宋体" w:cs="宋体"/>
                <w:bCs/>
                <w:sz w:val="21"/>
                <w:szCs w:val="21"/>
              </w:rPr>
            </w:pPr>
          </w:p>
        </w:tc>
        <w:tc>
          <w:tcPr>
            <w:tcW w:w="1293" w:type="dxa"/>
            <w:vAlign w:val="center"/>
          </w:tcPr>
          <w:p w14:paraId="05383C22">
            <w:pPr>
              <w:spacing w:line="400" w:lineRule="exact"/>
              <w:rPr>
                <w:rFonts w:hint="eastAsia" w:ascii="宋体" w:hAnsi="宋体" w:eastAsia="宋体" w:cs="宋体"/>
                <w:bCs/>
                <w:sz w:val="21"/>
                <w:szCs w:val="21"/>
              </w:rPr>
            </w:pPr>
          </w:p>
        </w:tc>
      </w:tr>
      <w:tr w14:paraId="353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C38003C">
            <w:pPr>
              <w:spacing w:line="400" w:lineRule="exact"/>
              <w:rPr>
                <w:rFonts w:hint="eastAsia" w:ascii="宋体" w:hAnsi="宋体" w:eastAsia="宋体" w:cs="宋体"/>
                <w:bCs/>
                <w:sz w:val="21"/>
                <w:szCs w:val="21"/>
              </w:rPr>
            </w:pPr>
          </w:p>
        </w:tc>
        <w:tc>
          <w:tcPr>
            <w:tcW w:w="1550" w:type="dxa"/>
            <w:vAlign w:val="center"/>
          </w:tcPr>
          <w:p w14:paraId="79026112">
            <w:pPr>
              <w:spacing w:line="400" w:lineRule="exact"/>
              <w:rPr>
                <w:rFonts w:hint="eastAsia" w:ascii="宋体" w:hAnsi="宋体" w:eastAsia="宋体" w:cs="宋体"/>
                <w:bCs/>
                <w:sz w:val="21"/>
                <w:szCs w:val="21"/>
              </w:rPr>
            </w:pPr>
          </w:p>
        </w:tc>
        <w:tc>
          <w:tcPr>
            <w:tcW w:w="880" w:type="dxa"/>
          </w:tcPr>
          <w:p w14:paraId="3D503F01">
            <w:pPr>
              <w:spacing w:line="400" w:lineRule="exact"/>
              <w:rPr>
                <w:rFonts w:hint="eastAsia" w:ascii="宋体" w:hAnsi="宋体" w:eastAsia="宋体" w:cs="宋体"/>
                <w:bCs/>
                <w:sz w:val="21"/>
                <w:szCs w:val="21"/>
              </w:rPr>
            </w:pPr>
          </w:p>
        </w:tc>
        <w:tc>
          <w:tcPr>
            <w:tcW w:w="1289" w:type="dxa"/>
            <w:vAlign w:val="center"/>
          </w:tcPr>
          <w:p w14:paraId="54692D57">
            <w:pPr>
              <w:spacing w:line="400" w:lineRule="exact"/>
              <w:rPr>
                <w:rFonts w:hint="eastAsia" w:ascii="宋体" w:hAnsi="宋体" w:eastAsia="宋体" w:cs="宋体"/>
                <w:bCs/>
                <w:sz w:val="21"/>
                <w:szCs w:val="21"/>
              </w:rPr>
            </w:pPr>
          </w:p>
        </w:tc>
        <w:tc>
          <w:tcPr>
            <w:tcW w:w="1091" w:type="dxa"/>
            <w:vAlign w:val="center"/>
          </w:tcPr>
          <w:p w14:paraId="4A84B456">
            <w:pPr>
              <w:spacing w:line="400" w:lineRule="exact"/>
              <w:rPr>
                <w:rFonts w:hint="eastAsia" w:ascii="宋体" w:hAnsi="宋体" w:eastAsia="宋体" w:cs="宋体"/>
                <w:bCs/>
                <w:sz w:val="21"/>
                <w:szCs w:val="21"/>
              </w:rPr>
            </w:pPr>
          </w:p>
        </w:tc>
        <w:tc>
          <w:tcPr>
            <w:tcW w:w="1102" w:type="dxa"/>
            <w:vAlign w:val="center"/>
          </w:tcPr>
          <w:p w14:paraId="2CF7A5EF">
            <w:pPr>
              <w:spacing w:line="400" w:lineRule="exact"/>
              <w:rPr>
                <w:rFonts w:hint="eastAsia" w:ascii="宋体" w:hAnsi="宋体" w:eastAsia="宋体" w:cs="宋体"/>
                <w:bCs/>
                <w:sz w:val="21"/>
                <w:szCs w:val="21"/>
              </w:rPr>
            </w:pPr>
          </w:p>
        </w:tc>
        <w:tc>
          <w:tcPr>
            <w:tcW w:w="1348" w:type="dxa"/>
            <w:vAlign w:val="center"/>
          </w:tcPr>
          <w:p w14:paraId="777DC1DF">
            <w:pPr>
              <w:spacing w:line="400" w:lineRule="exact"/>
              <w:rPr>
                <w:rFonts w:hint="eastAsia" w:ascii="宋体" w:hAnsi="宋体" w:eastAsia="宋体" w:cs="宋体"/>
                <w:bCs/>
                <w:sz w:val="21"/>
                <w:szCs w:val="21"/>
              </w:rPr>
            </w:pPr>
          </w:p>
        </w:tc>
        <w:tc>
          <w:tcPr>
            <w:tcW w:w="1293" w:type="dxa"/>
            <w:vAlign w:val="center"/>
          </w:tcPr>
          <w:p w14:paraId="44728F31">
            <w:pPr>
              <w:spacing w:line="400" w:lineRule="exact"/>
              <w:rPr>
                <w:rFonts w:hint="eastAsia" w:ascii="宋体" w:hAnsi="宋体" w:eastAsia="宋体" w:cs="宋体"/>
                <w:bCs/>
                <w:sz w:val="21"/>
                <w:szCs w:val="21"/>
              </w:rPr>
            </w:pPr>
          </w:p>
        </w:tc>
      </w:tr>
      <w:tr w14:paraId="2E0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F51E722">
            <w:pPr>
              <w:spacing w:line="400" w:lineRule="exact"/>
              <w:rPr>
                <w:rFonts w:hint="eastAsia" w:ascii="宋体" w:hAnsi="宋体" w:eastAsia="宋体" w:cs="宋体"/>
                <w:bCs/>
                <w:sz w:val="21"/>
                <w:szCs w:val="21"/>
              </w:rPr>
            </w:pPr>
          </w:p>
        </w:tc>
        <w:tc>
          <w:tcPr>
            <w:tcW w:w="1550" w:type="dxa"/>
            <w:vAlign w:val="center"/>
          </w:tcPr>
          <w:p w14:paraId="7DE415F5">
            <w:pPr>
              <w:spacing w:line="400" w:lineRule="exact"/>
              <w:rPr>
                <w:rFonts w:hint="eastAsia" w:ascii="宋体" w:hAnsi="宋体" w:eastAsia="宋体" w:cs="宋体"/>
                <w:bCs/>
                <w:sz w:val="21"/>
                <w:szCs w:val="21"/>
              </w:rPr>
            </w:pPr>
          </w:p>
        </w:tc>
        <w:tc>
          <w:tcPr>
            <w:tcW w:w="880" w:type="dxa"/>
          </w:tcPr>
          <w:p w14:paraId="73F046BB">
            <w:pPr>
              <w:spacing w:line="400" w:lineRule="exact"/>
              <w:rPr>
                <w:rFonts w:hint="eastAsia" w:ascii="宋体" w:hAnsi="宋体" w:eastAsia="宋体" w:cs="宋体"/>
                <w:bCs/>
                <w:sz w:val="21"/>
                <w:szCs w:val="21"/>
              </w:rPr>
            </w:pPr>
          </w:p>
        </w:tc>
        <w:tc>
          <w:tcPr>
            <w:tcW w:w="1289" w:type="dxa"/>
            <w:vAlign w:val="center"/>
          </w:tcPr>
          <w:p w14:paraId="67EEE213">
            <w:pPr>
              <w:spacing w:line="400" w:lineRule="exact"/>
              <w:rPr>
                <w:rFonts w:hint="eastAsia" w:ascii="宋体" w:hAnsi="宋体" w:eastAsia="宋体" w:cs="宋体"/>
                <w:bCs/>
                <w:sz w:val="21"/>
                <w:szCs w:val="21"/>
              </w:rPr>
            </w:pPr>
          </w:p>
        </w:tc>
        <w:tc>
          <w:tcPr>
            <w:tcW w:w="1091" w:type="dxa"/>
            <w:vAlign w:val="center"/>
          </w:tcPr>
          <w:p w14:paraId="49A58F3B">
            <w:pPr>
              <w:spacing w:line="400" w:lineRule="exact"/>
              <w:rPr>
                <w:rFonts w:hint="eastAsia" w:ascii="宋体" w:hAnsi="宋体" w:eastAsia="宋体" w:cs="宋体"/>
                <w:bCs/>
                <w:sz w:val="21"/>
                <w:szCs w:val="21"/>
              </w:rPr>
            </w:pPr>
          </w:p>
        </w:tc>
        <w:tc>
          <w:tcPr>
            <w:tcW w:w="1102" w:type="dxa"/>
            <w:vAlign w:val="center"/>
          </w:tcPr>
          <w:p w14:paraId="3F0DEC5B">
            <w:pPr>
              <w:spacing w:line="400" w:lineRule="exact"/>
              <w:rPr>
                <w:rFonts w:hint="eastAsia" w:ascii="宋体" w:hAnsi="宋体" w:eastAsia="宋体" w:cs="宋体"/>
                <w:bCs/>
                <w:sz w:val="21"/>
                <w:szCs w:val="21"/>
              </w:rPr>
            </w:pPr>
          </w:p>
        </w:tc>
        <w:tc>
          <w:tcPr>
            <w:tcW w:w="1348" w:type="dxa"/>
            <w:vAlign w:val="center"/>
          </w:tcPr>
          <w:p w14:paraId="346350F9">
            <w:pPr>
              <w:spacing w:line="400" w:lineRule="exact"/>
              <w:rPr>
                <w:rFonts w:hint="eastAsia" w:ascii="宋体" w:hAnsi="宋体" w:eastAsia="宋体" w:cs="宋体"/>
                <w:bCs/>
                <w:sz w:val="21"/>
                <w:szCs w:val="21"/>
              </w:rPr>
            </w:pPr>
          </w:p>
        </w:tc>
        <w:tc>
          <w:tcPr>
            <w:tcW w:w="1293" w:type="dxa"/>
            <w:vAlign w:val="center"/>
          </w:tcPr>
          <w:p w14:paraId="10C17737">
            <w:pPr>
              <w:spacing w:line="400" w:lineRule="exact"/>
              <w:rPr>
                <w:rFonts w:hint="eastAsia" w:ascii="宋体" w:hAnsi="宋体" w:eastAsia="宋体" w:cs="宋体"/>
                <w:bCs/>
                <w:sz w:val="21"/>
                <w:szCs w:val="21"/>
              </w:rPr>
            </w:pPr>
          </w:p>
        </w:tc>
      </w:tr>
      <w:tr w14:paraId="20DF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1C116C50">
            <w:pPr>
              <w:spacing w:line="400" w:lineRule="exact"/>
              <w:rPr>
                <w:rFonts w:hint="eastAsia" w:ascii="宋体" w:hAnsi="宋体" w:eastAsia="宋体" w:cs="宋体"/>
                <w:bCs/>
                <w:sz w:val="21"/>
                <w:szCs w:val="21"/>
              </w:rPr>
            </w:pPr>
          </w:p>
        </w:tc>
        <w:tc>
          <w:tcPr>
            <w:tcW w:w="1550" w:type="dxa"/>
            <w:vAlign w:val="center"/>
          </w:tcPr>
          <w:p w14:paraId="3EAF187F">
            <w:pPr>
              <w:spacing w:line="400" w:lineRule="exact"/>
              <w:rPr>
                <w:rFonts w:hint="eastAsia" w:ascii="宋体" w:hAnsi="宋体" w:eastAsia="宋体" w:cs="宋体"/>
                <w:bCs/>
                <w:sz w:val="21"/>
                <w:szCs w:val="21"/>
              </w:rPr>
            </w:pPr>
          </w:p>
        </w:tc>
        <w:tc>
          <w:tcPr>
            <w:tcW w:w="880" w:type="dxa"/>
          </w:tcPr>
          <w:p w14:paraId="45F1F429">
            <w:pPr>
              <w:spacing w:line="400" w:lineRule="exact"/>
              <w:rPr>
                <w:rFonts w:hint="eastAsia" w:ascii="宋体" w:hAnsi="宋体" w:eastAsia="宋体" w:cs="宋体"/>
                <w:bCs/>
                <w:sz w:val="21"/>
                <w:szCs w:val="21"/>
              </w:rPr>
            </w:pPr>
          </w:p>
        </w:tc>
        <w:tc>
          <w:tcPr>
            <w:tcW w:w="1289" w:type="dxa"/>
            <w:vAlign w:val="center"/>
          </w:tcPr>
          <w:p w14:paraId="1EBCC1A8">
            <w:pPr>
              <w:spacing w:line="400" w:lineRule="exact"/>
              <w:rPr>
                <w:rFonts w:hint="eastAsia" w:ascii="宋体" w:hAnsi="宋体" w:eastAsia="宋体" w:cs="宋体"/>
                <w:bCs/>
                <w:sz w:val="21"/>
                <w:szCs w:val="21"/>
              </w:rPr>
            </w:pPr>
          </w:p>
        </w:tc>
        <w:tc>
          <w:tcPr>
            <w:tcW w:w="1091" w:type="dxa"/>
            <w:vAlign w:val="center"/>
          </w:tcPr>
          <w:p w14:paraId="75954EA2">
            <w:pPr>
              <w:spacing w:line="400" w:lineRule="exact"/>
              <w:rPr>
                <w:rFonts w:hint="eastAsia" w:ascii="宋体" w:hAnsi="宋体" w:eastAsia="宋体" w:cs="宋体"/>
                <w:bCs/>
                <w:sz w:val="21"/>
                <w:szCs w:val="21"/>
              </w:rPr>
            </w:pPr>
          </w:p>
        </w:tc>
        <w:tc>
          <w:tcPr>
            <w:tcW w:w="1102" w:type="dxa"/>
            <w:vAlign w:val="center"/>
          </w:tcPr>
          <w:p w14:paraId="0D2012BF">
            <w:pPr>
              <w:spacing w:line="400" w:lineRule="exact"/>
              <w:rPr>
                <w:rFonts w:hint="eastAsia" w:ascii="宋体" w:hAnsi="宋体" w:eastAsia="宋体" w:cs="宋体"/>
                <w:bCs/>
                <w:sz w:val="21"/>
                <w:szCs w:val="21"/>
              </w:rPr>
            </w:pPr>
          </w:p>
        </w:tc>
        <w:tc>
          <w:tcPr>
            <w:tcW w:w="1348" w:type="dxa"/>
            <w:vAlign w:val="center"/>
          </w:tcPr>
          <w:p w14:paraId="3911D905">
            <w:pPr>
              <w:spacing w:line="400" w:lineRule="exact"/>
              <w:rPr>
                <w:rFonts w:hint="eastAsia" w:ascii="宋体" w:hAnsi="宋体" w:eastAsia="宋体" w:cs="宋体"/>
                <w:bCs/>
                <w:sz w:val="21"/>
                <w:szCs w:val="21"/>
              </w:rPr>
            </w:pPr>
          </w:p>
        </w:tc>
        <w:tc>
          <w:tcPr>
            <w:tcW w:w="1293" w:type="dxa"/>
            <w:vAlign w:val="center"/>
          </w:tcPr>
          <w:p w14:paraId="2CFC5608">
            <w:pPr>
              <w:spacing w:line="400" w:lineRule="exact"/>
              <w:rPr>
                <w:rFonts w:hint="eastAsia" w:ascii="宋体" w:hAnsi="宋体" w:eastAsia="宋体" w:cs="宋体"/>
                <w:bCs/>
                <w:sz w:val="21"/>
                <w:szCs w:val="21"/>
              </w:rPr>
            </w:pPr>
          </w:p>
        </w:tc>
      </w:tr>
      <w:tr w14:paraId="5A55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EE578F2">
            <w:pPr>
              <w:spacing w:line="400" w:lineRule="exact"/>
              <w:rPr>
                <w:rFonts w:hint="eastAsia" w:ascii="宋体" w:hAnsi="宋体" w:eastAsia="宋体" w:cs="宋体"/>
                <w:bCs/>
                <w:sz w:val="21"/>
                <w:szCs w:val="21"/>
              </w:rPr>
            </w:pPr>
          </w:p>
        </w:tc>
        <w:tc>
          <w:tcPr>
            <w:tcW w:w="1550" w:type="dxa"/>
            <w:vAlign w:val="center"/>
          </w:tcPr>
          <w:p w14:paraId="78047189">
            <w:pPr>
              <w:spacing w:line="400" w:lineRule="exact"/>
              <w:rPr>
                <w:rFonts w:hint="eastAsia" w:ascii="宋体" w:hAnsi="宋体" w:eastAsia="宋体" w:cs="宋体"/>
                <w:bCs/>
                <w:sz w:val="21"/>
                <w:szCs w:val="21"/>
              </w:rPr>
            </w:pPr>
          </w:p>
        </w:tc>
        <w:tc>
          <w:tcPr>
            <w:tcW w:w="880" w:type="dxa"/>
          </w:tcPr>
          <w:p w14:paraId="270B8B07">
            <w:pPr>
              <w:spacing w:line="400" w:lineRule="exact"/>
              <w:rPr>
                <w:rFonts w:hint="eastAsia" w:ascii="宋体" w:hAnsi="宋体" w:eastAsia="宋体" w:cs="宋体"/>
                <w:bCs/>
                <w:sz w:val="21"/>
                <w:szCs w:val="21"/>
              </w:rPr>
            </w:pPr>
          </w:p>
        </w:tc>
        <w:tc>
          <w:tcPr>
            <w:tcW w:w="1289" w:type="dxa"/>
            <w:vAlign w:val="center"/>
          </w:tcPr>
          <w:p w14:paraId="29F03962">
            <w:pPr>
              <w:spacing w:line="400" w:lineRule="exact"/>
              <w:rPr>
                <w:rFonts w:hint="eastAsia" w:ascii="宋体" w:hAnsi="宋体" w:eastAsia="宋体" w:cs="宋体"/>
                <w:bCs/>
                <w:sz w:val="21"/>
                <w:szCs w:val="21"/>
              </w:rPr>
            </w:pPr>
          </w:p>
        </w:tc>
        <w:tc>
          <w:tcPr>
            <w:tcW w:w="1091" w:type="dxa"/>
            <w:vAlign w:val="center"/>
          </w:tcPr>
          <w:p w14:paraId="4442EE88">
            <w:pPr>
              <w:spacing w:line="400" w:lineRule="exact"/>
              <w:rPr>
                <w:rFonts w:hint="eastAsia" w:ascii="宋体" w:hAnsi="宋体" w:eastAsia="宋体" w:cs="宋体"/>
                <w:bCs/>
                <w:sz w:val="21"/>
                <w:szCs w:val="21"/>
              </w:rPr>
            </w:pPr>
          </w:p>
        </w:tc>
        <w:tc>
          <w:tcPr>
            <w:tcW w:w="1102" w:type="dxa"/>
            <w:vAlign w:val="center"/>
          </w:tcPr>
          <w:p w14:paraId="15DE4748">
            <w:pPr>
              <w:spacing w:line="400" w:lineRule="exact"/>
              <w:rPr>
                <w:rFonts w:hint="eastAsia" w:ascii="宋体" w:hAnsi="宋体" w:eastAsia="宋体" w:cs="宋体"/>
                <w:bCs/>
                <w:sz w:val="21"/>
                <w:szCs w:val="21"/>
              </w:rPr>
            </w:pPr>
          </w:p>
        </w:tc>
        <w:tc>
          <w:tcPr>
            <w:tcW w:w="1348" w:type="dxa"/>
            <w:vAlign w:val="center"/>
          </w:tcPr>
          <w:p w14:paraId="24471DD8">
            <w:pPr>
              <w:spacing w:line="400" w:lineRule="exact"/>
              <w:rPr>
                <w:rFonts w:hint="eastAsia" w:ascii="宋体" w:hAnsi="宋体" w:eastAsia="宋体" w:cs="宋体"/>
                <w:bCs/>
                <w:sz w:val="21"/>
                <w:szCs w:val="21"/>
              </w:rPr>
            </w:pPr>
          </w:p>
        </w:tc>
        <w:tc>
          <w:tcPr>
            <w:tcW w:w="1293" w:type="dxa"/>
            <w:vAlign w:val="center"/>
          </w:tcPr>
          <w:p w14:paraId="37E45461">
            <w:pPr>
              <w:spacing w:line="400" w:lineRule="exact"/>
              <w:rPr>
                <w:rFonts w:hint="eastAsia" w:ascii="宋体" w:hAnsi="宋体" w:eastAsia="宋体" w:cs="宋体"/>
                <w:bCs/>
                <w:sz w:val="21"/>
                <w:szCs w:val="21"/>
              </w:rPr>
            </w:pPr>
          </w:p>
        </w:tc>
      </w:tr>
      <w:tr w14:paraId="3CE5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381AE3A9">
            <w:pPr>
              <w:spacing w:line="400" w:lineRule="exact"/>
              <w:jc w:val="right"/>
              <w:rPr>
                <w:rFonts w:hint="eastAsia" w:ascii="宋体" w:hAnsi="宋体" w:eastAsia="宋体" w:cs="宋体"/>
                <w:bCs/>
                <w:sz w:val="21"/>
                <w:szCs w:val="21"/>
              </w:rPr>
            </w:pPr>
            <w:r>
              <w:rPr>
                <w:rFonts w:hint="eastAsia" w:ascii="宋体" w:hAnsi="宋体" w:eastAsia="宋体" w:cs="宋体"/>
                <w:sz w:val="21"/>
                <w:szCs w:val="21"/>
              </w:rPr>
              <w:t>合计金额：</w:t>
            </w:r>
          </w:p>
        </w:tc>
        <w:tc>
          <w:tcPr>
            <w:tcW w:w="1348" w:type="dxa"/>
            <w:vAlign w:val="center"/>
          </w:tcPr>
          <w:p w14:paraId="665EA297">
            <w:pPr>
              <w:spacing w:line="400" w:lineRule="exact"/>
              <w:rPr>
                <w:rFonts w:hint="eastAsia" w:ascii="宋体" w:hAnsi="宋体" w:eastAsia="宋体" w:cs="宋体"/>
                <w:bCs/>
                <w:sz w:val="21"/>
                <w:szCs w:val="21"/>
              </w:rPr>
            </w:pPr>
          </w:p>
        </w:tc>
        <w:tc>
          <w:tcPr>
            <w:tcW w:w="1293" w:type="dxa"/>
            <w:vAlign w:val="center"/>
          </w:tcPr>
          <w:p w14:paraId="6B96D10B">
            <w:pPr>
              <w:spacing w:line="400" w:lineRule="exact"/>
              <w:rPr>
                <w:rFonts w:hint="eastAsia" w:ascii="宋体" w:hAnsi="宋体" w:eastAsia="宋体" w:cs="宋体"/>
                <w:bCs/>
                <w:sz w:val="21"/>
                <w:szCs w:val="21"/>
              </w:rPr>
            </w:pPr>
          </w:p>
        </w:tc>
      </w:tr>
    </w:tbl>
    <w:p w14:paraId="4576900A">
      <w:pPr>
        <w:spacing w:line="400" w:lineRule="exact"/>
        <w:ind w:left="927" w:hanging="695" w:hangingChars="331"/>
        <w:rPr>
          <w:rFonts w:hint="eastAsia" w:ascii="宋体" w:hAnsi="宋体" w:eastAsia="宋体" w:cs="宋体"/>
          <w:bCs/>
          <w:sz w:val="21"/>
          <w:szCs w:val="21"/>
        </w:rPr>
      </w:pPr>
      <w:r>
        <w:rPr>
          <w:rFonts w:hint="eastAsia" w:ascii="宋体" w:hAnsi="宋体" w:eastAsia="宋体" w:cs="宋体"/>
          <w:bCs/>
          <w:sz w:val="21"/>
          <w:szCs w:val="21"/>
        </w:rPr>
        <w:t>注：</w:t>
      </w:r>
    </w:p>
    <w:p w14:paraId="2C630891">
      <w:pPr>
        <w:pStyle w:val="25"/>
        <w:numPr>
          <w:ilvl w:val="1"/>
          <w:numId w:val="51"/>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投标人如果需要对报价或其它内容加以说明，可在备注一栏中填写。</w:t>
      </w:r>
    </w:p>
    <w:p w14:paraId="3933723E">
      <w:pPr>
        <w:pStyle w:val="25"/>
        <w:numPr>
          <w:ilvl w:val="1"/>
          <w:numId w:val="51"/>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投标人使用本表或自由报价单格式报价均可，但应能清晰体现总报价及分项报价信息。</w:t>
      </w:r>
    </w:p>
    <w:p w14:paraId="4CED519C">
      <w:pPr>
        <w:pStyle w:val="25"/>
        <w:numPr>
          <w:ilvl w:val="1"/>
          <w:numId w:val="51"/>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如果分项报价与总价不一致，以总价为准。</w:t>
      </w:r>
    </w:p>
    <w:p w14:paraId="2B9983ED">
      <w:pPr>
        <w:pStyle w:val="25"/>
        <w:numPr>
          <w:ilvl w:val="1"/>
          <w:numId w:val="51"/>
        </w:numPr>
        <w:spacing w:line="400" w:lineRule="exact"/>
        <w:ind w:firstLineChars="0"/>
        <w:rPr>
          <w:rFonts w:hint="eastAsia" w:ascii="宋体" w:hAnsi="宋体" w:eastAsia="宋体" w:cs="宋体"/>
          <w:color w:val="FF0000"/>
          <w:sz w:val="21"/>
          <w:szCs w:val="21"/>
        </w:rPr>
      </w:pPr>
      <w:r>
        <w:rPr>
          <w:rFonts w:hint="eastAsia" w:ascii="宋体" w:hAnsi="宋体" w:eastAsia="宋体" w:cs="宋体"/>
          <w:color w:val="FF0000"/>
          <w:sz w:val="21"/>
          <w:szCs w:val="21"/>
        </w:rPr>
        <w:t>请注意正确填写“工期”，以确保报价单工期与工期响应文件的一致性。</w:t>
      </w:r>
    </w:p>
    <w:p w14:paraId="595A8266">
      <w:pPr>
        <w:spacing w:line="360" w:lineRule="auto"/>
        <w:rPr>
          <w:rFonts w:hint="eastAsia" w:ascii="宋体" w:hAnsi="宋体" w:eastAsia="宋体" w:cs="宋体"/>
          <w:sz w:val="21"/>
          <w:szCs w:val="21"/>
        </w:rPr>
      </w:pPr>
    </w:p>
    <w:p w14:paraId="6FE1B7DF">
      <w:pPr>
        <w:spacing w:line="360" w:lineRule="auto"/>
        <w:rPr>
          <w:rFonts w:hint="eastAsia" w:ascii="宋体" w:hAnsi="宋体" w:eastAsia="宋体" w:cs="宋体"/>
          <w:b/>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2D96E6F4">
      <w:pPr>
        <w:spacing w:line="360" w:lineRule="auto"/>
        <w:rPr>
          <w:rFonts w:hint="eastAsia" w:ascii="宋体" w:hAnsi="宋体" w:eastAsia="宋体" w:cs="宋体"/>
          <w:sz w:val="21"/>
          <w:szCs w:val="21"/>
        </w:rPr>
      </w:pPr>
      <w:r>
        <w:rPr>
          <w:rFonts w:hint="eastAsia" w:ascii="宋体" w:hAnsi="宋体" w:eastAsia="宋体" w:cs="宋体"/>
          <w:sz w:val="21"/>
          <w:szCs w:val="21"/>
        </w:rPr>
        <w:t>投标人（盖章）：</w:t>
      </w:r>
      <w:r>
        <w:rPr>
          <w:rFonts w:hint="eastAsia" w:ascii="宋体" w:hAnsi="宋体" w:eastAsia="宋体" w:cs="宋体"/>
          <w:sz w:val="21"/>
          <w:szCs w:val="21"/>
          <w:u w:val="single"/>
        </w:rPr>
        <w:t xml:space="preserve">                        </w:t>
      </w:r>
    </w:p>
    <w:p w14:paraId="5BCC7D3F">
      <w:pPr>
        <w:spacing w:line="360" w:lineRule="auto"/>
        <w:rPr>
          <w:rFonts w:ascii="仿宋" w:hAnsi="仿宋" w:eastAsia="仿宋"/>
          <w:sz w:val="28"/>
          <w:szCs w:val="28"/>
        </w:rPr>
      </w:pPr>
      <w:r>
        <w:rPr>
          <w:rFonts w:hint="eastAsia" w:ascii="宋体" w:hAnsi="宋体" w:eastAsia="宋体" w:cs="宋体"/>
          <w:sz w:val="21"/>
          <w:szCs w:val="21"/>
        </w:rPr>
        <w:t>日期：_______年____月____日</w:t>
      </w:r>
      <w:r>
        <w:rPr>
          <w:rFonts w:ascii="仿宋" w:hAnsi="仿宋" w:eastAsia="仿宋"/>
          <w:sz w:val="28"/>
          <w:szCs w:val="28"/>
        </w:rPr>
        <w:br w:type="page"/>
      </w:r>
    </w:p>
    <w:p w14:paraId="2302E9A4">
      <w:pPr>
        <w:spacing w:line="0" w:lineRule="atLeast"/>
        <w:outlineLvl w:val="1"/>
        <w:rPr>
          <w:rFonts w:ascii="宋体" w:hAnsi="宋体"/>
          <w:szCs w:val="21"/>
        </w:rPr>
      </w:pPr>
      <w:bookmarkStart w:id="111" w:name="_Toc29247"/>
      <w:bookmarkStart w:id="112" w:name="_Toc21112"/>
      <w:r>
        <w:rPr>
          <w:rFonts w:hint="eastAsia" w:ascii="宋体" w:hAnsi="宋体"/>
          <w:szCs w:val="21"/>
        </w:rPr>
        <w:t>附件</w:t>
      </w:r>
      <w:r>
        <w:rPr>
          <w:rFonts w:hint="eastAsia" w:ascii="宋体" w:hAnsi="宋体"/>
          <w:szCs w:val="21"/>
          <w:lang w:val="en-US" w:eastAsia="zh-CN"/>
        </w:rPr>
        <w:t>8</w:t>
      </w:r>
      <w:r>
        <w:rPr>
          <w:rFonts w:hint="eastAsia" w:ascii="宋体" w:hAnsi="宋体"/>
          <w:szCs w:val="21"/>
        </w:rPr>
        <w:t>：法定代表人证明书</w:t>
      </w:r>
      <w:bookmarkEnd w:id="111"/>
      <w:bookmarkEnd w:id="112"/>
    </w:p>
    <w:p w14:paraId="39C68E44">
      <w:pPr>
        <w:spacing w:line="0" w:lineRule="atLeast"/>
        <w:rPr>
          <w:rFonts w:ascii="仿宋_GB2312" w:hAnsi="仿宋" w:eastAsia="仿宋_GB2312"/>
          <w:sz w:val="24"/>
        </w:rPr>
      </w:pPr>
    </w:p>
    <w:p w14:paraId="752E788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14:paraId="296A4DA7">
      <w:pPr>
        <w:snapToGrid w:val="0"/>
        <w:spacing w:line="288" w:lineRule="auto"/>
        <w:rPr>
          <w:rFonts w:ascii="仿宋_GB2312" w:hAnsi="宋体" w:eastAsia="仿宋_GB2312"/>
          <w:color w:val="000000"/>
        </w:rPr>
      </w:pPr>
    </w:p>
    <w:p w14:paraId="32BB9DA6">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14:paraId="37C3CC6A">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4529A824">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，经济性质：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7DE8FA72">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18D92EF6">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4B01C172">
      <w:pPr>
        <w:snapToGrid w:val="0"/>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6521CA60">
      <w:pPr>
        <w:spacing w:line="400" w:lineRule="exact"/>
        <w:ind w:left="-358" w:leftChars="-171" w:hanging="1"/>
        <w:rPr>
          <w:rFonts w:hint="eastAsia" w:ascii="宋体" w:hAnsi="宋体" w:eastAsia="宋体" w:cs="宋体"/>
          <w:sz w:val="24"/>
          <w:szCs w:val="24"/>
        </w:rPr>
      </w:pPr>
      <w:r>
        <w:rPr>
          <w:rFonts w:hint="eastAsia" w:ascii="宋体" w:hAnsi="宋体" w:eastAsia="宋体" w:cs="宋体"/>
          <w:sz w:val="24"/>
          <w:szCs w:val="24"/>
        </w:rPr>
        <w:t>说明：</w:t>
      </w:r>
    </w:p>
    <w:p w14:paraId="34DC31D8">
      <w:pPr>
        <w:pStyle w:val="25"/>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法定代表人为企业事业单位、国家机关、社会团体的主要行政负责人。</w:t>
      </w:r>
    </w:p>
    <w:p w14:paraId="6910C40B">
      <w:pPr>
        <w:pStyle w:val="25"/>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内容必须填写真实、清楚，涂改无效，不得转让、买卖。</w:t>
      </w:r>
    </w:p>
    <w:p w14:paraId="0E5D2B57">
      <w:pPr>
        <w:pStyle w:val="25"/>
        <w:numPr>
          <w:ilvl w:val="1"/>
          <w:numId w:val="52"/>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将此证明书提交对方作为合同附件。</w:t>
      </w:r>
    </w:p>
    <w:p w14:paraId="67A42C92">
      <w:pPr>
        <w:snapToGrid w:val="0"/>
        <w:spacing w:line="288" w:lineRule="auto"/>
        <w:ind w:firstLine="570"/>
        <w:rPr>
          <w:rFonts w:hint="eastAsia" w:ascii="宋体" w:hAnsi="宋体" w:eastAsia="宋体" w:cs="宋体"/>
          <w:color w:val="000000"/>
          <w:sz w:val="24"/>
          <w:szCs w:val="24"/>
        </w:rPr>
      </w:pPr>
    </w:p>
    <w:p w14:paraId="4BCE6825">
      <w:pPr>
        <w:snapToGrid w:val="0"/>
        <w:spacing w:line="288" w:lineRule="auto"/>
        <w:ind w:firstLine="570"/>
        <w:rPr>
          <w:rFonts w:hint="eastAsia" w:ascii="宋体" w:hAnsi="宋体" w:eastAsia="宋体" w:cs="宋体"/>
          <w:color w:val="000000"/>
          <w:sz w:val="24"/>
          <w:szCs w:val="24"/>
        </w:rPr>
      </w:pPr>
    </w:p>
    <w:p w14:paraId="4DBA712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5227AF1D">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46CA2A5C">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w:br w:type="page"/>
      </w:r>
    </w:p>
    <w:p w14:paraId="20191BC4">
      <w:pPr>
        <w:spacing w:line="0" w:lineRule="atLeast"/>
        <w:outlineLvl w:val="1"/>
        <w:rPr>
          <w:rFonts w:ascii="宋体" w:hAnsi="宋体"/>
          <w:szCs w:val="21"/>
        </w:rPr>
      </w:pPr>
      <w:bookmarkStart w:id="113" w:name="_Toc20347"/>
      <w:bookmarkStart w:id="114" w:name="_Toc8394"/>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：法人授权委托证明书</w:t>
      </w:r>
      <w:bookmarkEnd w:id="113"/>
      <w:bookmarkEnd w:id="114"/>
    </w:p>
    <w:p w14:paraId="1BCDCDBE">
      <w:pPr>
        <w:spacing w:line="0" w:lineRule="atLeast"/>
        <w:rPr>
          <w:rFonts w:ascii="仿宋_GB2312" w:hAnsi="仿宋" w:eastAsia="仿宋_GB2312"/>
          <w:sz w:val="24"/>
        </w:rPr>
      </w:pPr>
    </w:p>
    <w:p w14:paraId="289F54FE">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法人授权委托证明书</w:t>
      </w:r>
    </w:p>
    <w:p w14:paraId="3CF3145D">
      <w:pPr>
        <w:keepNext w:val="0"/>
        <w:keepLines w:val="0"/>
        <w:pageBreakBefore w:val="0"/>
        <w:widowControl w:val="0"/>
        <w:kinsoku/>
        <w:wordWrap/>
        <w:overflowPunct/>
        <w:topLinePunct w:val="0"/>
        <w:autoSpaceDE/>
        <w:autoSpaceDN/>
        <w:bidi w:val="0"/>
        <w:snapToGrid w:val="0"/>
        <w:spacing w:line="36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本授权书声明：我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sz w:val="24"/>
          <w:szCs w:val="24"/>
        </w:rPr>
        <w:t>投标人</w:t>
      </w:r>
      <w:r>
        <w:rPr>
          <w:rFonts w:hint="eastAsia" w:ascii="宋体" w:hAnsi="宋体" w:eastAsia="宋体" w:cs="宋体"/>
          <w:color w:val="000000"/>
          <w:sz w:val="24"/>
          <w:szCs w:val="24"/>
        </w:rPr>
        <w:t>名称）的法定代表人，现授权委托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投标人</w:t>
      </w:r>
      <w:r>
        <w:rPr>
          <w:rFonts w:hint="eastAsia" w:ascii="宋体" w:hAnsi="宋体" w:eastAsia="宋体" w:cs="宋体"/>
          <w:color w:val="000000"/>
          <w:sz w:val="24"/>
          <w:szCs w:val="24"/>
        </w:rPr>
        <w:t>名称）的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00F0A456">
      <w:pPr>
        <w:keepNext w:val="0"/>
        <w:keepLines w:val="0"/>
        <w:pageBreakBefore w:val="0"/>
        <w:widowControl w:val="0"/>
        <w:kinsoku/>
        <w:wordWrap/>
        <w:overflowPunct/>
        <w:topLinePunct w:val="0"/>
        <w:autoSpaceDE/>
        <w:autoSpaceDN/>
        <w:bidi w:val="0"/>
        <w:snapToGrid w:val="0"/>
        <w:spacing w:line="360" w:lineRule="exact"/>
        <w:ind w:left="0" w:firstLine="57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代理人无转委托权，特此委托。</w:t>
      </w:r>
    </w:p>
    <w:p w14:paraId="3C1D9897">
      <w:pPr>
        <w:keepNext w:val="0"/>
        <w:keepLines w:val="0"/>
        <w:pageBreakBefore w:val="0"/>
        <w:widowControl w:val="0"/>
        <w:kinsoku/>
        <w:wordWrap/>
        <w:overflowPunct/>
        <w:topLinePunct w:val="0"/>
        <w:autoSpaceDE/>
        <w:autoSpaceDN/>
        <w:bidi w:val="0"/>
        <w:snapToGrid w:val="0"/>
        <w:spacing w:line="36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w:t>
      </w:r>
    </w:p>
    <w:p w14:paraId="158C180F">
      <w:pPr>
        <w:keepNext w:val="0"/>
        <w:keepLines w:val="0"/>
        <w:pageBreakBefore w:val="0"/>
        <w:widowControl w:val="0"/>
        <w:kinsoku/>
        <w:wordWrap/>
        <w:overflowPunct/>
        <w:topLinePunct w:val="0"/>
        <w:autoSpaceDE/>
        <w:autoSpaceDN/>
        <w:bidi w:val="0"/>
        <w:snapToGrid w:val="0"/>
        <w:spacing w:line="360" w:lineRule="exact"/>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p>
    <w:p w14:paraId="6D47E3BC">
      <w:pPr>
        <w:keepNext w:val="0"/>
        <w:keepLines w:val="0"/>
        <w:pageBreakBefore w:val="0"/>
        <w:widowControl w:val="0"/>
        <w:kinsoku/>
        <w:wordWrap/>
        <w:overflowPunct/>
        <w:topLinePunct w:val="0"/>
        <w:autoSpaceDE/>
        <w:autoSpaceDN/>
        <w:bidi w:val="0"/>
        <w:snapToGrid w:val="0"/>
        <w:spacing w:line="360" w:lineRule="exact"/>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p>
    <w:p w14:paraId="753FBB9B">
      <w:pPr>
        <w:keepNext w:val="0"/>
        <w:keepLines w:val="0"/>
        <w:pageBreakBefore w:val="0"/>
        <w:widowControl w:val="0"/>
        <w:kinsoku/>
        <w:wordWrap/>
        <w:overflowPunct/>
        <w:topLinePunct w:val="0"/>
        <w:autoSpaceDE/>
        <w:autoSpaceDN/>
        <w:bidi w:val="0"/>
        <w:snapToGrid w:val="0"/>
        <w:spacing w:line="36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法定代表人（</w:t>
      </w:r>
      <w:r>
        <w:rPr>
          <w:rFonts w:hint="eastAsia" w:ascii="宋体" w:hAnsi="宋体" w:cs="宋体"/>
          <w:color w:val="000000"/>
          <w:sz w:val="24"/>
          <w:szCs w:val="24"/>
          <w:lang w:eastAsia="zh-CN"/>
        </w:rPr>
        <w:t>签名</w:t>
      </w:r>
      <w:r>
        <w:rPr>
          <w:rFonts w:hint="eastAsia" w:ascii="宋体" w:hAnsi="宋体" w:eastAsia="宋体" w:cs="宋体"/>
          <w:color w:val="000000"/>
          <w:sz w:val="24"/>
          <w:szCs w:val="24"/>
        </w:rPr>
        <w:t>或盖章）：</w:t>
      </w:r>
      <w:r>
        <w:rPr>
          <w:rFonts w:hint="eastAsia" w:ascii="宋体" w:hAnsi="宋体" w:eastAsia="宋体" w:cs="宋体"/>
          <w:color w:val="000000"/>
          <w:sz w:val="24"/>
          <w:szCs w:val="24"/>
          <w:u w:val="single"/>
        </w:rPr>
        <w:t xml:space="preserve">                        </w:t>
      </w:r>
    </w:p>
    <w:p w14:paraId="5EC13259">
      <w:pPr>
        <w:keepNext w:val="0"/>
        <w:keepLines w:val="0"/>
        <w:pageBreakBefore w:val="0"/>
        <w:widowControl w:val="0"/>
        <w:kinsoku/>
        <w:wordWrap/>
        <w:overflowPunct/>
        <w:topLinePunct w:val="0"/>
        <w:autoSpaceDE/>
        <w:autoSpaceDN/>
        <w:bidi w:val="0"/>
        <w:snapToGrid w:val="0"/>
        <w:spacing w:line="36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0708859F">
      <w:pPr>
        <w:keepNext w:val="0"/>
        <w:keepLines w:val="0"/>
        <w:pageBreakBefore w:val="0"/>
        <w:widowControl w:val="0"/>
        <w:kinsoku/>
        <w:wordWrap/>
        <w:overflowPunct/>
        <w:topLinePunct w:val="0"/>
        <w:autoSpaceDE/>
        <w:autoSpaceDN/>
        <w:bidi w:val="0"/>
        <w:snapToGrid w:val="0"/>
        <w:spacing w:line="360" w:lineRule="exact"/>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授权委托日期：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7A893E68">
      <w:pPr>
        <w:keepNext w:val="0"/>
        <w:keepLines w:val="0"/>
        <w:pageBreakBefore w:val="0"/>
        <w:widowControl w:val="0"/>
        <w:kinsoku/>
        <w:wordWrap/>
        <w:overflowPunct/>
        <w:topLinePunct w:val="0"/>
        <w:autoSpaceDE/>
        <w:autoSpaceDN/>
        <w:bidi w:val="0"/>
        <w:adjustRightInd w:val="0"/>
        <w:snapToGrid w:val="0"/>
        <w:spacing w:line="360" w:lineRule="exact"/>
        <w:ind w:left="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14:paraId="7DBF5238">
      <w:pPr>
        <w:pStyle w:val="25"/>
        <w:keepNext w:val="0"/>
        <w:keepLines w:val="0"/>
        <w:pageBreakBefore w:val="0"/>
        <w:widowControl w:val="0"/>
        <w:numPr>
          <w:ilvl w:val="1"/>
          <w:numId w:val="53"/>
        </w:numPr>
        <w:kinsoku/>
        <w:wordWrap/>
        <w:overflowPunct/>
        <w:topLinePunct w:val="0"/>
        <w:autoSpaceDE/>
        <w:autoSpaceDN/>
        <w:bidi w:val="0"/>
        <w:adjustRightInd/>
        <w:snapToGrid/>
        <w:spacing w:line="360" w:lineRule="exact"/>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委托书内容必须填写真实、清楚，涂改无效。</w:t>
      </w:r>
    </w:p>
    <w:p w14:paraId="43CA3843">
      <w:pPr>
        <w:pStyle w:val="25"/>
        <w:keepNext w:val="0"/>
        <w:keepLines w:val="0"/>
        <w:pageBreakBefore w:val="0"/>
        <w:widowControl w:val="0"/>
        <w:numPr>
          <w:ilvl w:val="1"/>
          <w:numId w:val="53"/>
        </w:numPr>
        <w:kinsoku/>
        <w:wordWrap/>
        <w:overflowPunct/>
        <w:topLinePunct w:val="0"/>
        <w:autoSpaceDE/>
        <w:autoSpaceDN/>
        <w:bidi w:val="0"/>
        <w:adjustRightInd/>
        <w:snapToGrid/>
        <w:spacing w:line="36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委托书不得转让、买卖。</w:t>
      </w:r>
    </w:p>
    <w:p w14:paraId="50849B96">
      <w:pPr>
        <w:pStyle w:val="25"/>
        <w:keepNext w:val="0"/>
        <w:keepLines w:val="0"/>
        <w:pageBreakBefore w:val="0"/>
        <w:widowControl w:val="0"/>
        <w:numPr>
          <w:ilvl w:val="1"/>
          <w:numId w:val="53"/>
        </w:numPr>
        <w:kinsoku/>
        <w:wordWrap/>
        <w:overflowPunct/>
        <w:topLinePunct w:val="0"/>
        <w:autoSpaceDE/>
        <w:autoSpaceDN/>
        <w:bidi w:val="0"/>
        <w:adjustRightInd/>
        <w:snapToGrid/>
        <w:spacing w:line="36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将此委托书提交对方作为合同附件。</w:t>
      </w:r>
    </w:p>
    <w:p w14:paraId="275E3EF9">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4384" behindDoc="0" locked="0" layoutInCell="1" allowOverlap="1">
                <wp:simplePos x="0" y="0"/>
                <wp:positionH relativeFrom="column">
                  <wp:posOffset>-325755</wp:posOffset>
                </wp:positionH>
                <wp:positionV relativeFrom="paragraph">
                  <wp:posOffset>2455545</wp:posOffset>
                </wp:positionV>
                <wp:extent cx="5883275" cy="1672590"/>
                <wp:effectExtent l="5080" t="4445" r="17145" b="18415"/>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3275" cy="1672590"/>
                        </a:xfrm>
                        <a:prstGeom prst="rect">
                          <a:avLst/>
                        </a:prstGeom>
                        <a:solidFill>
                          <a:srgbClr val="FFFFFF"/>
                        </a:solidFill>
                        <a:ln w="9525">
                          <a:solidFill>
                            <a:srgbClr val="000000"/>
                          </a:solidFill>
                          <a:miter lim="800000"/>
                        </a:ln>
                      </wps:spPr>
                      <wps:txbx>
                        <w:txbxContent>
                          <w:p w14:paraId="07504980">
                            <w:pPr>
                              <w:jc w:val="center"/>
                              <w:rPr>
                                <w:rFonts w:hint="eastAsia" w:ascii="宋体" w:hAnsi="宋体" w:cs="宋体"/>
                                <w:szCs w:val="21"/>
                              </w:rPr>
                            </w:pPr>
                            <w:r>
                              <w:rPr>
                                <w:rFonts w:hint="eastAsia" w:ascii="宋体" w:hAnsi="宋体" w:cs="宋体"/>
                                <w:szCs w:val="21"/>
                              </w:rPr>
                              <w:t>参加单位为代理人</w:t>
                            </w:r>
                            <w:r>
                              <w:rPr>
                                <w:rFonts w:hint="eastAsia" w:ascii="宋体" w:hAnsi="宋体"/>
                                <w:szCs w:val="21"/>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5.65pt;margin-top:193.35pt;height:131.7pt;width:463.25pt;z-index:251664384;mso-width-relative:page;mso-height-relative:page;" fillcolor="#FFFFFF" filled="t" stroked="t" coordsize="21600,21600" o:gfxdata="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EPKYTbAAAACwEAAA8AAAAAAAAAAQAgAAAAIgAAAGRycy9kb3ducmV2&#10;LnhtbFBLAQIUABQAAAAIAIdO4kAxcaGLMgIAAIcEAAAOAAAAAAAAAAEAIAAAACoBAABkcnMvZTJv&#10;RG9jLnhtbFBLBQYAAAAABgAGAFkBAADOBQAAAAA=&#10;">
                <v:fill on="t" focussize="0,0"/>
                <v:stroke color="#000000" miterlimit="8" joinstyle="miter"/>
                <v:imagedata o:title=""/>
                <o:lock v:ext="edit" aspectratio="f"/>
                <v:textbox>
                  <w:txbxContent>
                    <w:p w14:paraId="07504980">
                      <w:pPr>
                        <w:jc w:val="center"/>
                        <w:rPr>
                          <w:rFonts w:hint="eastAsia" w:ascii="宋体" w:hAnsi="宋体" w:cs="宋体"/>
                          <w:szCs w:val="21"/>
                        </w:rPr>
                      </w:pPr>
                      <w:r>
                        <w:rPr>
                          <w:rFonts w:hint="eastAsia" w:ascii="宋体" w:hAnsi="宋体" w:cs="宋体"/>
                          <w:szCs w:val="21"/>
                        </w:rPr>
                        <w:t>参加单位为代理人</w:t>
                      </w:r>
                      <w:r>
                        <w:rPr>
                          <w:rFonts w:hint="eastAsia" w:ascii="宋体" w:hAnsi="宋体"/>
                          <w:szCs w:val="21"/>
                        </w:rPr>
                        <w:t>缴纳的近3个月的连续社保证明材料</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v:textbox>
              </v:shape>
            </w:pict>
          </mc:Fallback>
        </mc:AlternateContent>
      </w:r>
      <w:r>
        <w:rPr>
          <w:rFonts w:ascii="仿宋_GB2312" w:hAnsi="宋体" w:eastAsia="仿宋_GB2312"/>
          <w:color w:val="000000"/>
        </w:rPr>
        <w:br w:type="page"/>
      </w:r>
    </w:p>
    <w:p w14:paraId="6D9B5165">
      <w:pPr>
        <w:spacing w:line="0" w:lineRule="atLeast"/>
        <w:outlineLvl w:val="1"/>
        <w:rPr>
          <w:rFonts w:ascii="宋体" w:hAnsi="宋体"/>
          <w:szCs w:val="21"/>
        </w:rPr>
      </w:pPr>
      <w:bookmarkStart w:id="115" w:name="_Toc20158"/>
      <w:bookmarkStart w:id="116" w:name="_Toc20083"/>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：经营业绩一览表</w:t>
      </w:r>
      <w:bookmarkEnd w:id="115"/>
      <w:bookmarkEnd w:id="116"/>
    </w:p>
    <w:p w14:paraId="7097EBA2">
      <w:pPr>
        <w:spacing w:line="0" w:lineRule="atLeast"/>
        <w:outlineLvl w:val="1"/>
        <w:rPr>
          <w:rFonts w:ascii="仿宋" w:hAnsi="仿宋" w:eastAsia="仿宋"/>
          <w:sz w:val="30"/>
          <w:szCs w:val="30"/>
        </w:rPr>
      </w:pPr>
    </w:p>
    <w:p w14:paraId="284851C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经营业绩一览表</w:t>
      </w:r>
    </w:p>
    <w:p w14:paraId="4048B8BB">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u w:val="none"/>
        </w:rPr>
        <w:t>（招标人）</w:t>
      </w:r>
    </w:p>
    <w:p w14:paraId="01630A0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我方根据贵公司招标文件要求提供</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日至投标截止时间</w:t>
      </w:r>
      <w:r>
        <w:rPr>
          <w:rFonts w:hint="eastAsia" w:ascii="宋体" w:hAnsi="宋体" w:eastAsia="宋体" w:cs="宋体"/>
          <w:sz w:val="24"/>
          <w:szCs w:val="24"/>
          <w:u w:val="single"/>
        </w:rPr>
        <w:t>（拟投服务名称）</w:t>
      </w:r>
      <w:r>
        <w:rPr>
          <w:rFonts w:hint="eastAsia" w:ascii="宋体" w:hAnsi="宋体" w:eastAsia="宋体" w:cs="宋体"/>
          <w:sz w:val="24"/>
          <w:szCs w:val="24"/>
        </w:rPr>
        <w:t>真实的业绩资料，证明合同附后，清单如下：</w:t>
      </w:r>
    </w:p>
    <w:tbl>
      <w:tblPr>
        <w:tblStyle w:val="17"/>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221CD8E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4276BB74">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380F8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589363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0E669C0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17FACA8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45FFADE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41F6E9E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40130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详见页码</w:t>
            </w:r>
          </w:p>
        </w:tc>
      </w:tr>
      <w:tr w14:paraId="4E9833CB">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27B9959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1366F3E5">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0C5AD19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7DE0243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4534A04">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45F85EF">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7BA3C36">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3F06D890">
            <w:pPr>
              <w:jc w:val="center"/>
              <w:rPr>
                <w:rFonts w:hint="eastAsia" w:ascii="宋体" w:hAnsi="宋体" w:eastAsia="宋体" w:cs="宋体"/>
                <w:sz w:val="24"/>
                <w:szCs w:val="24"/>
              </w:rPr>
            </w:pPr>
          </w:p>
        </w:tc>
      </w:tr>
      <w:tr w14:paraId="752A14BF">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25ECD7EA">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4D32B37E">
            <w:pPr>
              <w:jc w:val="center"/>
              <w:rPr>
                <w:rFonts w:hint="eastAsia" w:ascii="宋体" w:hAnsi="宋体" w:eastAsia="宋体" w:cs="宋体"/>
                <w:sz w:val="24"/>
                <w:szCs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75337F8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D47E83D">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7D9C526">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75B634D">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7630A92">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B464360">
            <w:pPr>
              <w:jc w:val="center"/>
              <w:rPr>
                <w:rFonts w:hint="eastAsia" w:ascii="宋体" w:hAnsi="宋体" w:eastAsia="宋体" w:cs="宋体"/>
                <w:sz w:val="24"/>
                <w:szCs w:val="24"/>
              </w:rPr>
            </w:pPr>
          </w:p>
        </w:tc>
      </w:tr>
      <w:tr w14:paraId="1FD7BAEF">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346F78F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162BDF88">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6BB9517D">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8B32A0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6AC53B07">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884B85A">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543122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96AF7C5">
            <w:pPr>
              <w:jc w:val="center"/>
              <w:rPr>
                <w:rFonts w:hint="eastAsia" w:ascii="宋体" w:hAnsi="宋体" w:eastAsia="宋体" w:cs="宋体"/>
                <w:sz w:val="24"/>
                <w:szCs w:val="24"/>
              </w:rPr>
            </w:pPr>
          </w:p>
        </w:tc>
      </w:tr>
      <w:tr w14:paraId="5C9DF57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2CC0684">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64358B92">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659FBC5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287BB00">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2C7C0B8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71C891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068FFCF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A01497B">
            <w:pPr>
              <w:jc w:val="center"/>
              <w:rPr>
                <w:rFonts w:hint="eastAsia" w:ascii="宋体" w:hAnsi="宋体" w:eastAsia="宋体" w:cs="宋体"/>
                <w:sz w:val="24"/>
                <w:szCs w:val="24"/>
              </w:rPr>
            </w:pPr>
          </w:p>
        </w:tc>
      </w:tr>
      <w:tr w14:paraId="310CE6B5">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296AB97F">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47F51CC6">
            <w:pPr>
              <w:jc w:val="center"/>
              <w:rPr>
                <w:rFonts w:hint="eastAsia" w:ascii="宋体" w:hAnsi="宋体" w:eastAsia="宋体" w:cs="宋体"/>
                <w:sz w:val="24"/>
                <w:szCs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5624E84E">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5648EDC">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D2563BF">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289A3498">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6C97757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FE69635">
            <w:pPr>
              <w:jc w:val="center"/>
              <w:rPr>
                <w:rFonts w:hint="eastAsia" w:ascii="宋体" w:hAnsi="宋体" w:eastAsia="宋体" w:cs="宋体"/>
                <w:sz w:val="24"/>
                <w:szCs w:val="24"/>
              </w:rPr>
            </w:pPr>
          </w:p>
        </w:tc>
      </w:tr>
      <w:tr w14:paraId="418EDFC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10BEB518">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5DA48A9B">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153F1F1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24714AB4">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3A49672">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F9717B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5EA7165">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85A9910">
            <w:pPr>
              <w:jc w:val="center"/>
              <w:rPr>
                <w:rFonts w:hint="eastAsia" w:ascii="宋体" w:hAnsi="宋体" w:eastAsia="宋体" w:cs="宋体"/>
                <w:sz w:val="24"/>
                <w:szCs w:val="24"/>
              </w:rPr>
            </w:pPr>
          </w:p>
        </w:tc>
      </w:tr>
      <w:tr w14:paraId="6F5CF4D2">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12790F22">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189D005F">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30290AFF">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671D60C7">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3BC0BB0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41809E45">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13A5CACC">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6" w:space="0"/>
              <w:right w:val="single" w:color="auto" w:sz="6" w:space="0"/>
            </w:tcBorders>
          </w:tcPr>
          <w:p w14:paraId="0FDC9F87">
            <w:pPr>
              <w:jc w:val="center"/>
              <w:rPr>
                <w:rFonts w:hint="eastAsia" w:ascii="宋体" w:hAnsi="宋体" w:eastAsia="宋体" w:cs="宋体"/>
                <w:sz w:val="24"/>
                <w:szCs w:val="24"/>
              </w:rPr>
            </w:pPr>
          </w:p>
        </w:tc>
      </w:tr>
    </w:tbl>
    <w:p w14:paraId="78A219A6">
      <w:pPr>
        <w:rPr>
          <w:rFonts w:hint="eastAsia" w:ascii="宋体" w:hAnsi="宋体" w:eastAsia="宋体" w:cs="宋体"/>
          <w:sz w:val="24"/>
          <w:szCs w:val="24"/>
        </w:rPr>
      </w:pPr>
      <w:r>
        <w:rPr>
          <w:rFonts w:hint="eastAsia" w:ascii="宋体" w:hAnsi="宋体" w:eastAsia="宋体" w:cs="宋体"/>
          <w:sz w:val="24"/>
          <w:szCs w:val="24"/>
        </w:rPr>
        <w:t>备注：</w:t>
      </w:r>
    </w:p>
    <w:p w14:paraId="53000ABD">
      <w:pPr>
        <w:pStyle w:val="25"/>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此表格式如不合适，投标人可自行调整。</w:t>
      </w:r>
    </w:p>
    <w:p w14:paraId="6070DAAC">
      <w:pPr>
        <w:pStyle w:val="25"/>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投标人根据招标文件业绩部分资格要求及评分标准仔细填写，并填写页码，以供评标委员会查验；</w:t>
      </w:r>
    </w:p>
    <w:p w14:paraId="37DD28ED">
      <w:pPr>
        <w:pStyle w:val="25"/>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上述业绩必须为真实有效，如发现业绩不符，将取消相应资格；</w:t>
      </w:r>
    </w:p>
    <w:p w14:paraId="4F1CE565">
      <w:pPr>
        <w:pStyle w:val="25"/>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证明材料须附在本表后即可。</w:t>
      </w:r>
    </w:p>
    <w:p w14:paraId="0167B79C">
      <w:pPr>
        <w:snapToGrid w:val="0"/>
        <w:spacing w:line="360" w:lineRule="auto"/>
        <w:jc w:val="left"/>
        <w:rPr>
          <w:rFonts w:hint="eastAsia" w:ascii="宋体" w:hAnsi="宋体" w:eastAsia="宋体" w:cs="宋体"/>
          <w:color w:val="000000"/>
          <w:sz w:val="24"/>
          <w:szCs w:val="24"/>
        </w:rPr>
      </w:pPr>
    </w:p>
    <w:p w14:paraId="5A45E578">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760894A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41C77442">
      <w:pPr>
        <w:widowControl/>
        <w:jc w:val="left"/>
        <w:rPr>
          <w:rFonts w:ascii="仿宋" w:hAnsi="仿宋" w:eastAsia="仿宋"/>
          <w:color w:val="000000"/>
          <w:sz w:val="30"/>
          <w:szCs w:val="30"/>
        </w:rPr>
      </w:pPr>
      <w:r>
        <w:rPr>
          <w:rFonts w:hint="eastAsia" w:ascii="宋体" w:hAnsi="宋体" w:eastAsia="宋体" w:cs="宋体"/>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r>
        <w:rPr>
          <w:rFonts w:ascii="仿宋" w:hAnsi="仿宋" w:eastAsia="仿宋"/>
          <w:color w:val="000000"/>
          <w:sz w:val="30"/>
          <w:szCs w:val="30"/>
        </w:rPr>
        <w:br w:type="page"/>
      </w:r>
    </w:p>
    <w:p w14:paraId="41D24924">
      <w:pPr>
        <w:spacing w:line="0" w:lineRule="atLeast"/>
        <w:outlineLvl w:val="1"/>
        <w:rPr>
          <w:rFonts w:ascii="宋体" w:hAnsi="宋体"/>
          <w:szCs w:val="21"/>
        </w:rPr>
      </w:pPr>
      <w:bookmarkStart w:id="117" w:name="_Toc8777"/>
      <w:bookmarkStart w:id="118" w:name="_Toc19716"/>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bookmarkEnd w:id="117"/>
      <w:bookmarkEnd w:id="118"/>
    </w:p>
    <w:p w14:paraId="5A9AB24C">
      <w:pPr>
        <w:spacing w:line="0" w:lineRule="atLeast"/>
        <w:outlineLvl w:val="1"/>
        <w:rPr>
          <w:rFonts w:ascii="仿宋" w:hAnsi="仿宋" w:eastAsia="仿宋"/>
          <w:sz w:val="28"/>
          <w:szCs w:val="28"/>
        </w:rPr>
      </w:pPr>
    </w:p>
    <w:p w14:paraId="14BAD13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售后服务承诺书（质量保证服务承诺书）</w:t>
      </w:r>
    </w:p>
    <w:p w14:paraId="00C789C6">
      <w:pPr>
        <w:tabs>
          <w:tab w:val="left" w:pos="8248"/>
          <w:tab w:val="left" w:pos="9368"/>
        </w:tabs>
        <w:ind w:left="-66"/>
        <w:rPr>
          <w:rFonts w:hint="eastAsia" w:ascii="宋体" w:hAnsi="宋体" w:eastAsia="宋体" w:cs="宋体"/>
          <w:color w:val="000000"/>
          <w:sz w:val="24"/>
          <w:szCs w:val="24"/>
          <w:u w:val="single"/>
        </w:rPr>
      </w:pPr>
      <w:r>
        <w:rPr>
          <w:rFonts w:hint="eastAsia" w:ascii="宋体" w:hAnsi="宋体" w:eastAsia="宋体" w:cs="宋体"/>
          <w:sz w:val="24"/>
          <w:szCs w:val="24"/>
        </w:rPr>
        <w:t>主要内容应包括但不仅限于如下内容：</w:t>
      </w:r>
    </w:p>
    <w:p w14:paraId="230E4254">
      <w:pPr>
        <w:rPr>
          <w:rFonts w:hint="eastAsia" w:ascii="宋体" w:hAnsi="宋体" w:eastAsia="宋体" w:cs="宋体"/>
          <w:sz w:val="24"/>
          <w:szCs w:val="24"/>
        </w:rPr>
      </w:pPr>
      <w:r>
        <w:rPr>
          <w:rFonts w:hint="eastAsia" w:ascii="宋体" w:hAnsi="宋体" w:eastAsia="宋体" w:cs="宋体"/>
          <w:sz w:val="24"/>
          <w:szCs w:val="24"/>
        </w:rPr>
        <w:t>（注：投标人可根据项目需求及承诺书具体内容自行调整相关格式）</w:t>
      </w:r>
    </w:p>
    <w:p w14:paraId="35B628DB">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售后服务内容及范围（含保修服务）；</w:t>
      </w:r>
    </w:p>
    <w:p w14:paraId="13A1F4B0">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售后服务人员安排及联系方式；</w:t>
      </w:r>
    </w:p>
    <w:p w14:paraId="1714B44E">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应急响应时间安排；</w:t>
      </w:r>
    </w:p>
    <w:p w14:paraId="6346AA9F">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维修服务收费标准；</w:t>
      </w:r>
    </w:p>
    <w:p w14:paraId="14D446E6">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主要零配件价格；</w:t>
      </w:r>
    </w:p>
    <w:p w14:paraId="07EED0C7">
      <w:pPr>
        <w:numPr>
          <w:ilvl w:val="0"/>
          <w:numId w:val="55"/>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其它服务承诺。</w:t>
      </w:r>
    </w:p>
    <w:p w14:paraId="52406D47">
      <w:pPr>
        <w:spacing w:line="360" w:lineRule="auto"/>
        <w:rPr>
          <w:rFonts w:hint="eastAsia" w:ascii="宋体" w:hAnsi="宋体" w:eastAsia="宋体" w:cs="宋体"/>
          <w:color w:val="000000"/>
          <w:sz w:val="24"/>
          <w:szCs w:val="24"/>
        </w:rPr>
      </w:pPr>
    </w:p>
    <w:p w14:paraId="47B15B9D">
      <w:pPr>
        <w:tabs>
          <w:tab w:val="left" w:pos="8248"/>
          <w:tab w:val="left" w:pos="9368"/>
        </w:tabs>
        <w:ind w:left="-66"/>
        <w:rPr>
          <w:rFonts w:hint="eastAsia" w:ascii="宋体" w:hAnsi="宋体" w:eastAsia="宋体" w:cs="宋体"/>
          <w:color w:val="000000"/>
          <w:sz w:val="24"/>
          <w:szCs w:val="24"/>
          <w:u w:val="single"/>
        </w:rPr>
      </w:pPr>
    </w:p>
    <w:p w14:paraId="683B804F">
      <w:pPr>
        <w:tabs>
          <w:tab w:val="left" w:pos="8248"/>
          <w:tab w:val="left" w:pos="9368"/>
        </w:tabs>
        <w:ind w:left="-66"/>
        <w:rPr>
          <w:rFonts w:hint="eastAsia" w:ascii="宋体" w:hAnsi="宋体" w:eastAsia="宋体" w:cs="宋体"/>
          <w:color w:val="000000"/>
          <w:sz w:val="24"/>
          <w:szCs w:val="24"/>
          <w:u w:val="single"/>
        </w:rPr>
      </w:pPr>
    </w:p>
    <w:p w14:paraId="0D5BF529">
      <w:pPr>
        <w:tabs>
          <w:tab w:val="left" w:pos="8248"/>
          <w:tab w:val="left" w:pos="9368"/>
        </w:tabs>
        <w:ind w:left="-66"/>
        <w:rPr>
          <w:rFonts w:hint="eastAsia" w:ascii="宋体" w:hAnsi="宋体" w:eastAsia="宋体" w:cs="宋体"/>
          <w:color w:val="000000"/>
          <w:sz w:val="24"/>
          <w:szCs w:val="24"/>
          <w:u w:val="single"/>
        </w:rPr>
      </w:pPr>
    </w:p>
    <w:p w14:paraId="404E28BD">
      <w:pPr>
        <w:tabs>
          <w:tab w:val="left" w:pos="8248"/>
          <w:tab w:val="left" w:pos="9368"/>
        </w:tabs>
        <w:ind w:left="-66"/>
        <w:rPr>
          <w:rFonts w:hint="eastAsia" w:ascii="宋体" w:hAnsi="宋体" w:eastAsia="宋体" w:cs="宋体"/>
          <w:color w:val="000000"/>
          <w:sz w:val="24"/>
          <w:szCs w:val="24"/>
          <w:u w:val="single"/>
        </w:rPr>
      </w:pPr>
    </w:p>
    <w:p w14:paraId="1C3E75D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1F2A44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680BFD5B">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3BF8F914">
      <w:pPr>
        <w:widowControl/>
        <w:jc w:val="left"/>
        <w:rPr>
          <w:rFonts w:ascii="仿宋" w:hAnsi="仿宋" w:eastAsia="仿宋"/>
          <w:sz w:val="28"/>
          <w:szCs w:val="28"/>
        </w:rPr>
      </w:pPr>
      <w:bookmarkStart w:id="119" w:name="_Toc32341"/>
      <w:r>
        <w:rPr>
          <w:rFonts w:ascii="仿宋" w:hAnsi="仿宋" w:eastAsia="仿宋"/>
          <w:sz w:val="28"/>
          <w:szCs w:val="28"/>
        </w:rPr>
        <w:br w:type="page"/>
      </w:r>
    </w:p>
    <w:p w14:paraId="242BC26F">
      <w:pPr>
        <w:spacing w:line="0" w:lineRule="atLeast"/>
        <w:outlineLvl w:val="1"/>
        <w:rPr>
          <w:rFonts w:ascii="宋体" w:hAnsi="宋体"/>
          <w:szCs w:val="21"/>
        </w:rPr>
      </w:pPr>
      <w:bookmarkStart w:id="120" w:name="_Toc13894"/>
      <w:bookmarkStart w:id="121" w:name="_Toc307"/>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：履约情况及社会信誉承诺书</w:t>
      </w:r>
      <w:bookmarkEnd w:id="119"/>
      <w:bookmarkEnd w:id="120"/>
      <w:bookmarkEnd w:id="121"/>
    </w:p>
    <w:p w14:paraId="02DE2907">
      <w:pPr>
        <w:adjustRightInd w:val="0"/>
        <w:snapToGrid w:val="0"/>
        <w:rPr>
          <w:rFonts w:ascii="宋体" w:hAnsi="宋体"/>
          <w:bCs/>
          <w:sz w:val="28"/>
          <w:szCs w:val="28"/>
        </w:rPr>
      </w:pPr>
    </w:p>
    <w:p w14:paraId="4956B172">
      <w:pPr>
        <w:adjustRightInd w:val="0"/>
        <w:snapToGrid w:val="0"/>
        <w:rPr>
          <w:rFonts w:ascii="宋体" w:hAnsi="宋体"/>
          <w:bCs/>
          <w:sz w:val="28"/>
          <w:szCs w:val="28"/>
        </w:rPr>
      </w:pPr>
    </w:p>
    <w:p w14:paraId="40255440">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履约情况及社会信誉承诺书</w:t>
      </w:r>
    </w:p>
    <w:p w14:paraId="2953355F">
      <w:pPr>
        <w:adjustRightInd w:val="0"/>
        <w:snapToGrid w:val="0"/>
        <w:rPr>
          <w:rFonts w:ascii="宋体" w:hAnsi="宋体"/>
          <w:bCs/>
          <w:sz w:val="28"/>
          <w:szCs w:val="28"/>
        </w:rPr>
      </w:pPr>
    </w:p>
    <w:p w14:paraId="521E820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rPr>
        <w:t>（招标人）</w:t>
      </w:r>
    </w:p>
    <w:p w14:paraId="0930091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我司郑重承诺：</w:t>
      </w:r>
    </w:p>
    <w:p w14:paraId="6F256CB0">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日至报名截止时间）没有处于被责令停业，或财产被接管、冻结、破产状态；没有骗取中标或严重违约引起的合同终止、纠纷、争议、仲裁和诉讼记录，没有重大质量问题。</w:t>
      </w:r>
    </w:p>
    <w:p w14:paraId="5EB283D5">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（投标人名称）及法定代表人在最近三年内（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日至报名截止时间）没有行贿犯罪记录。</w:t>
      </w:r>
    </w:p>
    <w:p w14:paraId="0FC56A60">
      <w:pPr>
        <w:numPr>
          <w:ilvl w:val="0"/>
          <w:numId w:val="56"/>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日至报名截止时间，提供的服务在中国大陆地区项目中无重大安全事故。</w:t>
      </w:r>
    </w:p>
    <w:p w14:paraId="672FA8A1">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以上承诺如有虚假，你方有权取消我方中选资格，我方同意给你方造成的损失予以赔偿。</w:t>
      </w:r>
    </w:p>
    <w:p w14:paraId="4C2BD46A">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p>
    <w:p w14:paraId="0302593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p>
    <w:p w14:paraId="0172772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002B58B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B8F7374">
      <w:pPr>
        <w:spacing w:line="0" w:lineRule="atLeast"/>
        <w:outlineLvl w:val="1"/>
        <w:rPr>
          <w:rFonts w:ascii="仿宋" w:hAnsi="仿宋" w:eastAsia="仿宋"/>
          <w:sz w:val="28"/>
          <w:szCs w:val="28"/>
        </w:rPr>
      </w:pPr>
    </w:p>
    <w:p w14:paraId="4B6F7472"/>
    <w:p w14:paraId="77C6B4DC">
      <w:pPr>
        <w:pStyle w:val="2"/>
      </w:pPr>
    </w:p>
    <w:p w14:paraId="29D55B3C"/>
    <w:p w14:paraId="3543CAEF">
      <w:pPr>
        <w:pStyle w:val="2"/>
      </w:pPr>
    </w:p>
    <w:p w14:paraId="62DE3BD3"/>
    <w:p w14:paraId="1D56B6CF">
      <w:pPr>
        <w:pStyle w:val="2"/>
      </w:pPr>
    </w:p>
    <w:p w14:paraId="4094138F"/>
    <w:p w14:paraId="32D34675">
      <w:pPr>
        <w:pStyle w:val="2"/>
      </w:pPr>
    </w:p>
    <w:p w14:paraId="048EF473"/>
    <w:p w14:paraId="72F24130">
      <w:pPr>
        <w:pStyle w:val="2"/>
      </w:pPr>
    </w:p>
    <w:p w14:paraId="5FF653E6">
      <w:pPr>
        <w:pStyle w:val="13"/>
      </w:pPr>
    </w:p>
    <w:p w14:paraId="442B1A38">
      <w:pPr>
        <w:spacing w:line="0" w:lineRule="atLeast"/>
        <w:outlineLvl w:val="1"/>
        <w:rPr>
          <w:rFonts w:ascii="宋体" w:hAnsi="宋体"/>
        </w:rPr>
      </w:pPr>
      <w:bookmarkStart w:id="122" w:name="_Toc100848654"/>
      <w:bookmarkStart w:id="123" w:name="_Toc6659"/>
      <w:bookmarkStart w:id="124" w:name="_Toc11791"/>
      <w:r>
        <w:rPr>
          <w:rFonts w:hint="eastAsia" w:ascii="宋体" w:hAnsi="宋体"/>
        </w:rPr>
        <w:t>附件1</w:t>
      </w:r>
      <w:r>
        <w:rPr>
          <w:rFonts w:hint="eastAsia" w:ascii="宋体" w:hAnsi="宋体"/>
          <w:lang w:val="en-US" w:eastAsia="zh-CN"/>
        </w:rPr>
        <w:t>3</w:t>
      </w:r>
      <w:r>
        <w:rPr>
          <w:rFonts w:hint="eastAsia" w:ascii="宋体" w:hAnsi="宋体"/>
        </w:rPr>
        <w:t>：</w:t>
      </w:r>
      <w:r>
        <w:rPr>
          <w:rFonts w:hint="eastAsia" w:ascii="宋体" w:hAnsi="宋体"/>
          <w:lang w:eastAsia="zh-CN"/>
        </w:rPr>
        <w:t>响应</w:t>
      </w:r>
      <w:r>
        <w:rPr>
          <w:rFonts w:hint="eastAsia" w:ascii="宋体" w:hAnsi="宋体"/>
        </w:rPr>
        <w:t>文件密码</w:t>
      </w:r>
      <w:bookmarkEnd w:id="122"/>
      <w:r>
        <w:rPr>
          <w:rFonts w:hint="eastAsia" w:ascii="宋体" w:hAnsi="宋体"/>
        </w:rPr>
        <w:t>单</w:t>
      </w:r>
      <w:bookmarkEnd w:id="123"/>
      <w:bookmarkEnd w:id="124"/>
    </w:p>
    <w:p w14:paraId="521AC995">
      <w:pPr>
        <w:spacing w:line="360" w:lineRule="auto"/>
        <w:jc w:val="center"/>
        <w:rPr>
          <w:rFonts w:ascii="宋体" w:hAnsi="宋体"/>
          <w:b/>
          <w:sz w:val="44"/>
          <w:szCs w:val="44"/>
        </w:rPr>
      </w:pPr>
    </w:p>
    <w:p w14:paraId="6CA1FA89">
      <w:pPr>
        <w:jc w:val="center"/>
        <w:rPr>
          <w:rFonts w:ascii="宋体" w:hAnsi="宋体"/>
          <w:b/>
          <w:color w:val="000000" w:themeColor="text1"/>
          <w:sz w:val="32"/>
          <w:szCs w:val="32"/>
          <w14:textFill>
            <w14:solidFill>
              <w14:schemeClr w14:val="tx1"/>
            </w14:solidFill>
          </w14:textFill>
        </w:rPr>
      </w:pPr>
      <w:bookmarkStart w:id="125"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25"/>
    </w:p>
    <w:p w14:paraId="41D920AC">
      <w:pPr>
        <w:jc w:val="center"/>
        <w:rPr>
          <w:rFonts w:ascii="宋体" w:hAnsi="宋体"/>
          <w:b/>
          <w:sz w:val="32"/>
          <w:szCs w:val="32"/>
        </w:rPr>
      </w:pPr>
      <w:r>
        <w:rPr>
          <w:rFonts w:hint="eastAsia" w:ascii="宋体" w:hAnsi="宋体"/>
          <w:b/>
          <w:sz w:val="32"/>
          <w:szCs w:val="32"/>
        </w:rPr>
        <w:t>投标文件密码单</w:t>
      </w:r>
    </w:p>
    <w:p w14:paraId="6319487C">
      <w:pPr>
        <w:pStyle w:val="13"/>
        <w:rPr>
          <w:rFonts w:ascii="仿宋" w:hAnsi="仿宋" w:eastAsia="仿宋"/>
          <w:b/>
          <w:sz w:val="28"/>
          <w:szCs w:val="28"/>
        </w:rPr>
      </w:pPr>
    </w:p>
    <w:p w14:paraId="15EAB7E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r>
        <w:rPr>
          <w:rFonts w:hint="eastAsia" w:ascii="宋体" w:hAnsi="宋体" w:eastAsia="宋体" w:cs="宋体"/>
          <w:b/>
          <w:sz w:val="24"/>
          <w:szCs w:val="24"/>
        </w:rPr>
        <w:t>本项目投标文件解密密码为：______________________________</w:t>
      </w:r>
    </w:p>
    <w:p w14:paraId="678ED1A4">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p>
    <w:p w14:paraId="18533116">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【特别注意】</w:t>
      </w:r>
    </w:p>
    <w:p w14:paraId="366A85AA">
      <w:pPr>
        <w:pStyle w:val="13"/>
        <w:numPr>
          <w:ilvl w:val="0"/>
          <w:numId w:val="57"/>
        </w:numPr>
        <w:spacing w:line="360" w:lineRule="auto"/>
        <w:ind w:left="0" w:firstLine="480" w:firstLineChars="200"/>
        <w:rPr>
          <w:rFonts w:hint="eastAsia" w:ascii="宋体" w:eastAsia="宋体" w:cs="宋体"/>
          <w:sz w:val="24"/>
        </w:rPr>
      </w:pPr>
      <w:r>
        <w:rPr>
          <w:rFonts w:hint="eastAsia" w:ascii="宋体" w:eastAsia="宋体" w:cs="宋体"/>
          <w:color w:val="000000" w:themeColor="text1"/>
          <w:sz w:val="24"/>
          <w14:textFill>
            <w14:solidFill>
              <w14:schemeClr w14:val="tx1"/>
            </w14:solidFill>
          </w14:textFill>
        </w:rPr>
        <w:t>密码</w:t>
      </w:r>
      <w:r>
        <w:rPr>
          <w:rFonts w:hint="eastAsia" w:ascii="宋体" w:eastAsia="宋体" w:cs="宋体"/>
          <w:sz w:val="24"/>
        </w:rPr>
        <w:t>区分大小写，且不得使用易与数字混淆的I、l或1，O、0或o等数字和字母。</w:t>
      </w:r>
    </w:p>
    <w:p w14:paraId="4251E673">
      <w:pPr>
        <w:pStyle w:val="13"/>
        <w:numPr>
          <w:ilvl w:val="0"/>
          <w:numId w:val="57"/>
        </w:numPr>
        <w:spacing w:line="360" w:lineRule="auto"/>
        <w:ind w:left="0" w:firstLine="480" w:firstLineChars="200"/>
        <w:rPr>
          <w:rFonts w:hint="eastAsia" w:ascii="宋体" w:eastAsia="宋体" w:cs="宋体"/>
          <w:b/>
          <w:sz w:val="24"/>
        </w:rPr>
      </w:pPr>
      <w:r>
        <w:rPr>
          <w:rFonts w:hint="eastAsia" w:ascii="宋体" w:hAnsi="宋体" w:eastAsia="宋体" w:cs="宋体"/>
          <w:sz w:val="24"/>
          <w:szCs w:val="24"/>
        </w:rPr>
        <w:t>本单请严格按招标文件要求的时间和方式提交（</w:t>
      </w:r>
      <w:r>
        <w:rPr>
          <w:rFonts w:hint="eastAsia" w:ascii="宋体" w:hAnsi="宋体" w:eastAsia="宋体" w:cs="宋体"/>
          <w:color w:val="FF0000"/>
          <w:sz w:val="24"/>
          <w:szCs w:val="24"/>
        </w:rPr>
        <w:t>切勿</w:t>
      </w:r>
      <w:r>
        <w:rPr>
          <w:rFonts w:hint="eastAsia" w:ascii="宋体" w:hAnsi="宋体" w:eastAsia="宋体" w:cs="宋体"/>
          <w:sz w:val="24"/>
          <w:szCs w:val="24"/>
        </w:rPr>
        <w:t>同投标文件一起提交）。</w:t>
      </w:r>
    </w:p>
    <w:p w14:paraId="4837249B">
      <w:pPr>
        <w:pStyle w:val="13"/>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rPr>
      </w:pPr>
      <w:r>
        <w:rPr>
          <w:rFonts w:hint="eastAsia" w:ascii="宋体" w:eastAsia="宋体" w:cs="宋体"/>
          <w:sz w:val="24"/>
        </w:rPr>
        <w:t>本单</w:t>
      </w:r>
      <w:r>
        <w:rPr>
          <w:rFonts w:hint="eastAsia" w:ascii="宋体" w:eastAsia="宋体" w:cs="宋体"/>
          <w:color w:val="ED0000"/>
          <w:sz w:val="24"/>
        </w:rPr>
        <w:t>请勿压缩或加密</w:t>
      </w:r>
      <w:r>
        <w:rPr>
          <w:rFonts w:hint="eastAsia" w:ascii="宋体" w:eastAsia="宋体" w:cs="宋体"/>
          <w:sz w:val="24"/>
        </w:rPr>
        <w:t>。</w:t>
      </w:r>
    </w:p>
    <w:p w14:paraId="6BBD2903">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B7FB1FF">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F53FD63">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bookmarkStart w:id="126" w:name="_Hlk127435173"/>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或盖章）：_______________</w:t>
      </w:r>
    </w:p>
    <w:p w14:paraId="746B70E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投标人名称及盖章：______________________</w:t>
      </w:r>
    </w:p>
    <w:p w14:paraId="540A3BA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日期：_______年____月___日</w:t>
      </w:r>
      <w:bookmarkEnd w:id="126"/>
    </w:p>
    <w:p w14:paraId="3DDB3B0A">
      <w:pPr>
        <w:pStyle w:val="13"/>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33D86E-02FC-4301-B48F-8FB5448311F3}"/>
  </w:font>
  <w:font w:name="Arial">
    <w:panose1 w:val="020B0604020202020204"/>
    <w:charset w:val="01"/>
    <w:family w:val="swiss"/>
    <w:pitch w:val="default"/>
    <w:sig w:usb0="E0002AFF" w:usb1="C0007843" w:usb2="00000009" w:usb3="00000000" w:csb0="400001FF" w:csb1="FFFF0000"/>
    <w:embedRegular r:id="rId2" w:fontKey="{9BF017B7-B624-4DD4-90D2-D5BE8D5785FA}"/>
  </w:font>
  <w:font w:name="黑体">
    <w:panose1 w:val="02010609060101010101"/>
    <w:charset w:val="86"/>
    <w:family w:val="auto"/>
    <w:pitch w:val="default"/>
    <w:sig w:usb0="800002BF" w:usb1="38CF7CFA" w:usb2="00000016" w:usb3="00000000" w:csb0="00040001" w:csb1="00000000"/>
    <w:embedRegular r:id="rId3" w:fontKey="{DE3BEC59-23E2-4757-8912-DB9B59C576C6}"/>
  </w:font>
  <w:font w:name="Courier New">
    <w:panose1 w:val="02070309020205020404"/>
    <w:charset w:val="01"/>
    <w:family w:val="modern"/>
    <w:pitch w:val="default"/>
    <w:sig w:usb0="E0002AFF" w:usb1="C0007843" w:usb2="00000009" w:usb3="00000000" w:csb0="400001FF" w:csb1="FFFF0000"/>
    <w:embedRegular r:id="rId4" w:fontKey="{A61B47F0-1482-455A-9A60-9BD143C24899}"/>
  </w:font>
  <w:font w:name="Symbol">
    <w:panose1 w:val="05050102010706020507"/>
    <w:charset w:val="02"/>
    <w:family w:val="roman"/>
    <w:pitch w:val="default"/>
    <w:sig w:usb0="00000000" w:usb1="00000000" w:usb2="00000000" w:usb3="00000000" w:csb0="80000000" w:csb1="00000000"/>
    <w:embedRegular r:id="rId5" w:fontKey="{0A6CF7A3-FF03-4E9C-B5AE-FD2AE33C909F}"/>
  </w:font>
  <w:font w:name="Calibri">
    <w:panose1 w:val="020F0502020204030204"/>
    <w:charset w:val="00"/>
    <w:family w:val="swiss"/>
    <w:pitch w:val="default"/>
    <w:sig w:usb0="E00002FF" w:usb1="4000ACFF" w:usb2="00000001" w:usb3="00000000" w:csb0="2000019F" w:csb1="00000000"/>
    <w:embedRegular r:id="rId6" w:fontKey="{24BBEE9C-4015-4340-ACAC-B4F98D4877BD}"/>
  </w:font>
  <w:font w:name="仿宋_GB2312">
    <w:panose1 w:val="02010609030101010101"/>
    <w:charset w:val="86"/>
    <w:family w:val="modern"/>
    <w:pitch w:val="default"/>
    <w:sig w:usb0="00000001" w:usb1="080E0000" w:usb2="00000000" w:usb3="00000000" w:csb0="00040000" w:csb1="00000000"/>
    <w:embedRegular r:id="rId7" w:fontKey="{1FF451D4-3127-4F12-8D51-7B5C12D0F759}"/>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CDEEFC13-F6C8-4B16-99CB-6966B39ACDA5}"/>
  </w:font>
  <w:font w:name="方正小标宋_GBK">
    <w:panose1 w:val="03000509000000000000"/>
    <w:charset w:val="86"/>
    <w:family w:val="auto"/>
    <w:pitch w:val="default"/>
    <w:sig w:usb0="00000001" w:usb1="080E0000" w:usb2="00000000" w:usb3="00000000" w:csb0="00040000" w:csb1="00000000"/>
    <w:embedRegular r:id="rId9" w:fontKey="{1E384894-8438-46BC-B10B-A6CEAF43FC51}"/>
  </w:font>
  <w:font w:name="仿宋">
    <w:panose1 w:val="02010609060101010101"/>
    <w:charset w:val="86"/>
    <w:family w:val="modern"/>
    <w:pitch w:val="default"/>
    <w:sig w:usb0="800002BF" w:usb1="38CF7CFA" w:usb2="00000016" w:usb3="00000000" w:csb0="00040001" w:csb1="00000000"/>
    <w:embedRegular r:id="rId10" w:fontKey="{2DA568C6-202D-4B26-84C8-F12ED1C86F9A}"/>
  </w:font>
  <w:font w:name="Segoe UI Symbol">
    <w:panose1 w:val="020B0502040204020203"/>
    <w:charset w:val="00"/>
    <w:family w:val="swiss"/>
    <w:pitch w:val="default"/>
    <w:sig w:usb0="8000006F" w:usb1="1200FBEF" w:usb2="0064C000" w:usb3="00000002" w:csb0="00000001" w:csb1="40000000"/>
    <w:embedRegular r:id="rId11" w:fontKey="{234CCDFC-951D-41C1-94DE-3921912514B5}"/>
  </w:font>
  <w:font w:name="Wingdings 2">
    <w:panose1 w:val="05020102010507070707"/>
    <w:charset w:val="02"/>
    <w:family w:val="roman"/>
    <w:pitch w:val="default"/>
    <w:sig w:usb0="00000000" w:usb1="00000000" w:usb2="00000000" w:usb3="00000000" w:csb0="80000000" w:csb1="00000000"/>
    <w:embedRegular r:id="rId12" w:fontKey="{1C78BEA2-EDF9-4E8B-A869-A9F0C3659F5D}"/>
  </w:font>
  <w:font w:name="微软雅黑">
    <w:panose1 w:val="020B0503020204020204"/>
    <w:charset w:val="86"/>
    <w:family w:val="swiss"/>
    <w:pitch w:val="default"/>
    <w:sig w:usb0="80000287" w:usb1="280F3C52" w:usb2="00000016" w:usb3="00000000" w:csb0="0004001F" w:csb1="00000000"/>
    <w:embedRegular r:id="rId13" w:fontKey="{AF8C15D9-BFC7-49D2-BF3B-F4FEB5EFC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069E7">
    <w:pPr>
      <w:pStyle w:val="8"/>
      <w:jc w:val="center"/>
    </w:pPr>
  </w:p>
  <w:p w14:paraId="6DA36B6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2C008B29">
        <w:pPr>
          <w:pStyle w:val="8"/>
          <w:jc w:val="center"/>
        </w:pPr>
        <w:r>
          <w:fldChar w:fldCharType="begin"/>
        </w:r>
        <w:r>
          <w:instrText xml:space="preserve">PAGE   \* MERGEFORMAT</w:instrText>
        </w:r>
        <w:r>
          <w:fldChar w:fldCharType="separate"/>
        </w:r>
        <w:r>
          <w:rPr>
            <w:lang w:val="zh-CN"/>
          </w:rPr>
          <w:t>2</w:t>
        </w:r>
        <w:r>
          <w:fldChar w:fldCharType="end"/>
        </w:r>
      </w:p>
    </w:sdtContent>
  </w:sdt>
  <w:p w14:paraId="59C5129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E94D8">
    <w:pPr>
      <w:pStyle w:val="9"/>
      <w:tabs>
        <w:tab w:val="right" w:pos="7797"/>
        <w:tab w:val="clear" w:pos="8306"/>
      </w:tabs>
      <w:ind w:right="-764" w:rightChars="-364"/>
      <w:jc w:val="right"/>
      <w:rPr>
        <w:rFonts w:ascii="宋体" w:hAnsi="宋体" w:cs="宋体"/>
        <w:bCs/>
      </w:rPr>
    </w:pPr>
    <w:bookmarkStart w:id="127" w:name="_Hlk116546062"/>
    <w:bookmarkStart w:id="128" w:name="_Hlk116546063"/>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6</w:t>
    </w:r>
    <w:r>
      <w:rPr>
        <w:rFonts w:hint="eastAsia" w:ascii="宋体" w:hAnsi="宋体" w:cs="宋体"/>
        <w:bCs/>
        <w:u w:val="single"/>
      </w:rPr>
      <w:t>月</w:t>
    </w:r>
    <w:r>
      <w:rPr>
        <w:rFonts w:hint="eastAsia" w:ascii="宋体" w:hAnsi="宋体" w:cs="宋体"/>
        <w:bCs/>
        <w:u w:val="single"/>
        <w:lang w:val="en-US" w:eastAsia="zh-CN"/>
      </w:rPr>
      <w:t>25</w:t>
    </w:r>
    <w:r>
      <w:rPr>
        <w:rFonts w:hint="eastAsia" w:ascii="宋体" w:hAnsi="宋体" w:cs="宋体"/>
        <w:bCs/>
        <w:u w:val="single"/>
      </w:rPr>
      <w:t>日</w:t>
    </w:r>
    <w:bookmarkEnd w:id="127"/>
    <w:bookmarkEnd w:id="12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8BA99F8"/>
    <w:multiLevelType w:val="singleLevel"/>
    <w:tmpl w:val="88BA99F8"/>
    <w:lvl w:ilvl="0" w:tentative="0">
      <w:start w:val="1"/>
      <w:numFmt w:val="chineseCounting"/>
      <w:suff w:val="nothing"/>
      <w:lvlText w:val="（%1）"/>
      <w:lvlJc w:val="left"/>
      <w:rPr>
        <w:rFonts w:hint="eastAsia"/>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3">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4">
    <w:nsid w:val="920DF1E8"/>
    <w:multiLevelType w:val="singleLevel"/>
    <w:tmpl w:val="920DF1E8"/>
    <w:lvl w:ilvl="0" w:tentative="0">
      <w:start w:val="1"/>
      <w:numFmt w:val="chineseCounting"/>
      <w:suff w:val="nothing"/>
      <w:lvlText w:val="（%1）"/>
      <w:lvlJc w:val="left"/>
      <w:pPr>
        <w:ind w:left="0" w:firstLine="420"/>
      </w:pPr>
      <w:rPr>
        <w:rFonts w:hint="eastAsia"/>
      </w:rPr>
    </w:lvl>
  </w:abstractNum>
  <w:abstractNum w:abstractNumId="5">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6">
    <w:nsid w:val="A1FF1AE7"/>
    <w:multiLevelType w:val="singleLevel"/>
    <w:tmpl w:val="A1FF1AE7"/>
    <w:lvl w:ilvl="0" w:tentative="0">
      <w:start w:val="1"/>
      <w:numFmt w:val="decimal"/>
      <w:suff w:val="nothing"/>
      <w:lvlText w:val="（%1）"/>
      <w:lvlJc w:val="left"/>
    </w:lvl>
  </w:abstractNum>
  <w:abstractNum w:abstractNumId="7">
    <w:nsid w:val="B5000C79"/>
    <w:multiLevelType w:val="singleLevel"/>
    <w:tmpl w:val="B5000C79"/>
    <w:lvl w:ilvl="0" w:tentative="0">
      <w:start w:val="1"/>
      <w:numFmt w:val="decimal"/>
      <w:lvlText w:val="(%1)"/>
      <w:lvlJc w:val="left"/>
      <w:pPr>
        <w:ind w:left="425" w:hanging="425"/>
      </w:pPr>
      <w:rPr>
        <w:rFonts w:hint="default"/>
      </w:rPr>
    </w:lvl>
  </w:abstractNum>
  <w:abstractNum w:abstractNumId="8">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9">
    <w:nsid w:val="CA690857"/>
    <w:multiLevelType w:val="singleLevel"/>
    <w:tmpl w:val="CA690857"/>
    <w:lvl w:ilvl="0" w:tentative="0">
      <w:start w:val="1"/>
      <w:numFmt w:val="decimal"/>
      <w:lvlText w:val="（%1）"/>
      <w:lvlJc w:val="left"/>
      <w:pPr>
        <w:ind w:left="420" w:hanging="420"/>
      </w:pPr>
      <w:rPr>
        <w:rFonts w:hint="eastAsia"/>
      </w:rPr>
    </w:lvl>
  </w:abstractNum>
  <w:abstractNum w:abstractNumId="10">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1">
    <w:nsid w:val="D3051835"/>
    <w:multiLevelType w:val="singleLevel"/>
    <w:tmpl w:val="D3051835"/>
    <w:lvl w:ilvl="0" w:tentative="0">
      <w:start w:val="1"/>
      <w:numFmt w:val="decimal"/>
      <w:suff w:val="space"/>
      <w:lvlText w:val="%1."/>
      <w:lvlJc w:val="left"/>
    </w:lvl>
  </w:abstractNum>
  <w:abstractNum w:abstractNumId="12">
    <w:nsid w:val="DA140293"/>
    <w:multiLevelType w:val="singleLevel"/>
    <w:tmpl w:val="DA140293"/>
    <w:lvl w:ilvl="0" w:tentative="0">
      <w:start w:val="1"/>
      <w:numFmt w:val="decimal"/>
      <w:suff w:val="space"/>
      <w:lvlText w:val="%1."/>
      <w:lvlJc w:val="left"/>
      <w:rPr>
        <w:rFonts w:hint="default" w:ascii="宋体" w:hAnsi="宋体" w:eastAsia="宋体" w:cs="宋体"/>
        <w:b w:val="0"/>
        <w:bCs w:val="0"/>
        <w:sz w:val="21"/>
        <w:szCs w:val="21"/>
      </w:rPr>
    </w:lvl>
  </w:abstractNum>
  <w:abstractNum w:abstractNumId="13">
    <w:nsid w:val="DAA5A57F"/>
    <w:multiLevelType w:val="singleLevel"/>
    <w:tmpl w:val="DAA5A57F"/>
    <w:lvl w:ilvl="0" w:tentative="0">
      <w:start w:val="1"/>
      <w:numFmt w:val="decimal"/>
      <w:suff w:val="space"/>
      <w:lvlText w:val="%1."/>
      <w:lvlJc w:val="left"/>
    </w:lvl>
  </w:abstractNum>
  <w:abstractNum w:abstractNumId="14">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5">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6">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7">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8">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19">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20">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2">
    <w:nsid w:val="0CC1E4DF"/>
    <w:multiLevelType w:val="singleLevel"/>
    <w:tmpl w:val="0CC1E4DF"/>
    <w:lvl w:ilvl="0" w:tentative="0">
      <w:start w:val="1"/>
      <w:numFmt w:val="decimal"/>
      <w:suff w:val="nothing"/>
      <w:lvlText w:val="（%1）"/>
      <w:lvlJc w:val="left"/>
    </w:lvl>
  </w:abstractNum>
  <w:abstractNum w:abstractNumId="23">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4">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25">
    <w:nsid w:val="17670DDB"/>
    <w:multiLevelType w:val="multilevel"/>
    <w:tmpl w:val="17670DDB"/>
    <w:lvl w:ilvl="0" w:tentative="0">
      <w:start w:val="1"/>
      <w:numFmt w:val="decimal"/>
      <w:lvlText w:val="%1."/>
      <w:lvlJc w:val="left"/>
      <w:pPr>
        <w:ind w:left="840" w:hanging="420"/>
      </w:pPr>
      <w:rPr>
        <w:rFonts w:hint="default" w:ascii="宋体" w:hAnsi="宋体" w:eastAsia="宋体" w:cs="宋体"/>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7">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8">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1305886"/>
    <w:multiLevelType w:val="singleLevel"/>
    <w:tmpl w:val="21305886"/>
    <w:lvl w:ilvl="0" w:tentative="0">
      <w:start w:val="1"/>
      <w:numFmt w:val="decimal"/>
      <w:lvlText w:val="（%1）"/>
      <w:lvlJc w:val="left"/>
      <w:pPr>
        <w:ind w:left="420" w:hanging="420"/>
      </w:pPr>
      <w:rPr>
        <w:rFonts w:hint="eastAsia"/>
      </w:rPr>
    </w:lvl>
  </w:abstractNum>
  <w:abstractNum w:abstractNumId="30">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1">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8E10C89"/>
    <w:multiLevelType w:val="singleLevel"/>
    <w:tmpl w:val="28E10C89"/>
    <w:lvl w:ilvl="0" w:tentative="0">
      <w:start w:val="1"/>
      <w:numFmt w:val="decimal"/>
      <w:suff w:val="space"/>
      <w:lvlText w:val="%1."/>
      <w:lvlJc w:val="left"/>
    </w:lvl>
  </w:abstractNum>
  <w:abstractNum w:abstractNumId="34">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5CEB26C"/>
    <w:multiLevelType w:val="singleLevel"/>
    <w:tmpl w:val="35CEB26C"/>
    <w:lvl w:ilvl="0" w:tentative="0">
      <w:start w:val="1"/>
      <w:numFmt w:val="decimal"/>
      <w:lvlText w:val="%1)"/>
      <w:lvlJc w:val="left"/>
      <w:pPr>
        <w:ind w:left="425" w:hanging="425"/>
      </w:pPr>
      <w:rPr>
        <w:rFonts w:hint="default"/>
      </w:rPr>
    </w:lvl>
  </w:abstractNum>
  <w:abstractNum w:abstractNumId="36">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8">
    <w:nsid w:val="3CBD54D4"/>
    <w:multiLevelType w:val="multilevel"/>
    <w:tmpl w:val="3CBD54D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9">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41">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2">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3">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5">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6">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48">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49">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B82CA74"/>
    <w:multiLevelType w:val="multilevel"/>
    <w:tmpl w:val="5B82CA74"/>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1">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2">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53">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4">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5">
    <w:nsid w:val="7B4A4E0C"/>
    <w:multiLevelType w:val="singleLevel"/>
    <w:tmpl w:val="7B4A4E0C"/>
    <w:lvl w:ilvl="0" w:tentative="0">
      <w:start w:val="1"/>
      <w:numFmt w:val="decimal"/>
      <w:lvlText w:val="（%1）"/>
      <w:lvlJc w:val="left"/>
      <w:pPr>
        <w:ind w:left="420" w:hanging="420"/>
      </w:pPr>
      <w:rPr>
        <w:rFonts w:hint="eastAsia"/>
      </w:rPr>
    </w:lvl>
  </w:abstractNum>
  <w:abstractNum w:abstractNumId="56">
    <w:nsid w:val="7ED17433"/>
    <w:multiLevelType w:val="singleLevel"/>
    <w:tmpl w:val="7ED17433"/>
    <w:lvl w:ilvl="0" w:tentative="0">
      <w:start w:val="1"/>
      <w:numFmt w:val="decimal"/>
      <w:lvlText w:val="（%1）"/>
      <w:lvlJc w:val="left"/>
      <w:pPr>
        <w:ind w:left="420" w:hanging="420"/>
      </w:pPr>
      <w:rPr>
        <w:rFonts w:hint="eastAsia"/>
      </w:rPr>
    </w:lvl>
  </w:abstractNum>
  <w:num w:numId="1">
    <w:abstractNumId w:val="45"/>
  </w:num>
  <w:num w:numId="2">
    <w:abstractNumId w:val="0"/>
  </w:num>
  <w:num w:numId="3">
    <w:abstractNumId w:val="36"/>
  </w:num>
  <w:num w:numId="4">
    <w:abstractNumId w:val="9"/>
  </w:num>
  <w:num w:numId="5">
    <w:abstractNumId w:val="32"/>
  </w:num>
  <w:num w:numId="6">
    <w:abstractNumId w:val="46"/>
  </w:num>
  <w:num w:numId="7">
    <w:abstractNumId w:val="39"/>
  </w:num>
  <w:num w:numId="8">
    <w:abstractNumId w:val="25"/>
  </w:num>
  <w:num w:numId="9">
    <w:abstractNumId w:val="48"/>
  </w:num>
  <w:num w:numId="10">
    <w:abstractNumId w:val="17"/>
  </w:num>
  <w:num w:numId="11">
    <w:abstractNumId w:val="55"/>
  </w:num>
  <w:num w:numId="12">
    <w:abstractNumId w:val="53"/>
  </w:num>
  <w:num w:numId="13">
    <w:abstractNumId w:val="56"/>
  </w:num>
  <w:num w:numId="14">
    <w:abstractNumId w:val="29"/>
  </w:num>
  <w:num w:numId="15">
    <w:abstractNumId w:val="47"/>
  </w:num>
  <w:num w:numId="16">
    <w:abstractNumId w:val="6"/>
  </w:num>
  <w:num w:numId="17">
    <w:abstractNumId w:val="11"/>
  </w:num>
  <w:num w:numId="18">
    <w:abstractNumId w:val="33"/>
  </w:num>
  <w:num w:numId="19">
    <w:abstractNumId w:val="20"/>
  </w:num>
  <w:num w:numId="20">
    <w:abstractNumId w:val="50"/>
  </w:num>
  <w:num w:numId="21">
    <w:abstractNumId w:val="19"/>
  </w:num>
  <w:num w:numId="22">
    <w:abstractNumId w:val="35"/>
  </w:num>
  <w:num w:numId="23">
    <w:abstractNumId w:val="7"/>
  </w:num>
  <w:num w:numId="24">
    <w:abstractNumId w:val="22"/>
  </w:num>
  <w:num w:numId="25">
    <w:abstractNumId w:val="24"/>
  </w:num>
  <w:num w:numId="26">
    <w:abstractNumId w:val="13"/>
  </w:num>
  <w:num w:numId="27">
    <w:abstractNumId w:val="40"/>
  </w:num>
  <w:num w:numId="28">
    <w:abstractNumId w:val="37"/>
  </w:num>
  <w:num w:numId="29">
    <w:abstractNumId w:val="15"/>
  </w:num>
  <w:num w:numId="30">
    <w:abstractNumId w:val="27"/>
  </w:num>
  <w:num w:numId="31">
    <w:abstractNumId w:val="10"/>
  </w:num>
  <w:num w:numId="32">
    <w:abstractNumId w:val="49"/>
  </w:num>
  <w:num w:numId="33">
    <w:abstractNumId w:val="23"/>
  </w:num>
  <w:num w:numId="34">
    <w:abstractNumId w:val="42"/>
  </w:num>
  <w:num w:numId="35">
    <w:abstractNumId w:val="18"/>
  </w:num>
  <w:num w:numId="36">
    <w:abstractNumId w:val="8"/>
  </w:num>
  <w:num w:numId="37">
    <w:abstractNumId w:val="30"/>
  </w:num>
  <w:num w:numId="38">
    <w:abstractNumId w:val="3"/>
  </w:num>
  <w:num w:numId="39">
    <w:abstractNumId w:val="14"/>
  </w:num>
  <w:num w:numId="40">
    <w:abstractNumId w:val="2"/>
  </w:num>
  <w:num w:numId="41">
    <w:abstractNumId w:val="5"/>
  </w:num>
  <w:num w:numId="42">
    <w:abstractNumId w:val="52"/>
  </w:num>
  <w:num w:numId="43">
    <w:abstractNumId w:val="12"/>
  </w:num>
  <w:num w:numId="44">
    <w:abstractNumId w:val="54"/>
  </w:num>
  <w:num w:numId="45">
    <w:abstractNumId w:val="1"/>
  </w:num>
  <w:num w:numId="46">
    <w:abstractNumId w:val="4"/>
  </w:num>
  <w:num w:numId="47">
    <w:abstractNumId w:val="38"/>
  </w:num>
  <w:num w:numId="48">
    <w:abstractNumId w:val="16"/>
  </w:num>
  <w:num w:numId="49">
    <w:abstractNumId w:val="51"/>
  </w:num>
  <w:num w:numId="50">
    <w:abstractNumId w:val="41"/>
  </w:num>
  <w:num w:numId="51">
    <w:abstractNumId w:val="34"/>
  </w:num>
  <w:num w:numId="52">
    <w:abstractNumId w:val="31"/>
  </w:num>
  <w:num w:numId="53">
    <w:abstractNumId w:val="43"/>
  </w:num>
  <w:num w:numId="54">
    <w:abstractNumId w:val="28"/>
  </w:num>
  <w:num w:numId="55">
    <w:abstractNumId w:val="21"/>
  </w:num>
  <w:num w:numId="56">
    <w:abstractNumId w:val="44"/>
  </w:num>
  <w:num w:numId="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wNDZkZGNjYTdkYzMzNDMwZDM5YjUyYjE5MjIzYj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63262B"/>
    <w:rsid w:val="01955D51"/>
    <w:rsid w:val="02B47C4D"/>
    <w:rsid w:val="02E62FD5"/>
    <w:rsid w:val="03015719"/>
    <w:rsid w:val="04450729"/>
    <w:rsid w:val="04D46768"/>
    <w:rsid w:val="04F90B5F"/>
    <w:rsid w:val="053A1CC8"/>
    <w:rsid w:val="05654685"/>
    <w:rsid w:val="06691EB1"/>
    <w:rsid w:val="06856661"/>
    <w:rsid w:val="06BF1B73"/>
    <w:rsid w:val="075449B1"/>
    <w:rsid w:val="077B4608"/>
    <w:rsid w:val="07BB74B6"/>
    <w:rsid w:val="07D7576E"/>
    <w:rsid w:val="08493DEA"/>
    <w:rsid w:val="085A2CC7"/>
    <w:rsid w:val="086E4EC9"/>
    <w:rsid w:val="08A14997"/>
    <w:rsid w:val="097E3F67"/>
    <w:rsid w:val="0A6C4C99"/>
    <w:rsid w:val="0B734A64"/>
    <w:rsid w:val="0BFB2522"/>
    <w:rsid w:val="0C37664F"/>
    <w:rsid w:val="0CDE01F2"/>
    <w:rsid w:val="0DD201F4"/>
    <w:rsid w:val="0F4526B6"/>
    <w:rsid w:val="10091618"/>
    <w:rsid w:val="10447494"/>
    <w:rsid w:val="111D4066"/>
    <w:rsid w:val="11340E0C"/>
    <w:rsid w:val="121C0E94"/>
    <w:rsid w:val="15117409"/>
    <w:rsid w:val="15217C8C"/>
    <w:rsid w:val="152B64B8"/>
    <w:rsid w:val="15470B18"/>
    <w:rsid w:val="15740DA4"/>
    <w:rsid w:val="15B84C3E"/>
    <w:rsid w:val="17C23271"/>
    <w:rsid w:val="194F4A0B"/>
    <w:rsid w:val="195A6BC0"/>
    <w:rsid w:val="1AAF323E"/>
    <w:rsid w:val="1C5670DA"/>
    <w:rsid w:val="1E1E5B3D"/>
    <w:rsid w:val="1F5844BB"/>
    <w:rsid w:val="1F7074E6"/>
    <w:rsid w:val="1F9C084C"/>
    <w:rsid w:val="20461A3D"/>
    <w:rsid w:val="20580C17"/>
    <w:rsid w:val="213F5933"/>
    <w:rsid w:val="21FE57EE"/>
    <w:rsid w:val="225E003A"/>
    <w:rsid w:val="227A4EED"/>
    <w:rsid w:val="228D0750"/>
    <w:rsid w:val="24786106"/>
    <w:rsid w:val="25A5748F"/>
    <w:rsid w:val="25BE1EBF"/>
    <w:rsid w:val="25D85A3C"/>
    <w:rsid w:val="267E19B6"/>
    <w:rsid w:val="26E95967"/>
    <w:rsid w:val="28123DA1"/>
    <w:rsid w:val="293D309F"/>
    <w:rsid w:val="2A1D36D7"/>
    <w:rsid w:val="2B9E3425"/>
    <w:rsid w:val="2BD84FDD"/>
    <w:rsid w:val="2BFA4386"/>
    <w:rsid w:val="2CD73EA3"/>
    <w:rsid w:val="2D346567"/>
    <w:rsid w:val="2D35408E"/>
    <w:rsid w:val="2D583164"/>
    <w:rsid w:val="2D845ED0"/>
    <w:rsid w:val="2EAB6E76"/>
    <w:rsid w:val="2EAC680A"/>
    <w:rsid w:val="2F57046A"/>
    <w:rsid w:val="30381F4F"/>
    <w:rsid w:val="3344578C"/>
    <w:rsid w:val="336D731C"/>
    <w:rsid w:val="34A05B77"/>
    <w:rsid w:val="34B61F58"/>
    <w:rsid w:val="35F03A65"/>
    <w:rsid w:val="37097428"/>
    <w:rsid w:val="37C21373"/>
    <w:rsid w:val="38A841DE"/>
    <w:rsid w:val="38AC36F6"/>
    <w:rsid w:val="394A3FAD"/>
    <w:rsid w:val="395D551F"/>
    <w:rsid w:val="39C80763"/>
    <w:rsid w:val="3AAD7F79"/>
    <w:rsid w:val="3B964AF4"/>
    <w:rsid w:val="3B991A52"/>
    <w:rsid w:val="3BA86017"/>
    <w:rsid w:val="3BB26AC4"/>
    <w:rsid w:val="3C35255B"/>
    <w:rsid w:val="3C5E62B4"/>
    <w:rsid w:val="3D3679ED"/>
    <w:rsid w:val="408D7227"/>
    <w:rsid w:val="40FC0CF2"/>
    <w:rsid w:val="41407E51"/>
    <w:rsid w:val="416718EC"/>
    <w:rsid w:val="41A01FC6"/>
    <w:rsid w:val="4208548C"/>
    <w:rsid w:val="422425C9"/>
    <w:rsid w:val="430D71E7"/>
    <w:rsid w:val="439D7A21"/>
    <w:rsid w:val="43D97719"/>
    <w:rsid w:val="447267E8"/>
    <w:rsid w:val="44DB760A"/>
    <w:rsid w:val="44E431E5"/>
    <w:rsid w:val="46B30DE6"/>
    <w:rsid w:val="48540AF6"/>
    <w:rsid w:val="48F21359"/>
    <w:rsid w:val="492A4A83"/>
    <w:rsid w:val="495C1F5C"/>
    <w:rsid w:val="49BA1429"/>
    <w:rsid w:val="4A192915"/>
    <w:rsid w:val="4AF77150"/>
    <w:rsid w:val="4B005387"/>
    <w:rsid w:val="4B8B03E4"/>
    <w:rsid w:val="4D27359B"/>
    <w:rsid w:val="4D9A3F67"/>
    <w:rsid w:val="4DDF67CC"/>
    <w:rsid w:val="4EE12BFB"/>
    <w:rsid w:val="4F0B3174"/>
    <w:rsid w:val="50FA6A61"/>
    <w:rsid w:val="51143F03"/>
    <w:rsid w:val="5165135E"/>
    <w:rsid w:val="51794BC1"/>
    <w:rsid w:val="51C615D4"/>
    <w:rsid w:val="51CF4F16"/>
    <w:rsid w:val="53D25371"/>
    <w:rsid w:val="540F1FD2"/>
    <w:rsid w:val="561F6663"/>
    <w:rsid w:val="56D54068"/>
    <w:rsid w:val="5729778D"/>
    <w:rsid w:val="57315BF2"/>
    <w:rsid w:val="57594B93"/>
    <w:rsid w:val="58E80082"/>
    <w:rsid w:val="594A6990"/>
    <w:rsid w:val="5A2E0F40"/>
    <w:rsid w:val="5ADF3707"/>
    <w:rsid w:val="5B5279BC"/>
    <w:rsid w:val="5C4F21C6"/>
    <w:rsid w:val="5E8307E5"/>
    <w:rsid w:val="5F4F6561"/>
    <w:rsid w:val="603441C9"/>
    <w:rsid w:val="60475C3F"/>
    <w:rsid w:val="60785544"/>
    <w:rsid w:val="60822B6A"/>
    <w:rsid w:val="60A60070"/>
    <w:rsid w:val="61A26997"/>
    <w:rsid w:val="622C21AB"/>
    <w:rsid w:val="62D00ABF"/>
    <w:rsid w:val="640C25AF"/>
    <w:rsid w:val="6541126B"/>
    <w:rsid w:val="662A7F2C"/>
    <w:rsid w:val="66877AF6"/>
    <w:rsid w:val="66E856F1"/>
    <w:rsid w:val="68372C48"/>
    <w:rsid w:val="683A303D"/>
    <w:rsid w:val="689723FA"/>
    <w:rsid w:val="68E97B63"/>
    <w:rsid w:val="69C83627"/>
    <w:rsid w:val="69EF72B8"/>
    <w:rsid w:val="6A5B2F9C"/>
    <w:rsid w:val="6B1E605C"/>
    <w:rsid w:val="6B8B7D2C"/>
    <w:rsid w:val="6B9D5EC8"/>
    <w:rsid w:val="6C3328F9"/>
    <w:rsid w:val="6C5E0507"/>
    <w:rsid w:val="6C6B5505"/>
    <w:rsid w:val="6DD92770"/>
    <w:rsid w:val="6DF67C63"/>
    <w:rsid w:val="6E3F209B"/>
    <w:rsid w:val="6ED02117"/>
    <w:rsid w:val="700E15EF"/>
    <w:rsid w:val="713D7BD8"/>
    <w:rsid w:val="71956476"/>
    <w:rsid w:val="71B9199B"/>
    <w:rsid w:val="725336E8"/>
    <w:rsid w:val="74783A1C"/>
    <w:rsid w:val="7491102D"/>
    <w:rsid w:val="74980278"/>
    <w:rsid w:val="74AB354D"/>
    <w:rsid w:val="74B05132"/>
    <w:rsid w:val="75776615"/>
    <w:rsid w:val="75CF2E92"/>
    <w:rsid w:val="76004806"/>
    <w:rsid w:val="764C7A4B"/>
    <w:rsid w:val="76C52AAF"/>
    <w:rsid w:val="76E063E5"/>
    <w:rsid w:val="772A35DE"/>
    <w:rsid w:val="781B5752"/>
    <w:rsid w:val="78E1627B"/>
    <w:rsid w:val="798425C1"/>
    <w:rsid w:val="79A35F22"/>
    <w:rsid w:val="79BF662E"/>
    <w:rsid w:val="7A751935"/>
    <w:rsid w:val="7A855718"/>
    <w:rsid w:val="7B2952F2"/>
    <w:rsid w:val="7B5D1DB2"/>
    <w:rsid w:val="7C887FF1"/>
    <w:rsid w:val="7CDE0446"/>
    <w:rsid w:val="7CF46BD3"/>
    <w:rsid w:val="7D360F81"/>
    <w:rsid w:val="7E50776C"/>
    <w:rsid w:val="7F0E1CEE"/>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4">
    <w:name w:val="annotation text"/>
    <w:basedOn w:val="1"/>
    <w:link w:val="27"/>
    <w:unhideWhenUsed/>
    <w:qFormat/>
    <w:uiPriority w:val="99"/>
    <w:pPr>
      <w:jc w:val="left"/>
    </w:pPr>
  </w:style>
  <w:style w:type="paragraph" w:styleId="5">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6">
    <w:name w:val="toc 3"/>
    <w:basedOn w:val="1"/>
    <w:next w:val="1"/>
    <w:unhideWhenUsed/>
    <w:qFormat/>
    <w:uiPriority w:val="39"/>
    <w:pPr>
      <w:ind w:left="840" w:leftChars="400"/>
    </w:pPr>
  </w:style>
  <w:style w:type="paragraph" w:styleId="7">
    <w:name w:val="Balloon Text"/>
    <w:basedOn w:val="1"/>
    <w:link w:val="29"/>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6"/>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Body Text 2"/>
    <w:basedOn w:val="1"/>
    <w:link w:val="35"/>
    <w:qFormat/>
    <w:uiPriority w:val="0"/>
    <w:pPr>
      <w:jc w:val="left"/>
    </w:pPr>
    <w:rPr>
      <w:rFonts w:ascii="仿宋_GB2312" w:hAnsi="宋体" w:eastAsia="仿宋_GB2312"/>
    </w:r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annotation subject"/>
    <w:basedOn w:val="4"/>
    <w:next w:val="4"/>
    <w:link w:val="33"/>
    <w:semiHidden/>
    <w:unhideWhenUsed/>
    <w:qFormat/>
    <w:uiPriority w:val="99"/>
    <w:rPr>
      <w:b/>
      <w:bCs/>
    </w:rPr>
  </w:style>
  <w:style w:type="paragraph" w:styleId="16">
    <w:name w:val="Body Text First Indent 2"/>
    <w:basedOn w:val="5"/>
    <w:qFormat/>
    <w:uiPriority w:val="0"/>
    <w:pPr>
      <w:spacing w:after="0"/>
      <w:ind w:firstLine="420" w:firstLineChars="2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Hyperlink"/>
    <w:basedOn w:val="19"/>
    <w:unhideWhenUsed/>
    <w:qFormat/>
    <w:uiPriority w:val="99"/>
    <w:rPr>
      <w:color w:val="0000FF"/>
      <w:u w:val="single"/>
    </w:rPr>
  </w:style>
  <w:style w:type="character" w:styleId="22">
    <w:name w:val="annotation reference"/>
    <w:basedOn w:val="19"/>
    <w:unhideWhenUsed/>
    <w:qFormat/>
    <w:uiPriority w:val="99"/>
    <w:rPr>
      <w:sz w:val="21"/>
      <w:szCs w:val="21"/>
    </w:rPr>
  </w:style>
  <w:style w:type="character" w:styleId="23">
    <w:name w:val="footnote reference"/>
    <w:basedOn w:val="19"/>
    <w:semiHidden/>
    <w:unhideWhenUsed/>
    <w:qFormat/>
    <w:uiPriority w:val="99"/>
    <w:rPr>
      <w:vertAlign w:val="superscript"/>
    </w:rPr>
  </w:style>
  <w:style w:type="character" w:customStyle="1" w:styleId="24">
    <w:name w:val="列表段落 字符"/>
    <w:link w:val="25"/>
    <w:qFormat/>
    <w:uiPriority w:val="34"/>
    <w:rPr>
      <w:rFonts w:ascii="Times New Roman" w:hAnsi="Times New Roman"/>
      <w:szCs w:val="24"/>
    </w:rPr>
  </w:style>
  <w:style w:type="paragraph" w:styleId="25">
    <w:name w:val="List Paragraph"/>
    <w:basedOn w:val="1"/>
    <w:link w:val="24"/>
    <w:qFormat/>
    <w:uiPriority w:val="34"/>
    <w:pPr>
      <w:ind w:firstLine="420" w:firstLineChars="200"/>
    </w:pPr>
    <w:rPr>
      <w:rFonts w:eastAsiaTheme="minorEastAsia" w:cstheme="minorBidi"/>
    </w:rPr>
  </w:style>
  <w:style w:type="character" w:customStyle="1" w:styleId="26">
    <w:name w:val="批注文字 字符"/>
    <w:basedOn w:val="19"/>
    <w:semiHidden/>
    <w:qFormat/>
    <w:uiPriority w:val="99"/>
    <w:rPr>
      <w:rFonts w:ascii="Times New Roman" w:hAnsi="Times New Roman" w:eastAsia="宋体" w:cs="Times New Roman"/>
      <w:szCs w:val="24"/>
    </w:rPr>
  </w:style>
  <w:style w:type="character" w:customStyle="1" w:styleId="27">
    <w:name w:val="批注文字 字符1"/>
    <w:link w:val="4"/>
    <w:qFormat/>
    <w:uiPriority w:val="99"/>
    <w:rPr>
      <w:rFonts w:ascii="Times New Roman" w:hAnsi="Times New Roman" w:eastAsia="宋体" w:cs="Times New Roman"/>
      <w:szCs w:val="24"/>
    </w:rPr>
  </w:style>
  <w:style w:type="paragraph" w:customStyle="1" w:styleId="28">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9">
    <w:name w:val="批注框文本 字符"/>
    <w:basedOn w:val="19"/>
    <w:link w:val="7"/>
    <w:semiHidden/>
    <w:qFormat/>
    <w:uiPriority w:val="99"/>
    <w:rPr>
      <w:rFonts w:ascii="Times New Roman" w:hAnsi="Times New Roman" w:eastAsia="宋体" w:cs="Times New Roman"/>
      <w:sz w:val="18"/>
      <w:szCs w:val="18"/>
    </w:rPr>
  </w:style>
  <w:style w:type="character" w:customStyle="1" w:styleId="30">
    <w:name w:val="页眉 字符"/>
    <w:basedOn w:val="19"/>
    <w:link w:val="9"/>
    <w:qFormat/>
    <w:uiPriority w:val="99"/>
    <w:rPr>
      <w:rFonts w:ascii="Times New Roman" w:hAnsi="Times New Roman" w:eastAsia="宋体" w:cs="Times New Roman"/>
      <w:sz w:val="18"/>
      <w:szCs w:val="18"/>
    </w:rPr>
  </w:style>
  <w:style w:type="character" w:customStyle="1" w:styleId="31">
    <w:name w:val="页脚 字符"/>
    <w:basedOn w:val="19"/>
    <w:link w:val="8"/>
    <w:qFormat/>
    <w:uiPriority w:val="99"/>
    <w:rPr>
      <w:rFonts w:ascii="Times New Roman" w:hAnsi="Times New Roman" w:eastAsia="宋体" w:cs="Times New Roman"/>
      <w:sz w:val="18"/>
      <w:szCs w:val="18"/>
    </w:rPr>
  </w:style>
  <w:style w:type="character" w:customStyle="1" w:styleId="32">
    <w:name w:val="标题1"/>
    <w:basedOn w:val="19"/>
    <w:qFormat/>
    <w:uiPriority w:val="0"/>
  </w:style>
  <w:style w:type="character" w:customStyle="1" w:styleId="33">
    <w:name w:val="批注主题 字符"/>
    <w:basedOn w:val="27"/>
    <w:link w:val="15"/>
    <w:semiHidden/>
    <w:qFormat/>
    <w:uiPriority w:val="99"/>
    <w:rPr>
      <w:rFonts w:ascii="Times New Roman" w:hAnsi="Times New Roman" w:eastAsia="宋体" w:cs="Times New Roman"/>
      <w:b/>
      <w:bCs/>
      <w:szCs w:val="24"/>
    </w:rPr>
  </w:style>
  <w:style w:type="paragraph" w:customStyle="1" w:styleId="3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5">
    <w:name w:val="正文文本 2 字符"/>
    <w:basedOn w:val="19"/>
    <w:link w:val="13"/>
    <w:qFormat/>
    <w:uiPriority w:val="0"/>
    <w:rPr>
      <w:rFonts w:ascii="仿宋_GB2312" w:hAnsi="宋体" w:eastAsia="仿宋_GB2312"/>
      <w:kern w:val="2"/>
      <w:sz w:val="21"/>
      <w:szCs w:val="24"/>
    </w:rPr>
  </w:style>
  <w:style w:type="character" w:customStyle="1" w:styleId="36">
    <w:name w:val="脚注文本 字符"/>
    <w:basedOn w:val="19"/>
    <w:link w:val="11"/>
    <w:semiHidden/>
    <w:qFormat/>
    <w:uiPriority w:val="99"/>
    <w:rPr>
      <w:kern w:val="2"/>
      <w:sz w:val="18"/>
      <w:szCs w:val="18"/>
    </w:rPr>
  </w:style>
  <w:style w:type="paragraph" w:customStyle="1" w:styleId="37">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34</Pages>
  <Words>16686</Words>
  <Characters>18387</Characters>
  <Lines>140</Lines>
  <Paragraphs>39</Paragraphs>
  <TotalTime>42</TotalTime>
  <ScaleCrop>false</ScaleCrop>
  <LinksUpToDate>false</LinksUpToDate>
  <CharactersWithSpaces>20619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苏苏</cp:lastModifiedBy>
  <dcterms:modified xsi:type="dcterms:W3CDTF">2024-09-26T02:30:40Z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B4CD3EE602F242B19977371D7C7B8315_13</vt:lpwstr>
  </property>
</Properties>
</file>