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B6BCCC">
      <w:pPr>
        <w:jc w:val="right"/>
        <w:rPr>
          <w:rFonts w:ascii="方正小标宋简体" w:eastAsia="方正小标宋简体"/>
          <w:b/>
          <w:sz w:val="32"/>
          <w:szCs w:val="32"/>
        </w:rPr>
      </w:pPr>
    </w:p>
    <w:p w14:paraId="1A1A3DC9">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562848B7">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00538522">
      <w:pPr>
        <w:spacing w:line="360" w:lineRule="auto"/>
        <w:jc w:val="center"/>
        <w:rPr>
          <w:rFonts w:hint="eastAsia" w:ascii="宋体" w:hAnsi="宋体" w:cs="宋体"/>
          <w:b/>
          <w:sz w:val="32"/>
          <w:szCs w:val="32"/>
        </w:rPr>
      </w:pPr>
    </w:p>
    <w:p w14:paraId="300A7658">
      <w:pPr>
        <w:spacing w:line="360" w:lineRule="auto"/>
        <w:jc w:val="center"/>
        <w:rPr>
          <w:rFonts w:hint="eastAsia" w:ascii="黑体" w:hAnsi="黑体" w:eastAsia="黑体" w:cs="黑体"/>
          <w:b/>
          <w:sz w:val="32"/>
          <w:szCs w:val="32"/>
        </w:rPr>
      </w:pPr>
      <w:bookmarkStart w:id="0" w:name="_Hlk172206495"/>
      <w:r>
        <w:rPr>
          <w:rFonts w:hint="eastAsia" w:ascii="黑体" w:hAnsi="黑体" w:eastAsia="黑体" w:cs="黑体"/>
          <w:b/>
          <w:sz w:val="32"/>
          <w:szCs w:val="32"/>
        </w:rPr>
        <w:t>项目名称：</w:t>
      </w:r>
      <w:r>
        <w:rPr>
          <w:rFonts w:hint="eastAsia" w:ascii="方正小标宋简体" w:hAnsi="方正小标宋_GBK" w:eastAsia="方正小标宋简体" w:cs="方正小标宋_GBK"/>
          <w:b/>
          <w:color w:val="auto"/>
          <w:sz w:val="32"/>
          <w:szCs w:val="32"/>
          <w:highlight w:val="none"/>
        </w:rPr>
        <w:t>深圳会展中心变压器维护保养项目</w:t>
      </w:r>
    </w:p>
    <w:bookmarkEnd w:id="0"/>
    <w:p w14:paraId="134253B5">
      <w:pPr>
        <w:tabs>
          <w:tab w:val="left" w:pos="2127"/>
          <w:tab w:val="left" w:pos="2694"/>
        </w:tabs>
        <w:spacing w:line="360" w:lineRule="auto"/>
        <w:jc w:val="center"/>
        <w:rPr>
          <w:rFonts w:hint="eastAsia" w:ascii="宋体" w:hAnsi="宋体"/>
          <w:b/>
          <w:sz w:val="32"/>
          <w:szCs w:val="32"/>
        </w:rPr>
      </w:pPr>
    </w:p>
    <w:p w14:paraId="26AB0A50">
      <w:pPr>
        <w:tabs>
          <w:tab w:val="left" w:pos="2127"/>
          <w:tab w:val="left" w:pos="2694"/>
        </w:tabs>
        <w:spacing w:line="360" w:lineRule="auto"/>
        <w:ind w:firstLine="2030" w:firstLineChars="632"/>
        <w:rPr>
          <w:rFonts w:hint="eastAsia" w:ascii="宋体" w:hAnsi="宋体"/>
          <w:b/>
          <w:sz w:val="32"/>
          <w:szCs w:val="32"/>
        </w:rPr>
      </w:pPr>
    </w:p>
    <w:p w14:paraId="50BB6D34">
      <w:pPr>
        <w:pStyle w:val="2"/>
      </w:pPr>
    </w:p>
    <w:p w14:paraId="40328980">
      <w:pPr>
        <w:pStyle w:val="2"/>
      </w:pPr>
    </w:p>
    <w:p w14:paraId="2892637B">
      <w:pPr>
        <w:pStyle w:val="2"/>
      </w:pPr>
    </w:p>
    <w:p w14:paraId="7F7B5F31">
      <w:pPr>
        <w:pStyle w:val="2"/>
      </w:pPr>
    </w:p>
    <w:p w14:paraId="3B43ACC4">
      <w:pPr>
        <w:pStyle w:val="2"/>
      </w:pPr>
    </w:p>
    <w:p w14:paraId="48DE29C0">
      <w:pPr>
        <w:pStyle w:val="2"/>
      </w:pPr>
    </w:p>
    <w:p w14:paraId="3706BFA3">
      <w:pPr>
        <w:pStyle w:val="2"/>
      </w:pPr>
    </w:p>
    <w:p w14:paraId="3B52469E">
      <w:pPr>
        <w:pStyle w:val="2"/>
      </w:pPr>
    </w:p>
    <w:p w14:paraId="69B3A3CB">
      <w:pPr>
        <w:pStyle w:val="2"/>
      </w:pPr>
    </w:p>
    <w:p w14:paraId="46F9BDE6">
      <w:pPr>
        <w:pStyle w:val="2"/>
      </w:pPr>
    </w:p>
    <w:p w14:paraId="2B06F37E">
      <w:pPr>
        <w:pStyle w:val="2"/>
      </w:pPr>
    </w:p>
    <w:p w14:paraId="0D864B89">
      <w:pPr>
        <w:pStyle w:val="2"/>
      </w:pPr>
    </w:p>
    <w:p w14:paraId="57A8405B">
      <w:pPr>
        <w:pStyle w:val="2"/>
      </w:pPr>
    </w:p>
    <w:p w14:paraId="6DD2169D">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7E5F6B34">
      <w:pPr>
        <w:widowControl/>
        <w:jc w:val="center"/>
        <w:rPr>
          <w:rFonts w:hint="eastAsia" w:ascii="方正小标宋简体" w:hAnsi="方正小标宋_GBK" w:eastAsia="方正小标宋简体" w:cs="方正小标宋_GBK"/>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10</w:t>
      </w:r>
      <w:r>
        <w:rPr>
          <w:rFonts w:hint="eastAsia" w:ascii="黑体" w:hAnsi="黑体" w:eastAsia="黑体" w:cs="黑体"/>
          <w:b/>
          <w:sz w:val="32"/>
          <w:szCs w:val="32"/>
        </w:rPr>
        <w:t>月</w:t>
      </w:r>
      <w:r>
        <w:rPr>
          <w:rFonts w:hint="eastAsia" w:ascii="方正小标宋简体" w:hAnsi="方正小标宋_GBK" w:eastAsia="方正小标宋简体" w:cs="方正小标宋_GBK"/>
          <w:sz w:val="32"/>
          <w:szCs w:val="32"/>
        </w:rPr>
        <w:br w:type="page"/>
      </w:r>
    </w:p>
    <w:p w14:paraId="1FD0CECD">
      <w:pPr>
        <w:jc w:val="center"/>
        <w:rPr>
          <w:rFonts w:hint="eastAsia" w:ascii="方正小标宋_GBK" w:hAnsi="方正小标宋_GBK" w:eastAsia="方正小标宋_GBK" w:cs="方正小标宋_GBK"/>
          <w:b/>
          <w:sz w:val="32"/>
          <w:szCs w:val="32"/>
        </w:rPr>
      </w:pPr>
    </w:p>
    <w:p w14:paraId="571EC8F1">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14:paraId="7BB4C912">
      <w:pPr>
        <w:jc w:val="center"/>
      </w:pPr>
    </w:p>
    <w:p w14:paraId="178969CC">
      <w:pPr>
        <w:pStyle w:val="11"/>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_Toc7473 </w:instrText>
      </w:r>
      <w:r>
        <w:rPr>
          <w:rFonts w:hint="eastAsia" w:ascii="仿宋" w:hAnsi="仿宋" w:eastAsia="仿宋" w:cs="仿宋"/>
        </w:rPr>
        <w:fldChar w:fldCharType="separate"/>
      </w:r>
      <w:r>
        <w:rPr>
          <w:rFonts w:hint="eastAsia" w:cs="宋体" w:asciiTheme="minorEastAsia" w:hAnsiTheme="minorEastAsia" w:eastAsiaTheme="minorEastAsia"/>
          <w:bCs/>
          <w:szCs w:val="21"/>
        </w:rPr>
        <w:t xml:space="preserve">一、 </w:t>
      </w:r>
      <w:r>
        <w:rPr>
          <w:rFonts w:hint="eastAsia" w:cs="宋体" w:asciiTheme="minorEastAsia" w:hAnsiTheme="minorEastAsia" w:eastAsiaTheme="minorEastAsia"/>
          <w:szCs w:val="21"/>
        </w:rPr>
        <w:t>参加单位须知</w:t>
      </w:r>
      <w:r>
        <w:tab/>
      </w:r>
      <w:r>
        <w:fldChar w:fldCharType="begin"/>
      </w:r>
      <w:r>
        <w:instrText xml:space="preserve"> PAGEREF _Toc7473 \h </w:instrText>
      </w:r>
      <w:r>
        <w:fldChar w:fldCharType="separate"/>
      </w:r>
      <w:r>
        <w:t>1</w:t>
      </w:r>
      <w:r>
        <w:fldChar w:fldCharType="end"/>
      </w:r>
      <w:r>
        <w:rPr>
          <w:rFonts w:hint="eastAsia" w:ascii="仿宋" w:hAnsi="仿宋" w:eastAsia="仿宋" w:cs="仿宋"/>
        </w:rPr>
        <w:fldChar w:fldCharType="end"/>
      </w:r>
    </w:p>
    <w:p w14:paraId="58F607AA">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_Toc11965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_Toc11965 \h </w:instrText>
      </w:r>
      <w:r>
        <w:fldChar w:fldCharType="separate"/>
      </w:r>
      <w:r>
        <w:t>2</w:t>
      </w:r>
      <w:r>
        <w:fldChar w:fldCharType="end"/>
      </w:r>
      <w:r>
        <w:rPr>
          <w:rFonts w:hint="eastAsia" w:ascii="仿宋" w:hAnsi="仿宋" w:eastAsia="仿宋" w:cs="仿宋"/>
        </w:rPr>
        <w:fldChar w:fldCharType="end"/>
      </w:r>
    </w:p>
    <w:p w14:paraId="451E8E55">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_Toc5539 </w:instrText>
      </w:r>
      <w:r>
        <w:rPr>
          <w:rFonts w:hint="eastAsia" w:ascii="仿宋" w:hAnsi="仿宋" w:eastAsia="仿宋" w:cs="仿宋"/>
        </w:rPr>
        <w:fldChar w:fldCharType="separate"/>
      </w:r>
      <w:r>
        <w:rPr>
          <w:rFonts w:hint="eastAsia"/>
          <w:bCs/>
          <w:szCs w:val="21"/>
        </w:rPr>
        <w:t xml:space="preserve">三、 </w:t>
      </w:r>
      <w:r>
        <w:rPr>
          <w:rFonts w:hint="eastAsia" w:ascii="宋体" w:hAnsi="宋体" w:cs="宋体"/>
          <w:szCs w:val="21"/>
        </w:rPr>
        <w:t>投标文件编制</w:t>
      </w:r>
      <w:r>
        <w:tab/>
      </w:r>
      <w:r>
        <w:fldChar w:fldCharType="begin"/>
      </w:r>
      <w:r>
        <w:instrText xml:space="preserve"> PAGEREF _Toc5539 \h </w:instrText>
      </w:r>
      <w:r>
        <w:fldChar w:fldCharType="separate"/>
      </w:r>
      <w:r>
        <w:t>3</w:t>
      </w:r>
      <w:r>
        <w:fldChar w:fldCharType="end"/>
      </w:r>
      <w:r>
        <w:rPr>
          <w:rFonts w:hint="eastAsia" w:ascii="仿宋" w:hAnsi="仿宋" w:eastAsia="仿宋" w:cs="仿宋"/>
        </w:rPr>
        <w:fldChar w:fldCharType="end"/>
      </w:r>
    </w:p>
    <w:p w14:paraId="56BF62D9">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_Toc8576 </w:instrText>
      </w:r>
      <w:r>
        <w:rPr>
          <w:rFonts w:hint="eastAsia" w:ascii="仿宋" w:hAnsi="仿宋" w:eastAsia="仿宋" w:cs="仿宋"/>
        </w:rPr>
        <w:fldChar w:fldCharType="separate"/>
      </w:r>
      <w:r>
        <w:rPr>
          <w:rFonts w:hint="eastAsia" w:ascii="宋体" w:hAnsi="宋体" w:cs="宋体"/>
          <w:bCs/>
          <w:szCs w:val="21"/>
        </w:rPr>
        <w:t xml:space="preserve">四、 </w:t>
      </w:r>
      <w:r>
        <w:rPr>
          <w:rFonts w:hint="eastAsia" w:ascii="宋体" w:hAnsi="宋体" w:cs="宋体"/>
          <w:szCs w:val="21"/>
          <w:highlight w:val="none"/>
        </w:rPr>
        <w:t>项目要求</w:t>
      </w:r>
      <w:r>
        <w:tab/>
      </w:r>
      <w:r>
        <w:fldChar w:fldCharType="begin"/>
      </w:r>
      <w:r>
        <w:instrText xml:space="preserve"> PAGEREF _Toc8576 \h </w:instrText>
      </w:r>
      <w:r>
        <w:fldChar w:fldCharType="separate"/>
      </w:r>
      <w:r>
        <w:t>4</w:t>
      </w:r>
      <w:r>
        <w:fldChar w:fldCharType="end"/>
      </w:r>
      <w:r>
        <w:rPr>
          <w:rFonts w:hint="eastAsia" w:ascii="仿宋" w:hAnsi="仿宋" w:eastAsia="仿宋" w:cs="仿宋"/>
        </w:rPr>
        <w:fldChar w:fldCharType="end"/>
      </w:r>
    </w:p>
    <w:p w14:paraId="1B2A14F8">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_Toc17067 </w:instrText>
      </w:r>
      <w:r>
        <w:rPr>
          <w:rFonts w:hint="eastAsia" w:ascii="仿宋" w:hAnsi="仿宋" w:eastAsia="仿宋" w:cs="仿宋"/>
        </w:rPr>
        <w:fldChar w:fldCharType="separate"/>
      </w:r>
      <w:r>
        <w:rPr>
          <w:rFonts w:hint="eastAsia" w:ascii="宋体" w:hAnsi="宋体" w:eastAsia="宋体" w:cs="宋体"/>
          <w:bCs/>
          <w:i w:val="0"/>
          <w:iCs w:val="0"/>
          <w:kern w:val="0"/>
          <w:szCs w:val="21"/>
          <w:lang w:val="en-US" w:eastAsia="zh-CN" w:bidi="ar"/>
        </w:rPr>
        <w:t xml:space="preserve">五、 </w:t>
      </w:r>
      <w:r>
        <w:rPr>
          <w:rFonts w:hint="eastAsia" w:ascii="宋体" w:hAnsi="宋体" w:cs="宋体"/>
          <w:szCs w:val="21"/>
        </w:rPr>
        <w:t>其他项目说明资料</w:t>
      </w:r>
      <w:r>
        <w:tab/>
      </w:r>
      <w:r>
        <w:fldChar w:fldCharType="begin"/>
      </w:r>
      <w:r>
        <w:instrText xml:space="preserve"> PAGEREF _Toc17067 \h </w:instrText>
      </w:r>
      <w:r>
        <w:fldChar w:fldCharType="separate"/>
      </w:r>
      <w:r>
        <w:t>6</w:t>
      </w:r>
      <w:r>
        <w:fldChar w:fldCharType="end"/>
      </w:r>
      <w:r>
        <w:rPr>
          <w:rFonts w:hint="eastAsia" w:ascii="仿宋" w:hAnsi="仿宋" w:eastAsia="仿宋" w:cs="仿宋"/>
        </w:rPr>
        <w:fldChar w:fldCharType="end"/>
      </w:r>
    </w:p>
    <w:p w14:paraId="5B999EC4">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_Toc15761 </w:instrText>
      </w:r>
      <w:r>
        <w:rPr>
          <w:rFonts w:hint="eastAsia" w:ascii="仿宋" w:hAnsi="仿宋" w:eastAsia="仿宋" w:cs="仿宋"/>
        </w:rPr>
        <w:fldChar w:fldCharType="separate"/>
      </w:r>
      <w:r>
        <w:rPr>
          <w:rFonts w:hint="eastAsia" w:ascii="宋体" w:hAnsi="宋体" w:cs="宋体"/>
          <w:bCs/>
          <w:szCs w:val="21"/>
        </w:rPr>
        <w:t xml:space="preserve">六、 </w:t>
      </w:r>
      <w:r>
        <w:rPr>
          <w:rFonts w:hint="eastAsia" w:ascii="宋体" w:hAnsi="宋体" w:cs="宋体"/>
          <w:szCs w:val="21"/>
        </w:rPr>
        <w:t>开标评标流程</w:t>
      </w:r>
      <w:r>
        <w:tab/>
      </w:r>
      <w:r>
        <w:fldChar w:fldCharType="begin"/>
      </w:r>
      <w:r>
        <w:instrText xml:space="preserve"> PAGEREF _Toc15761 \h </w:instrText>
      </w:r>
      <w:r>
        <w:fldChar w:fldCharType="separate"/>
      </w:r>
      <w:r>
        <w:t>7</w:t>
      </w:r>
      <w:r>
        <w:fldChar w:fldCharType="end"/>
      </w:r>
      <w:r>
        <w:rPr>
          <w:rFonts w:hint="eastAsia" w:ascii="仿宋" w:hAnsi="仿宋" w:eastAsia="仿宋" w:cs="仿宋"/>
        </w:rPr>
        <w:fldChar w:fldCharType="end"/>
      </w:r>
    </w:p>
    <w:p w14:paraId="067EF42B">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_Toc27549 </w:instrText>
      </w:r>
      <w:r>
        <w:rPr>
          <w:rFonts w:hint="eastAsia" w:ascii="仿宋" w:hAnsi="仿宋" w:eastAsia="仿宋" w:cs="仿宋"/>
        </w:rP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_Toc27549 \h </w:instrText>
      </w:r>
      <w:r>
        <w:fldChar w:fldCharType="separate"/>
      </w:r>
      <w:r>
        <w:t>7</w:t>
      </w:r>
      <w:r>
        <w:fldChar w:fldCharType="end"/>
      </w:r>
      <w:r>
        <w:rPr>
          <w:rFonts w:hint="eastAsia" w:ascii="仿宋" w:hAnsi="仿宋" w:eastAsia="仿宋" w:cs="仿宋"/>
        </w:rPr>
        <w:fldChar w:fldCharType="end"/>
      </w:r>
    </w:p>
    <w:p w14:paraId="48698955">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_Toc5996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_Toc5996 \h </w:instrText>
      </w:r>
      <w:r>
        <w:fldChar w:fldCharType="separate"/>
      </w:r>
      <w:r>
        <w:t>7</w:t>
      </w:r>
      <w:r>
        <w:fldChar w:fldCharType="end"/>
      </w:r>
      <w:r>
        <w:rPr>
          <w:rFonts w:hint="eastAsia" w:ascii="仿宋" w:hAnsi="仿宋" w:eastAsia="仿宋" w:cs="仿宋"/>
        </w:rPr>
        <w:fldChar w:fldCharType="end"/>
      </w:r>
    </w:p>
    <w:p w14:paraId="0C1C118F">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_Toc31637 </w:instrText>
      </w:r>
      <w:r>
        <w:rPr>
          <w:rFonts w:hint="eastAsia" w:ascii="仿宋" w:hAnsi="仿宋" w:eastAsia="仿宋" w:cs="仿宋"/>
        </w:rPr>
        <w:fldChar w:fldCharType="separate"/>
      </w:r>
      <w:r>
        <w:rPr>
          <w:rFonts w:hint="default" w:ascii="宋体" w:hAnsi="宋体" w:eastAsia="宋体"/>
          <w:bCs/>
          <w:szCs w:val="21"/>
        </w:rPr>
        <w:t xml:space="preserve">(二) </w:t>
      </w:r>
      <w:r>
        <w:rPr>
          <w:rFonts w:hint="eastAsia" w:ascii="宋体" w:hAnsi="宋体"/>
          <w:szCs w:val="21"/>
        </w:rPr>
        <w:t>不可偏离项检查</w:t>
      </w:r>
      <w:r>
        <w:tab/>
      </w:r>
      <w:r>
        <w:fldChar w:fldCharType="begin"/>
      </w:r>
      <w:r>
        <w:instrText xml:space="preserve"> PAGEREF _Toc31637 \h </w:instrText>
      </w:r>
      <w:r>
        <w:fldChar w:fldCharType="separate"/>
      </w:r>
      <w:r>
        <w:t>8</w:t>
      </w:r>
      <w:r>
        <w:fldChar w:fldCharType="end"/>
      </w:r>
      <w:r>
        <w:rPr>
          <w:rFonts w:hint="eastAsia" w:ascii="仿宋" w:hAnsi="仿宋" w:eastAsia="仿宋" w:cs="仿宋"/>
        </w:rPr>
        <w:fldChar w:fldCharType="end"/>
      </w:r>
    </w:p>
    <w:p w14:paraId="01C0818C">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_Toc15370 </w:instrText>
      </w:r>
      <w:r>
        <w:rPr>
          <w:rFonts w:hint="eastAsia" w:ascii="仿宋" w:hAnsi="仿宋" w:eastAsia="仿宋" w:cs="仿宋"/>
        </w:rPr>
        <w:fldChar w:fldCharType="separate"/>
      </w:r>
      <w:r>
        <w:rPr>
          <w:rFonts w:hint="default" w:ascii="宋体" w:hAnsi="宋体" w:eastAsia="宋体" w:cs="宋体"/>
          <w:bCs/>
          <w:szCs w:val="21"/>
        </w:rPr>
        <w:t xml:space="preserve">(三) </w:t>
      </w:r>
      <w:r>
        <w:rPr>
          <w:rFonts w:hint="eastAsia" w:ascii="宋体" w:hAnsi="宋体" w:cs="宋体"/>
          <w:szCs w:val="21"/>
          <w:lang w:eastAsia="zh-CN"/>
        </w:rPr>
        <w:t>综合</w:t>
      </w:r>
      <w:r>
        <w:rPr>
          <w:rFonts w:hint="eastAsia" w:ascii="宋体" w:hAnsi="宋体" w:cs="宋体"/>
          <w:szCs w:val="21"/>
        </w:rPr>
        <w:t>评议</w:t>
      </w:r>
      <w:r>
        <w:rPr>
          <w:rFonts w:hint="eastAsia" w:ascii="宋体" w:hAnsi="宋体" w:cs="宋体"/>
          <w:szCs w:val="21"/>
          <w:lang w:eastAsia="zh-CN"/>
        </w:rPr>
        <w:t>指标表</w:t>
      </w:r>
      <w:r>
        <w:tab/>
      </w:r>
      <w:r>
        <w:fldChar w:fldCharType="begin"/>
      </w:r>
      <w:r>
        <w:instrText xml:space="preserve"> PAGEREF _Toc15370 \h </w:instrText>
      </w:r>
      <w:r>
        <w:fldChar w:fldCharType="separate"/>
      </w:r>
      <w:r>
        <w:t>8</w:t>
      </w:r>
      <w:r>
        <w:fldChar w:fldCharType="end"/>
      </w:r>
      <w:r>
        <w:rPr>
          <w:rFonts w:hint="eastAsia" w:ascii="仿宋" w:hAnsi="仿宋" w:eastAsia="仿宋" w:cs="仿宋"/>
        </w:rPr>
        <w:fldChar w:fldCharType="end"/>
      </w:r>
    </w:p>
    <w:p w14:paraId="04221B92">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_Toc2250 </w:instrText>
      </w:r>
      <w:r>
        <w:rPr>
          <w:rFonts w:hint="eastAsia" w:ascii="仿宋" w:hAnsi="仿宋" w:eastAsia="仿宋" w:cs="仿宋"/>
        </w:rPr>
        <w:fldChar w:fldCharType="separate"/>
      </w:r>
      <w:r>
        <w:rPr>
          <w:rFonts w:hint="eastAsia" w:ascii="宋体" w:hAnsi="宋体" w:cs="宋体"/>
          <w:bCs/>
          <w:szCs w:val="21"/>
        </w:rPr>
        <w:t xml:space="preserve">八、 </w:t>
      </w:r>
      <w:r>
        <w:rPr>
          <w:rFonts w:hint="eastAsia" w:ascii="宋体" w:hAnsi="宋体" w:cs="宋体"/>
          <w:szCs w:val="21"/>
        </w:rPr>
        <w:t>采购结果</w:t>
      </w:r>
      <w:r>
        <w:tab/>
      </w:r>
      <w:r>
        <w:fldChar w:fldCharType="begin"/>
      </w:r>
      <w:r>
        <w:instrText xml:space="preserve"> PAGEREF _Toc2250 \h </w:instrText>
      </w:r>
      <w:r>
        <w:fldChar w:fldCharType="separate"/>
      </w:r>
      <w:r>
        <w:t>10</w:t>
      </w:r>
      <w:r>
        <w:fldChar w:fldCharType="end"/>
      </w:r>
      <w:r>
        <w:rPr>
          <w:rFonts w:hint="eastAsia" w:ascii="仿宋" w:hAnsi="仿宋" w:eastAsia="仿宋" w:cs="仿宋"/>
        </w:rPr>
        <w:fldChar w:fldCharType="end"/>
      </w:r>
    </w:p>
    <w:p w14:paraId="612F6461">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_Toc14688 </w:instrText>
      </w:r>
      <w:r>
        <w:rPr>
          <w:rFonts w:hint="eastAsia" w:ascii="仿宋" w:hAnsi="仿宋" w:eastAsia="仿宋" w:cs="仿宋"/>
        </w:rPr>
        <w:fldChar w:fldCharType="separate"/>
      </w:r>
      <w:r>
        <w:rPr>
          <w:rFonts w:hint="eastAsia" w:ascii="宋体" w:hAnsi="宋体" w:cs="宋体"/>
          <w:bCs/>
          <w:szCs w:val="21"/>
        </w:rPr>
        <w:t xml:space="preserve">九、 </w:t>
      </w:r>
      <w:r>
        <w:rPr>
          <w:rFonts w:hint="eastAsia" w:ascii="宋体" w:hAnsi="宋体" w:cs="宋体"/>
          <w:szCs w:val="21"/>
        </w:rPr>
        <w:t>合同条款及格式</w:t>
      </w:r>
      <w:r>
        <w:tab/>
      </w:r>
      <w:r>
        <w:fldChar w:fldCharType="begin"/>
      </w:r>
      <w:r>
        <w:instrText xml:space="preserve"> PAGEREF _Toc14688 \h </w:instrText>
      </w:r>
      <w:r>
        <w:fldChar w:fldCharType="separate"/>
      </w:r>
      <w:r>
        <w:t>10</w:t>
      </w:r>
      <w:r>
        <w:fldChar w:fldCharType="end"/>
      </w:r>
      <w:r>
        <w:rPr>
          <w:rFonts w:hint="eastAsia" w:ascii="仿宋" w:hAnsi="仿宋" w:eastAsia="仿宋" w:cs="仿宋"/>
        </w:rPr>
        <w:fldChar w:fldCharType="end"/>
      </w:r>
    </w:p>
    <w:p w14:paraId="5C7CF93F">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_Toc24465 </w:instrText>
      </w:r>
      <w:r>
        <w:rPr>
          <w:rFonts w:hint="eastAsia" w:ascii="仿宋" w:hAnsi="仿宋" w:eastAsia="仿宋" w:cs="仿宋"/>
        </w:rPr>
        <w:fldChar w:fldCharType="separate"/>
      </w:r>
      <w:r>
        <w:rPr>
          <w:rFonts w:hint="eastAsia" w:ascii="宋体" w:hAnsi="宋体" w:cs="宋体"/>
          <w:bCs/>
          <w:szCs w:val="21"/>
        </w:rPr>
        <w:t xml:space="preserve">十、 </w:t>
      </w:r>
      <w:r>
        <w:rPr>
          <w:rFonts w:hint="eastAsia" w:ascii="宋体" w:hAnsi="宋体" w:cs="宋体"/>
          <w:szCs w:val="21"/>
        </w:rPr>
        <w:t>附件</w:t>
      </w:r>
      <w:r>
        <w:tab/>
      </w:r>
      <w:r>
        <w:fldChar w:fldCharType="begin"/>
      </w:r>
      <w:r>
        <w:instrText xml:space="preserve"> PAGEREF _Toc24465 \h </w:instrText>
      </w:r>
      <w:r>
        <w:fldChar w:fldCharType="separate"/>
      </w:r>
      <w:r>
        <w:t>16</w:t>
      </w:r>
      <w:r>
        <w:fldChar w:fldCharType="end"/>
      </w:r>
      <w:r>
        <w:rPr>
          <w:rFonts w:hint="eastAsia" w:ascii="仿宋" w:hAnsi="仿宋" w:eastAsia="仿宋" w:cs="仿宋"/>
        </w:rPr>
        <w:fldChar w:fldCharType="end"/>
      </w:r>
    </w:p>
    <w:p w14:paraId="6112964F">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_Toc4051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_Toc4051 \h </w:instrText>
      </w:r>
      <w:r>
        <w:fldChar w:fldCharType="separate"/>
      </w:r>
      <w:r>
        <w:t>16</w:t>
      </w:r>
      <w:r>
        <w:fldChar w:fldCharType="end"/>
      </w:r>
      <w:r>
        <w:rPr>
          <w:rFonts w:hint="eastAsia" w:ascii="仿宋" w:hAnsi="仿宋" w:eastAsia="仿宋" w:cs="仿宋"/>
        </w:rPr>
        <w:fldChar w:fldCharType="end"/>
      </w:r>
    </w:p>
    <w:p w14:paraId="7909F2CF">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_Toc30329 </w:instrText>
      </w:r>
      <w:r>
        <w:rPr>
          <w:rFonts w:hint="eastAsia" w:ascii="仿宋" w:hAnsi="仿宋" w:eastAsia="仿宋" w:cs="仿宋"/>
        </w:rPr>
        <w:fldChar w:fldCharType="separate"/>
      </w:r>
      <w:r>
        <w:rPr>
          <w:rFonts w:hint="eastAsia" w:ascii="宋体" w:hAnsi="宋体"/>
          <w:szCs w:val="21"/>
        </w:rPr>
        <w:t>附件2：报价响应一览表</w:t>
      </w:r>
      <w:r>
        <w:tab/>
      </w:r>
      <w:r>
        <w:fldChar w:fldCharType="begin"/>
      </w:r>
      <w:r>
        <w:instrText xml:space="preserve"> PAGEREF _Toc30329 \h </w:instrText>
      </w:r>
      <w:r>
        <w:fldChar w:fldCharType="separate"/>
      </w:r>
      <w:r>
        <w:t>17</w:t>
      </w:r>
      <w:r>
        <w:fldChar w:fldCharType="end"/>
      </w:r>
      <w:r>
        <w:rPr>
          <w:rFonts w:hint="eastAsia" w:ascii="仿宋" w:hAnsi="仿宋" w:eastAsia="仿宋" w:cs="仿宋"/>
        </w:rPr>
        <w:fldChar w:fldCharType="end"/>
      </w:r>
    </w:p>
    <w:p w14:paraId="31E45771">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_Toc31864 </w:instrText>
      </w:r>
      <w:r>
        <w:rPr>
          <w:rFonts w:hint="eastAsia" w:ascii="仿宋" w:hAnsi="仿宋" w:eastAsia="仿宋" w:cs="仿宋"/>
        </w:rPr>
        <w:fldChar w:fldCharType="separate"/>
      </w:r>
      <w:r>
        <w:rPr>
          <w:rFonts w:hint="eastAsia" w:ascii="宋体" w:hAnsi="宋体" w:cs="仿宋"/>
          <w:szCs w:val="21"/>
        </w:rPr>
        <w:t>附件3：报价一览表（货物）</w:t>
      </w:r>
      <w:r>
        <w:rPr>
          <w:rFonts w:hint="eastAsia" w:ascii="宋体" w:hAnsi="宋体" w:cs="仿宋"/>
          <w:szCs w:val="21"/>
          <w:highlight w:val="none"/>
        </w:rPr>
        <w:t>（本项目不适用）</w:t>
      </w:r>
      <w:r>
        <w:tab/>
      </w:r>
      <w:r>
        <w:fldChar w:fldCharType="begin"/>
      </w:r>
      <w:r>
        <w:instrText xml:space="preserve"> PAGEREF _Toc31864 \h </w:instrText>
      </w:r>
      <w:r>
        <w:fldChar w:fldCharType="separate"/>
      </w:r>
      <w:r>
        <w:t>18</w:t>
      </w:r>
      <w:r>
        <w:fldChar w:fldCharType="end"/>
      </w:r>
      <w:r>
        <w:rPr>
          <w:rFonts w:hint="eastAsia" w:ascii="仿宋" w:hAnsi="仿宋" w:eastAsia="仿宋" w:cs="仿宋"/>
        </w:rPr>
        <w:fldChar w:fldCharType="end"/>
      </w:r>
    </w:p>
    <w:p w14:paraId="3A6A5121">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_Toc7193 </w:instrText>
      </w:r>
      <w:r>
        <w:rPr>
          <w:rFonts w:hint="eastAsia" w:ascii="仿宋" w:hAnsi="仿宋" w:eastAsia="仿宋" w:cs="仿宋"/>
        </w:rPr>
        <w:fldChar w:fldCharType="separate"/>
      </w:r>
      <w:r>
        <w:rPr>
          <w:rFonts w:hint="eastAsia" w:ascii="宋体" w:hAnsi="宋体" w:cs="仿宋"/>
          <w:szCs w:val="21"/>
        </w:rPr>
        <w:t>附件4：报价一览表（服务）</w:t>
      </w:r>
      <w:r>
        <w:tab/>
      </w:r>
      <w:r>
        <w:fldChar w:fldCharType="begin"/>
      </w:r>
      <w:r>
        <w:instrText xml:space="preserve"> PAGEREF _Toc7193 \h </w:instrText>
      </w:r>
      <w:r>
        <w:fldChar w:fldCharType="separate"/>
      </w:r>
      <w:r>
        <w:t>19</w:t>
      </w:r>
      <w:r>
        <w:fldChar w:fldCharType="end"/>
      </w:r>
      <w:r>
        <w:rPr>
          <w:rFonts w:hint="eastAsia" w:ascii="仿宋" w:hAnsi="仿宋" w:eastAsia="仿宋" w:cs="仿宋"/>
        </w:rPr>
        <w:fldChar w:fldCharType="end"/>
      </w:r>
    </w:p>
    <w:p w14:paraId="16A51869">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_Toc18959 </w:instrText>
      </w:r>
      <w:r>
        <w:rPr>
          <w:rFonts w:hint="eastAsia" w:ascii="仿宋" w:hAnsi="仿宋" w:eastAsia="仿宋" w:cs="仿宋"/>
        </w:rPr>
        <w:fldChar w:fldCharType="separate"/>
      </w:r>
      <w:r>
        <w:rPr>
          <w:rFonts w:hint="eastAsia" w:ascii="宋体" w:hAnsi="宋体" w:cs="仿宋"/>
          <w:szCs w:val="21"/>
        </w:rPr>
        <w:t>附件5：报价一览表（工程）</w:t>
      </w:r>
      <w:r>
        <w:rPr>
          <w:rFonts w:hint="eastAsia" w:ascii="宋体" w:hAnsi="宋体" w:cs="仿宋"/>
          <w:szCs w:val="21"/>
          <w:highlight w:val="none"/>
        </w:rPr>
        <w:t>（本项目不适用）</w:t>
      </w:r>
      <w:r>
        <w:tab/>
      </w:r>
      <w:r>
        <w:fldChar w:fldCharType="begin"/>
      </w:r>
      <w:r>
        <w:instrText xml:space="preserve"> PAGEREF _Toc18959 \h </w:instrText>
      </w:r>
      <w:r>
        <w:fldChar w:fldCharType="separate"/>
      </w:r>
      <w:r>
        <w:t>20</w:t>
      </w:r>
      <w:r>
        <w:fldChar w:fldCharType="end"/>
      </w:r>
      <w:r>
        <w:rPr>
          <w:rFonts w:hint="eastAsia" w:ascii="仿宋" w:hAnsi="仿宋" w:eastAsia="仿宋" w:cs="仿宋"/>
        </w:rPr>
        <w:fldChar w:fldCharType="end"/>
      </w:r>
    </w:p>
    <w:p w14:paraId="6EA6E5B3">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_Toc29837 </w:instrText>
      </w:r>
      <w:r>
        <w:rPr>
          <w:rFonts w:hint="eastAsia" w:ascii="仿宋" w:hAnsi="仿宋" w:eastAsia="仿宋" w:cs="仿宋"/>
        </w:rPr>
        <w:fldChar w:fldCharType="separate"/>
      </w:r>
      <w:r>
        <w:rPr>
          <w:rFonts w:hint="eastAsia" w:ascii="宋体" w:hAnsi="宋体" w:cs="仿宋"/>
          <w:szCs w:val="21"/>
        </w:rPr>
        <w:t>附件6：商务条款响应/偏离表</w:t>
      </w:r>
      <w:r>
        <w:tab/>
      </w:r>
      <w:r>
        <w:fldChar w:fldCharType="begin"/>
      </w:r>
      <w:r>
        <w:instrText xml:space="preserve"> PAGEREF _Toc29837 \h </w:instrText>
      </w:r>
      <w:r>
        <w:fldChar w:fldCharType="separate"/>
      </w:r>
      <w:r>
        <w:t>21</w:t>
      </w:r>
      <w:r>
        <w:fldChar w:fldCharType="end"/>
      </w:r>
      <w:r>
        <w:rPr>
          <w:rFonts w:hint="eastAsia" w:ascii="仿宋" w:hAnsi="仿宋" w:eastAsia="仿宋" w:cs="仿宋"/>
        </w:rPr>
        <w:fldChar w:fldCharType="end"/>
      </w:r>
    </w:p>
    <w:p w14:paraId="716425AD">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_Toc1821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_Toc1821 \h </w:instrText>
      </w:r>
      <w:r>
        <w:fldChar w:fldCharType="separate"/>
      </w:r>
      <w:r>
        <w:t>22</w:t>
      </w:r>
      <w:r>
        <w:fldChar w:fldCharType="end"/>
      </w:r>
      <w:r>
        <w:rPr>
          <w:rFonts w:hint="eastAsia" w:ascii="仿宋" w:hAnsi="仿宋" w:eastAsia="仿宋" w:cs="仿宋"/>
        </w:rPr>
        <w:fldChar w:fldCharType="end"/>
      </w:r>
    </w:p>
    <w:p w14:paraId="2C243767">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_Toc19391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_Toc19391 \h </w:instrText>
      </w:r>
      <w:r>
        <w:fldChar w:fldCharType="separate"/>
      </w:r>
      <w:r>
        <w:t>23</w:t>
      </w:r>
      <w:r>
        <w:fldChar w:fldCharType="end"/>
      </w:r>
      <w:r>
        <w:rPr>
          <w:rFonts w:hint="eastAsia" w:ascii="仿宋" w:hAnsi="仿宋" w:eastAsia="仿宋" w:cs="仿宋"/>
        </w:rPr>
        <w:fldChar w:fldCharType="end"/>
      </w:r>
    </w:p>
    <w:p w14:paraId="4657094C">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_Toc12691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_Toc12691 \h </w:instrText>
      </w:r>
      <w:r>
        <w:fldChar w:fldCharType="separate"/>
      </w:r>
      <w:r>
        <w:t>24</w:t>
      </w:r>
      <w:r>
        <w:fldChar w:fldCharType="end"/>
      </w:r>
      <w:r>
        <w:rPr>
          <w:rFonts w:hint="eastAsia" w:ascii="仿宋" w:hAnsi="仿宋" w:eastAsia="仿宋" w:cs="仿宋"/>
        </w:rPr>
        <w:fldChar w:fldCharType="end"/>
      </w:r>
    </w:p>
    <w:p w14:paraId="24106787">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_Toc10974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_Toc10974 \h </w:instrText>
      </w:r>
      <w:r>
        <w:fldChar w:fldCharType="separate"/>
      </w:r>
      <w:r>
        <w:t>25</w:t>
      </w:r>
      <w:r>
        <w:fldChar w:fldCharType="end"/>
      </w:r>
      <w:r>
        <w:rPr>
          <w:rFonts w:hint="eastAsia" w:ascii="仿宋" w:hAnsi="仿宋" w:eastAsia="仿宋" w:cs="仿宋"/>
        </w:rPr>
        <w:fldChar w:fldCharType="end"/>
      </w:r>
    </w:p>
    <w:p w14:paraId="4D06FC1C">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_Toc11483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r>
        <w:tab/>
      </w:r>
      <w:r>
        <w:fldChar w:fldCharType="begin"/>
      </w:r>
      <w:r>
        <w:instrText xml:space="preserve"> PAGEREF _Toc11483 \h </w:instrText>
      </w:r>
      <w:r>
        <w:fldChar w:fldCharType="separate"/>
      </w:r>
      <w:r>
        <w:t>26</w:t>
      </w:r>
      <w:r>
        <w:fldChar w:fldCharType="end"/>
      </w:r>
      <w:r>
        <w:rPr>
          <w:rFonts w:hint="eastAsia" w:ascii="仿宋" w:hAnsi="仿宋" w:eastAsia="仿宋" w:cs="仿宋"/>
        </w:rPr>
        <w:fldChar w:fldCharType="end"/>
      </w:r>
    </w:p>
    <w:p w14:paraId="194B783F">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_Toc21177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_Toc21177 \h </w:instrText>
      </w:r>
      <w:r>
        <w:fldChar w:fldCharType="separate"/>
      </w:r>
      <w:r>
        <w:t>27</w:t>
      </w:r>
      <w:r>
        <w:fldChar w:fldCharType="end"/>
      </w:r>
      <w:r>
        <w:rPr>
          <w:rFonts w:hint="eastAsia" w:ascii="仿宋" w:hAnsi="仿宋" w:eastAsia="仿宋" w:cs="仿宋"/>
        </w:rPr>
        <w:fldChar w:fldCharType="end"/>
      </w:r>
    </w:p>
    <w:p w14:paraId="5A4230A2">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_Toc15698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_Toc15698 \h </w:instrText>
      </w:r>
      <w:r>
        <w:fldChar w:fldCharType="separate"/>
      </w:r>
      <w:r>
        <w:t>28</w:t>
      </w:r>
      <w:r>
        <w:fldChar w:fldCharType="end"/>
      </w:r>
      <w:r>
        <w:rPr>
          <w:rFonts w:hint="eastAsia" w:ascii="仿宋" w:hAnsi="仿宋" w:eastAsia="仿宋" w:cs="仿宋"/>
        </w:rPr>
        <w:fldChar w:fldCharType="end"/>
      </w:r>
    </w:p>
    <w:p w14:paraId="1AD9AF3E">
      <w:pPr>
        <w:pStyle w:val="13"/>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rPr>
        <w:fldChar w:fldCharType="end"/>
      </w:r>
    </w:p>
    <w:p w14:paraId="2D731817">
      <w:pPr>
        <w:numPr>
          <w:ilvl w:val="0"/>
          <w:numId w:val="1"/>
        </w:numPr>
        <w:spacing w:line="300" w:lineRule="auto"/>
        <w:outlineLvl w:val="0"/>
        <w:rPr>
          <w:rFonts w:hint="eastAsia" w:cs="宋体" w:asciiTheme="minorEastAsia" w:hAnsiTheme="minorEastAsia" w:eastAsiaTheme="minorEastAsia"/>
          <w:b/>
          <w:szCs w:val="21"/>
        </w:rPr>
      </w:pPr>
      <w:bookmarkStart w:id="1" w:name="_Toc7473"/>
      <w:bookmarkStart w:id="2" w:name="_Toc172305864"/>
      <w:bookmarkStart w:id="3" w:name="_Hlk172281890"/>
      <w:r>
        <w:rPr>
          <w:rFonts w:hint="eastAsia" w:cs="宋体" w:asciiTheme="minorEastAsia" w:hAnsiTheme="minorEastAsia" w:eastAsiaTheme="minorEastAsia"/>
          <w:b/>
          <w:szCs w:val="21"/>
        </w:rPr>
        <w:t>参加单位须知</w:t>
      </w:r>
      <w:bookmarkEnd w:id="1"/>
      <w:bookmarkEnd w:id="2"/>
    </w:p>
    <w:p w14:paraId="0E5D21A5">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0705F97B">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tbl>
      <w:tblPr>
        <w:tblStyle w:val="1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14:paraId="4BAD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5911245E">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2EEE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17CBA8F4">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90" w:type="dxa"/>
            <w:vAlign w:val="center"/>
          </w:tcPr>
          <w:p w14:paraId="20AB12A9">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65" w:type="dxa"/>
            <w:vAlign w:val="center"/>
          </w:tcPr>
          <w:p w14:paraId="6A1F8F22">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5177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74AE3733">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90" w:type="dxa"/>
            <w:vAlign w:val="center"/>
          </w:tcPr>
          <w:p w14:paraId="000EDE06">
            <w:pPr>
              <w:autoSpaceDE w:val="0"/>
              <w:autoSpaceDN w:val="0"/>
              <w:adjustRightInd w:val="0"/>
              <w:snapToGrid w:val="0"/>
              <w:jc w:val="center"/>
              <w:rPr>
                <w:rFonts w:hint="eastAsia" w:ascii="宋体" w:hAnsi="宋体"/>
                <w:bCs/>
                <w:szCs w:val="21"/>
              </w:rPr>
            </w:pPr>
            <w:r>
              <w:rPr>
                <w:rFonts w:hint="eastAsia" w:ascii="宋体" w:hAnsi="宋体"/>
                <w:bCs/>
                <w:szCs w:val="21"/>
              </w:rPr>
              <w:t>采购人</w:t>
            </w:r>
          </w:p>
        </w:tc>
        <w:tc>
          <w:tcPr>
            <w:tcW w:w="7165" w:type="dxa"/>
            <w:vAlign w:val="center"/>
          </w:tcPr>
          <w:p w14:paraId="20C98E70">
            <w:pPr>
              <w:wordWrap w:val="0"/>
              <w:autoSpaceDE w:val="0"/>
              <w:autoSpaceDN w:val="0"/>
              <w:adjustRightInd w:val="0"/>
              <w:snapToGrid w:val="0"/>
              <w:rPr>
                <w:rFonts w:hint="eastAsia" w:ascii="宋体" w:hAnsi="宋体"/>
                <w:szCs w:val="21"/>
                <w:highlight w:val="none"/>
              </w:rPr>
            </w:pPr>
            <w:r>
              <w:rPr>
                <w:rFonts w:hint="eastAsia" w:ascii="宋体" w:hAnsi="宋体"/>
                <w:szCs w:val="21"/>
                <w:highlight w:val="none"/>
              </w:rPr>
              <w:t>名称：深圳会展中心管理有限责任公司</w:t>
            </w:r>
          </w:p>
          <w:p w14:paraId="0A7F7BFC">
            <w:pPr>
              <w:wordWrap w:val="0"/>
              <w:autoSpaceDE w:val="0"/>
              <w:autoSpaceDN w:val="0"/>
              <w:adjustRightInd w:val="0"/>
              <w:snapToGrid w:val="0"/>
              <w:rPr>
                <w:rFonts w:hint="eastAsia" w:ascii="宋体" w:hAnsi="宋体"/>
                <w:szCs w:val="21"/>
                <w:highlight w:val="none"/>
              </w:rPr>
            </w:pPr>
            <w:r>
              <w:rPr>
                <w:rFonts w:hint="eastAsia" w:ascii="宋体" w:hAnsi="宋体"/>
                <w:szCs w:val="21"/>
                <w:highlight w:val="none"/>
              </w:rPr>
              <w:t>联系地址：深圳市福田区福华三路深圳会展中心</w:t>
            </w:r>
          </w:p>
          <w:p w14:paraId="1EF7FEC8">
            <w:pPr>
              <w:wordWrap w:val="0"/>
              <w:autoSpaceDE w:val="0"/>
              <w:autoSpaceDN w:val="0"/>
              <w:adjustRightInd w:val="0"/>
              <w:snapToGrid w:val="0"/>
              <w:rPr>
                <w:rFonts w:hint="eastAsia" w:ascii="宋体" w:hAnsi="宋体" w:eastAsia="宋体"/>
                <w:szCs w:val="21"/>
                <w:highlight w:val="none"/>
                <w:lang w:eastAsia="zh-CN"/>
              </w:rPr>
            </w:pPr>
            <w:r>
              <w:rPr>
                <w:rFonts w:hint="eastAsia" w:ascii="宋体" w:hAnsi="宋体"/>
                <w:szCs w:val="21"/>
                <w:highlight w:val="none"/>
              </w:rPr>
              <w:t>联系人：</w:t>
            </w:r>
            <w:r>
              <w:rPr>
                <w:rFonts w:hint="eastAsia" w:ascii="宋体" w:hAnsi="宋体"/>
                <w:szCs w:val="21"/>
                <w:highlight w:val="none"/>
                <w:lang w:eastAsia="zh-CN"/>
              </w:rPr>
              <w:t>苏女士</w:t>
            </w:r>
          </w:p>
          <w:p w14:paraId="3657A71C">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8796</w:t>
            </w:r>
          </w:p>
          <w:p w14:paraId="56CFA7BF">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14:paraId="45DFE608">
            <w:pPr>
              <w:wordWrap w:val="0"/>
              <w:autoSpaceDE w:val="0"/>
              <w:autoSpaceDN w:val="0"/>
              <w:adjustRightInd w:val="0"/>
              <w:snapToGrid w:val="0"/>
              <w:rPr>
                <w:rFonts w:hint="eastAsia" w:ascii="宋体" w:hAnsi="宋体"/>
                <w:kern w:val="0"/>
                <w:szCs w:val="21"/>
                <w:highlight w:val="none"/>
                <w:u w:val="single"/>
              </w:rPr>
            </w:pPr>
            <w:r>
              <w:rPr>
                <w:rFonts w:hint="eastAsia" w:ascii="宋体" w:hAnsi="宋体"/>
                <w:szCs w:val="21"/>
                <w:highlight w:val="none"/>
              </w:rPr>
              <w:t>邮箱：</w:t>
            </w:r>
            <w:r>
              <w:rPr>
                <w:highlight w:val="none"/>
              </w:rPr>
              <w:fldChar w:fldCharType="begin"/>
            </w:r>
            <w:r>
              <w:rPr>
                <w:highlight w:val="none"/>
              </w:rPr>
              <w:instrText xml:space="preserve"> HYPERLINK "mailto:*@qq.com" </w:instrText>
            </w:r>
            <w:r>
              <w:rPr>
                <w:highlight w:val="none"/>
              </w:rPr>
              <w:fldChar w:fldCharType="separate"/>
            </w:r>
            <w:r>
              <w:rPr>
                <w:rFonts w:hint="eastAsia" w:ascii="宋体" w:hAnsi="宋体"/>
                <w:szCs w:val="21"/>
                <w:highlight w:val="none"/>
                <w:lang w:val="en-US" w:eastAsia="zh-CN"/>
              </w:rPr>
              <w:t>suql</w:t>
            </w:r>
            <w:r>
              <w:rPr>
                <w:rFonts w:hint="eastAsia" w:ascii="宋体" w:hAnsi="宋体"/>
                <w:szCs w:val="21"/>
                <w:highlight w:val="none"/>
              </w:rPr>
              <w:t>@</w:t>
            </w:r>
            <w:r>
              <w:rPr>
                <w:rFonts w:hint="eastAsia" w:ascii="宋体" w:hAnsi="宋体"/>
                <w:szCs w:val="21"/>
                <w:highlight w:val="none"/>
                <w:lang w:val="en-US" w:eastAsia="zh-CN"/>
              </w:rPr>
              <w:t>s</w:t>
            </w:r>
            <w:r>
              <w:rPr>
                <w:rFonts w:hint="eastAsia" w:ascii="宋体" w:hAnsi="宋体"/>
                <w:szCs w:val="21"/>
                <w:highlight w:val="none"/>
              </w:rPr>
              <w:fldChar w:fldCharType="end"/>
            </w:r>
            <w:r>
              <w:rPr>
                <w:rFonts w:hint="eastAsia" w:ascii="宋体" w:hAnsi="宋体"/>
                <w:szCs w:val="21"/>
                <w:highlight w:val="none"/>
                <w:lang w:val="en-US" w:eastAsia="zh-CN"/>
              </w:rPr>
              <w:t>zcec.com</w:t>
            </w:r>
          </w:p>
        </w:tc>
      </w:tr>
      <w:tr w14:paraId="5E3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3F0898CD">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90" w:type="dxa"/>
            <w:vAlign w:val="center"/>
          </w:tcPr>
          <w:p w14:paraId="1A9CFAD9">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165" w:type="dxa"/>
            <w:vAlign w:val="center"/>
          </w:tcPr>
          <w:p w14:paraId="2B02BBF7">
            <w:pPr>
              <w:autoSpaceDE w:val="0"/>
              <w:autoSpaceDN w:val="0"/>
              <w:adjustRightInd w:val="0"/>
              <w:snapToGrid w:val="0"/>
              <w:rPr>
                <w:rFonts w:hint="eastAsia" w:ascii="宋体" w:hAnsi="宋体"/>
                <w:color w:val="FF0000"/>
                <w:szCs w:val="21"/>
                <w:highlight w:val="none"/>
              </w:rPr>
            </w:pPr>
            <w:r>
              <w:rPr>
                <w:rFonts w:hint="eastAsia" w:ascii="宋体" w:hAnsi="宋体"/>
                <w:color w:val="auto"/>
                <w:szCs w:val="21"/>
                <w:highlight w:val="none"/>
              </w:rPr>
              <w:t>深圳会展中心变压器维护保养项目</w:t>
            </w:r>
          </w:p>
        </w:tc>
      </w:tr>
      <w:tr w14:paraId="26B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19418CA6">
            <w:pPr>
              <w:autoSpaceDE w:val="0"/>
              <w:autoSpaceDN w:val="0"/>
              <w:adjustRightInd w:val="0"/>
              <w:snapToGrid w:val="0"/>
              <w:jc w:val="center"/>
              <w:rPr>
                <w:rFonts w:hint="eastAsia" w:ascii="宋体" w:hAnsi="宋体"/>
                <w:szCs w:val="21"/>
              </w:rPr>
            </w:pPr>
          </w:p>
        </w:tc>
        <w:tc>
          <w:tcPr>
            <w:tcW w:w="1990" w:type="dxa"/>
            <w:vAlign w:val="center"/>
          </w:tcPr>
          <w:p w14:paraId="19F8DD7E">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165" w:type="dxa"/>
            <w:vAlign w:val="center"/>
          </w:tcPr>
          <w:p w14:paraId="35D2EE0E">
            <w:pPr>
              <w:autoSpaceDE w:val="0"/>
              <w:autoSpaceDN w:val="0"/>
              <w:adjustRightInd w:val="0"/>
              <w:snapToGrid w:val="0"/>
              <w:jc w:val="left"/>
              <w:rPr>
                <w:rFonts w:hint="eastAsia" w:ascii="宋体" w:hAnsi="宋体"/>
                <w:szCs w:val="21"/>
                <w:highlight w:val="none"/>
              </w:rPr>
            </w:pPr>
            <w:r>
              <w:rPr>
                <w:rFonts w:hint="eastAsia" w:ascii="宋体" w:hAnsi="宋体" w:cstheme="minorBidi"/>
                <w:kern w:val="0"/>
                <w:szCs w:val="21"/>
                <w:highlight w:val="none"/>
              </w:rPr>
              <w:sym w:font="Wingdings 2" w:char="0052"/>
            </w:r>
            <w:r>
              <w:rPr>
                <w:rFonts w:hint="eastAsia" w:ascii="宋体" w:hAnsi="宋体"/>
                <w:szCs w:val="21"/>
                <w:highlight w:val="none"/>
              </w:rPr>
              <w:t xml:space="preserve">服务类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 xml:space="preserve">货物类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工程类</w:t>
            </w:r>
          </w:p>
        </w:tc>
      </w:tr>
      <w:tr w14:paraId="028F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6D36B5FE">
            <w:pPr>
              <w:autoSpaceDE w:val="0"/>
              <w:autoSpaceDN w:val="0"/>
              <w:adjustRightInd w:val="0"/>
              <w:snapToGrid w:val="0"/>
              <w:jc w:val="center"/>
              <w:rPr>
                <w:rFonts w:hint="eastAsia" w:ascii="宋体" w:hAnsi="宋体"/>
                <w:szCs w:val="21"/>
              </w:rPr>
            </w:pPr>
          </w:p>
        </w:tc>
        <w:tc>
          <w:tcPr>
            <w:tcW w:w="1990" w:type="dxa"/>
            <w:vAlign w:val="center"/>
          </w:tcPr>
          <w:p w14:paraId="3FB4FA6B">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165" w:type="dxa"/>
            <w:vAlign w:val="center"/>
          </w:tcPr>
          <w:p w14:paraId="4EC57B65">
            <w:pPr>
              <w:autoSpaceDE w:val="0"/>
              <w:autoSpaceDN w:val="0"/>
              <w:adjustRightInd w:val="0"/>
              <w:snapToGrid w:val="0"/>
              <w:jc w:val="left"/>
              <w:rPr>
                <w:rFonts w:hint="eastAsia" w:ascii="宋体" w:hAnsi="宋体"/>
                <w:color w:val="FF0000"/>
                <w:szCs w:val="21"/>
                <w:highlight w:val="none"/>
              </w:rPr>
            </w:pPr>
            <w:r>
              <w:rPr>
                <w:rFonts w:hint="eastAsia" w:ascii="宋体" w:hAnsi="宋体" w:eastAsia="宋体" w:cs="宋体"/>
                <w:sz w:val="21"/>
                <w:szCs w:val="21"/>
                <w:highlight w:val="none"/>
              </w:rPr>
              <w:t>根据国家相关规范和设备设施标准管理的相关要求,会展中心每年对31台变压器进行1次维护保养</w:t>
            </w:r>
            <w:r>
              <w:rPr>
                <w:rFonts w:hint="eastAsia" w:ascii="宋体" w:hAnsi="宋体"/>
                <w:szCs w:val="21"/>
                <w:highlight w:val="none"/>
              </w:rPr>
              <w:t>。</w:t>
            </w:r>
          </w:p>
        </w:tc>
      </w:tr>
      <w:tr w14:paraId="56AB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14:paraId="42B6018F">
            <w:pPr>
              <w:autoSpaceDE w:val="0"/>
              <w:autoSpaceDN w:val="0"/>
              <w:adjustRightInd w:val="0"/>
              <w:snapToGrid w:val="0"/>
              <w:jc w:val="center"/>
              <w:rPr>
                <w:rFonts w:hint="eastAsia" w:ascii="宋体" w:hAnsi="宋体"/>
                <w:szCs w:val="21"/>
              </w:rPr>
            </w:pPr>
          </w:p>
        </w:tc>
        <w:tc>
          <w:tcPr>
            <w:tcW w:w="1990" w:type="dxa"/>
            <w:vAlign w:val="center"/>
          </w:tcPr>
          <w:p w14:paraId="2BCD91FF">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165" w:type="dxa"/>
            <w:vAlign w:val="center"/>
          </w:tcPr>
          <w:p w14:paraId="7FC36B22">
            <w:pPr>
              <w:autoSpaceDE w:val="0"/>
              <w:autoSpaceDN w:val="0"/>
              <w:adjustRightInd w:val="0"/>
              <w:snapToGrid w:val="0"/>
              <w:rPr>
                <w:rFonts w:hint="eastAsia" w:ascii="宋体" w:hAnsi="宋体"/>
                <w:i/>
                <w:color w:val="FF0000"/>
                <w:szCs w:val="21"/>
                <w:highlight w:val="none"/>
              </w:rPr>
            </w:pPr>
            <w:r>
              <w:rPr>
                <w:rFonts w:hint="eastAsia" w:ascii="宋体" w:hAnsi="宋体"/>
                <w:szCs w:val="21"/>
                <w:highlight w:val="none"/>
              </w:rPr>
              <w:t>深圳会展中心</w:t>
            </w:r>
          </w:p>
        </w:tc>
      </w:tr>
      <w:tr w14:paraId="19F4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CE6BA7E">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90" w:type="dxa"/>
            <w:vAlign w:val="center"/>
          </w:tcPr>
          <w:p w14:paraId="0CF64315">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165" w:type="dxa"/>
            <w:vAlign w:val="center"/>
          </w:tcPr>
          <w:p w14:paraId="1586AE53">
            <w:pPr>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25</w:t>
            </w:r>
            <w:r>
              <w:rPr>
                <w:rFonts w:ascii="宋体" w:hAnsi="宋体"/>
                <w:szCs w:val="21"/>
                <w:highlight w:val="none"/>
              </w:rPr>
              <w:t xml:space="preserve"> </w:t>
            </w:r>
            <w:r>
              <w:rPr>
                <w:rFonts w:hint="eastAsia" w:ascii="宋体" w:hAnsi="宋体"/>
                <w:szCs w:val="21"/>
                <w:highlight w:val="none"/>
                <w:lang w:val="en-US" w:eastAsia="zh-CN"/>
              </w:rPr>
              <w:t>16</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p>
        </w:tc>
      </w:tr>
      <w:tr w14:paraId="39A2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14B3A56F">
            <w:pPr>
              <w:autoSpaceDE w:val="0"/>
              <w:autoSpaceDN w:val="0"/>
              <w:adjustRightInd w:val="0"/>
              <w:snapToGrid w:val="0"/>
              <w:jc w:val="center"/>
              <w:rPr>
                <w:rFonts w:hint="eastAsia" w:ascii="宋体" w:hAnsi="宋体"/>
                <w:szCs w:val="21"/>
              </w:rPr>
            </w:pPr>
          </w:p>
        </w:tc>
        <w:tc>
          <w:tcPr>
            <w:tcW w:w="1990" w:type="dxa"/>
            <w:vAlign w:val="center"/>
          </w:tcPr>
          <w:p w14:paraId="0B880211">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165" w:type="dxa"/>
            <w:vAlign w:val="center"/>
          </w:tcPr>
          <w:p w14:paraId="59DEA419">
            <w:pPr>
              <w:autoSpaceDE w:val="0"/>
              <w:autoSpaceDN w:val="0"/>
              <w:adjustRightInd w:val="0"/>
              <w:snapToGrid w:val="0"/>
              <w:rPr>
                <w:rFonts w:hint="eastAsia" w:ascii="宋体" w:hAnsi="宋体"/>
                <w:szCs w:val="21"/>
                <w:highlight w:val="none"/>
              </w:rPr>
            </w:pPr>
            <w:r>
              <w:rPr>
                <w:rFonts w:hint="eastAsia" w:ascii="宋体" w:hAnsi="宋体"/>
                <w:bCs/>
                <w:szCs w:val="21"/>
                <w:highlight w:val="none"/>
              </w:rPr>
              <w:t>完整填写本项目报名函（详见采购公告）并加盖参加单位公章后，按要求将盖章</w:t>
            </w:r>
            <w:r>
              <w:rPr>
                <w:rFonts w:hint="eastAsia" w:ascii="宋体" w:hAnsi="宋体"/>
                <w:szCs w:val="21"/>
                <w:highlight w:val="none"/>
              </w:rPr>
              <w:t>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hint="eastAsia" w:ascii="宋体" w:hAnsi="宋体"/>
                <w:bCs/>
                <w:szCs w:val="21"/>
                <w:highlight w:val="none"/>
              </w:rPr>
              <w:t>上传至</w:t>
            </w:r>
            <w:bookmarkStart w:id="4" w:name="_Hlk139381862"/>
            <w:r>
              <w:rPr>
                <w:rFonts w:hint="eastAsia"/>
                <w:highlight w:val="yellow"/>
              </w:rPr>
              <w:t>https://cg.szcec.com/sharing/yHrKJ1nEm</w:t>
            </w:r>
            <w:r>
              <w:rPr>
                <w:rFonts w:hint="eastAsia" w:ascii="宋体" w:hAnsi="宋体"/>
                <w:bCs/>
                <w:szCs w:val="21"/>
                <w:highlight w:val="none"/>
              </w:rPr>
              <w:t>(文件上传成功后会显示</w:t>
            </w:r>
            <w:r>
              <w:rPr>
                <w:rFonts w:hint="eastAsia" w:ascii="宋体" w:hAnsi="宋体"/>
                <w:szCs w:val="21"/>
                <w:highlight w:val="none"/>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highlight w:val="none"/>
              </w:rPr>
              <w:t>标记</w:t>
            </w:r>
            <w:r>
              <w:rPr>
                <w:rFonts w:ascii="宋体" w:hAnsi="宋体"/>
                <w:bCs/>
                <w:szCs w:val="21"/>
                <w:highlight w:val="none"/>
              </w:rPr>
              <w:t>)</w:t>
            </w:r>
            <w:bookmarkEnd w:id="4"/>
            <w:r>
              <w:rPr>
                <w:rFonts w:hint="eastAsia" w:ascii="宋体" w:hAnsi="宋体"/>
                <w:bCs/>
                <w:szCs w:val="21"/>
                <w:highlight w:val="none"/>
              </w:rPr>
              <w:t>，或致电确认。</w:t>
            </w:r>
            <w:r>
              <w:rPr>
                <w:rFonts w:hint="eastAsia" w:ascii="宋体" w:hAnsi="宋体"/>
                <w:szCs w:val="21"/>
                <w:highlight w:val="none"/>
              </w:rPr>
              <w:t>逾期报名的（以报名函送达时间为准）将不予接受。</w:t>
            </w:r>
          </w:p>
        </w:tc>
      </w:tr>
      <w:tr w14:paraId="2EA7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1AABB382">
            <w:pPr>
              <w:autoSpaceDE w:val="0"/>
              <w:autoSpaceDN w:val="0"/>
              <w:adjustRightInd w:val="0"/>
              <w:snapToGrid w:val="0"/>
              <w:jc w:val="center"/>
              <w:rPr>
                <w:rFonts w:hint="eastAsia" w:ascii="宋体" w:hAnsi="宋体"/>
                <w:szCs w:val="21"/>
              </w:rPr>
            </w:pPr>
          </w:p>
        </w:tc>
        <w:tc>
          <w:tcPr>
            <w:tcW w:w="1990" w:type="dxa"/>
            <w:vAlign w:val="center"/>
          </w:tcPr>
          <w:p w14:paraId="1550BF6D">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165" w:type="dxa"/>
            <w:vAlign w:val="center"/>
          </w:tcPr>
          <w:p w14:paraId="554E4B81">
            <w:pPr>
              <w:autoSpaceDE w:val="0"/>
              <w:autoSpaceDN w:val="0"/>
              <w:adjustRightInd w:val="0"/>
              <w:snapToGrid w:val="0"/>
              <w:jc w:val="left"/>
              <w:rPr>
                <w:rFonts w:hint="eastAsia" w:ascii="宋体" w:hAnsi="宋体"/>
                <w:szCs w:val="21"/>
                <w:highlight w:val="none"/>
              </w:rPr>
            </w:pPr>
            <w:r>
              <w:rPr>
                <w:rFonts w:hint="eastAsia" w:ascii="宋体" w:hAnsi="宋体"/>
                <w:szCs w:val="21"/>
                <w:highlight w:val="none"/>
              </w:rPr>
              <w:t>深圳会展中心官网采购公告栏目下载:</w:t>
            </w:r>
          </w:p>
          <w:p w14:paraId="6E99B7FD">
            <w:pPr>
              <w:autoSpaceDE w:val="0"/>
              <w:autoSpaceDN w:val="0"/>
              <w:adjustRightInd w:val="0"/>
              <w:snapToGrid w:val="0"/>
              <w:rPr>
                <w:rFonts w:hint="eastAsia" w:ascii="宋体" w:hAnsi="宋体"/>
                <w:szCs w:val="21"/>
                <w:highlight w:val="none"/>
              </w:rPr>
            </w:pPr>
            <w:r>
              <w:rPr>
                <w:highlight w:val="none"/>
              </w:rPr>
              <w:fldChar w:fldCharType="begin"/>
            </w:r>
            <w:r>
              <w:rPr>
                <w:highlight w:val="none"/>
              </w:rPr>
              <w:instrText xml:space="preserve"> HYPERLINK "https://www.szcec.com/News/index/id/256.html" </w:instrText>
            </w:r>
            <w:r>
              <w:rPr>
                <w:highlight w:val="none"/>
              </w:rPr>
              <w:fldChar w:fldCharType="separate"/>
            </w:r>
            <w:r>
              <w:rPr>
                <w:rStyle w:val="20"/>
                <w:rFonts w:ascii="宋体" w:hAnsi="宋体"/>
                <w:bCs/>
                <w:szCs w:val="21"/>
                <w:highlight w:val="none"/>
              </w:rPr>
              <w:t>https://www.szcec.com/News/index/id/256.html</w:t>
            </w:r>
            <w:r>
              <w:rPr>
                <w:rStyle w:val="20"/>
                <w:rFonts w:ascii="宋体" w:hAnsi="宋体"/>
                <w:bCs/>
                <w:szCs w:val="21"/>
                <w:highlight w:val="none"/>
              </w:rPr>
              <w:fldChar w:fldCharType="end"/>
            </w:r>
          </w:p>
        </w:tc>
      </w:tr>
      <w:tr w14:paraId="5A8A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0577F97">
            <w:pPr>
              <w:autoSpaceDE w:val="0"/>
              <w:autoSpaceDN w:val="0"/>
              <w:adjustRightInd w:val="0"/>
              <w:snapToGrid w:val="0"/>
              <w:jc w:val="center"/>
              <w:rPr>
                <w:rFonts w:hint="eastAsia" w:ascii="宋体" w:hAnsi="宋体"/>
                <w:szCs w:val="21"/>
              </w:rPr>
            </w:pPr>
          </w:p>
        </w:tc>
        <w:tc>
          <w:tcPr>
            <w:tcW w:w="1990" w:type="dxa"/>
            <w:vAlign w:val="center"/>
          </w:tcPr>
          <w:p w14:paraId="1FA12040">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165" w:type="dxa"/>
            <w:vAlign w:val="center"/>
          </w:tcPr>
          <w:p w14:paraId="2BCFD8C3">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05</w:t>
            </w:r>
            <w:r>
              <w:rPr>
                <w:rFonts w:ascii="宋体" w:hAnsi="宋体"/>
                <w:szCs w:val="21"/>
                <w:highlight w:val="none"/>
              </w:rPr>
              <w:t xml:space="preserve"> </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p>
        </w:tc>
      </w:tr>
      <w:tr w14:paraId="0BC6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44D36C66">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90" w:type="dxa"/>
            <w:vAlign w:val="center"/>
          </w:tcPr>
          <w:p w14:paraId="215F9EDB">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043793DB">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165" w:type="dxa"/>
            <w:vAlign w:val="center"/>
          </w:tcPr>
          <w:p w14:paraId="787220CD">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05</w:t>
            </w:r>
            <w:r>
              <w:rPr>
                <w:rFonts w:ascii="宋体" w:hAnsi="宋体"/>
                <w:szCs w:val="21"/>
                <w:highlight w:val="none"/>
              </w:rPr>
              <w:t xml:space="preserve"> </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p>
        </w:tc>
      </w:tr>
      <w:tr w14:paraId="1102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57DB293D">
            <w:pPr>
              <w:autoSpaceDE w:val="0"/>
              <w:autoSpaceDN w:val="0"/>
              <w:adjustRightInd w:val="0"/>
              <w:snapToGrid w:val="0"/>
              <w:jc w:val="center"/>
              <w:rPr>
                <w:rFonts w:hint="eastAsia" w:ascii="宋体" w:hAnsi="宋体"/>
                <w:szCs w:val="21"/>
              </w:rPr>
            </w:pPr>
          </w:p>
        </w:tc>
        <w:tc>
          <w:tcPr>
            <w:tcW w:w="1990" w:type="dxa"/>
            <w:vAlign w:val="center"/>
          </w:tcPr>
          <w:p w14:paraId="07C639C1">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165" w:type="dxa"/>
            <w:vAlign w:val="center"/>
          </w:tcPr>
          <w:p w14:paraId="4EAADDA3">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06</w:t>
            </w:r>
            <w:r>
              <w:rPr>
                <w:rFonts w:ascii="宋体" w:hAnsi="宋体"/>
                <w:szCs w:val="21"/>
                <w:highlight w:val="none"/>
              </w:rPr>
              <w:t xml:space="preserve"> </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p>
        </w:tc>
      </w:tr>
      <w:tr w14:paraId="40D3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7472019E">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90" w:type="dxa"/>
            <w:vAlign w:val="center"/>
          </w:tcPr>
          <w:p w14:paraId="20AD6092">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165" w:type="dxa"/>
            <w:vAlign w:val="center"/>
          </w:tcPr>
          <w:p w14:paraId="6C33198B">
            <w:pPr>
              <w:autoSpaceDE w:val="0"/>
              <w:autoSpaceDN w:val="0"/>
              <w:adjustRightInd w:val="0"/>
              <w:snapToGrid w:val="0"/>
              <w:rPr>
                <w:rFonts w:hint="default" w:ascii="宋体" w:hAnsi="宋体" w:eastAsia="宋体"/>
                <w:color w:val="FF0000"/>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11 11</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p>
        </w:tc>
      </w:tr>
      <w:tr w14:paraId="75D6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39658C8B">
            <w:pPr>
              <w:autoSpaceDE w:val="0"/>
              <w:autoSpaceDN w:val="0"/>
              <w:adjustRightInd w:val="0"/>
              <w:snapToGrid w:val="0"/>
              <w:jc w:val="center"/>
              <w:rPr>
                <w:rFonts w:hint="eastAsia" w:ascii="宋体" w:hAnsi="宋体"/>
                <w:szCs w:val="21"/>
              </w:rPr>
            </w:pPr>
          </w:p>
        </w:tc>
        <w:tc>
          <w:tcPr>
            <w:tcW w:w="1990" w:type="dxa"/>
            <w:vAlign w:val="center"/>
          </w:tcPr>
          <w:p w14:paraId="0EF08E39">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165" w:type="dxa"/>
          </w:tcPr>
          <w:p w14:paraId="1EE77F27">
            <w:pPr>
              <w:rPr>
                <w:rFonts w:hint="eastAsia" w:ascii="宋体" w:hAnsi="宋体"/>
                <w:szCs w:val="21"/>
                <w:highlight w:val="none"/>
              </w:rPr>
            </w:pPr>
            <w:r>
              <w:rPr>
                <w:rFonts w:hint="eastAsia" w:ascii="宋体" w:hAnsi="宋体"/>
                <w:szCs w:val="21"/>
                <w:highlight w:val="none"/>
              </w:rPr>
              <w:t>响应文件应以扫描</w:t>
            </w:r>
            <w:r>
              <w:rPr>
                <w:rFonts w:ascii="宋体" w:hAnsi="宋体"/>
                <w:szCs w:val="21"/>
                <w:highlight w:val="none"/>
              </w:rPr>
              <w:t>版（PDF</w:t>
            </w:r>
            <w:r>
              <w:rPr>
                <w:rFonts w:hint="eastAsia" w:ascii="宋体" w:hAnsi="宋体"/>
                <w:szCs w:val="21"/>
                <w:highlight w:val="none"/>
              </w:rPr>
              <w:t>版</w:t>
            </w:r>
            <w:r>
              <w:rPr>
                <w:rFonts w:ascii="宋体" w:hAnsi="宋体"/>
                <w:szCs w:val="21"/>
                <w:highlight w:val="none"/>
              </w:rPr>
              <w:t>）</w:t>
            </w:r>
            <w:r>
              <w:rPr>
                <w:rFonts w:hint="eastAsia" w:ascii="宋体" w:hAnsi="宋体"/>
                <w:szCs w:val="21"/>
                <w:highlight w:val="none"/>
              </w:rPr>
              <w:t>及可编辑版（</w:t>
            </w:r>
            <w:r>
              <w:rPr>
                <w:rFonts w:ascii="宋体" w:hAnsi="宋体"/>
                <w:szCs w:val="21"/>
                <w:highlight w:val="none"/>
              </w:rPr>
              <w:t>Word</w:t>
            </w:r>
            <w:r>
              <w:rPr>
                <w:rFonts w:hint="eastAsia" w:ascii="宋体" w:hAnsi="宋体"/>
                <w:szCs w:val="21"/>
                <w:highlight w:val="none"/>
              </w:rPr>
              <w:t>或WPS版）</w:t>
            </w:r>
            <w:r>
              <w:rPr>
                <w:rFonts w:ascii="宋体" w:hAnsi="宋体"/>
                <w:szCs w:val="21"/>
                <w:highlight w:val="none"/>
              </w:rPr>
              <w:t>文件</w:t>
            </w:r>
            <w:r>
              <w:rPr>
                <w:rFonts w:hint="eastAsia" w:ascii="宋体" w:hAnsi="宋体"/>
                <w:szCs w:val="21"/>
                <w:highlight w:val="none"/>
              </w:rPr>
              <w:t>打包加密形式上传至</w:t>
            </w:r>
            <w:r>
              <w:rPr>
                <w:rStyle w:val="20"/>
                <w:rFonts w:hint="eastAsia" w:ascii="宋体" w:hAnsi="宋体"/>
                <w:szCs w:val="21"/>
                <w:highlight w:val="yellow"/>
              </w:rPr>
              <w:t>https://cg.szcec.com/sharing/jGhb8wy05</w:t>
            </w:r>
            <w:r>
              <w:rPr>
                <w:rFonts w:hint="eastAsia" w:ascii="宋体" w:hAnsi="宋体"/>
                <w:bCs/>
                <w:szCs w:val="21"/>
                <w:highlight w:val="none"/>
              </w:rPr>
              <w:t>(文件上传成功后会显示</w:t>
            </w:r>
            <w:r>
              <w:rPr>
                <w:rFonts w:hint="eastAsia" w:ascii="宋体" w:hAnsi="宋体"/>
                <w:szCs w:val="21"/>
                <w:highlight w:val="none"/>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highlight w:val="none"/>
              </w:rPr>
              <w:t>标记</w:t>
            </w:r>
            <w:r>
              <w:rPr>
                <w:rFonts w:ascii="宋体" w:hAnsi="宋体"/>
                <w:bCs/>
                <w:szCs w:val="21"/>
                <w:highlight w:val="none"/>
              </w:rPr>
              <w:t>)</w:t>
            </w:r>
            <w:r>
              <w:rPr>
                <w:rFonts w:hint="eastAsia" w:ascii="宋体" w:hAnsi="宋体"/>
                <w:bCs/>
                <w:szCs w:val="21"/>
                <w:highlight w:val="none"/>
              </w:rPr>
              <w:t>，或致电确认</w:t>
            </w:r>
            <w:bookmarkStart w:id="5" w:name="_Toc478110532"/>
            <w:bookmarkStart w:id="6" w:name="_Toc478392822"/>
            <w:bookmarkStart w:id="7" w:name="_Toc478393187"/>
            <w:r>
              <w:rPr>
                <w:rFonts w:hint="eastAsia" w:ascii="宋体" w:hAnsi="宋体"/>
                <w:szCs w:val="21"/>
                <w:highlight w:val="none"/>
              </w:rPr>
              <w:t>。注意事项如下：</w:t>
            </w:r>
          </w:p>
          <w:p w14:paraId="36544526">
            <w:pPr>
              <w:pStyle w:val="30"/>
              <w:numPr>
                <w:ilvl w:val="0"/>
                <w:numId w:val="3"/>
              </w:numPr>
              <w:ind w:left="0" w:firstLine="0" w:firstLineChars="0"/>
              <w:rPr>
                <w:rFonts w:hint="eastAsia" w:ascii="宋体" w:hAnsi="宋体"/>
                <w:szCs w:val="21"/>
                <w:highlight w:val="none"/>
              </w:rPr>
            </w:pPr>
            <w:bookmarkStart w:id="8" w:name="_Hlk60498011"/>
            <w:r>
              <w:rPr>
                <w:rFonts w:hint="eastAsia" w:ascii="宋体" w:hAnsi="宋体"/>
                <w:b/>
                <w:bCs/>
                <w:color w:val="FF0000"/>
                <w:szCs w:val="21"/>
                <w:highlight w:val="none"/>
              </w:rPr>
              <w:t>响应文件</w:t>
            </w:r>
            <w:r>
              <w:rPr>
                <w:rFonts w:ascii="宋体" w:hAnsi="宋体"/>
                <w:b/>
                <w:bCs/>
                <w:color w:val="FF0000"/>
                <w:szCs w:val="21"/>
                <w:highlight w:val="none"/>
              </w:rPr>
              <w:t>建议</w:t>
            </w:r>
            <w:r>
              <w:rPr>
                <w:rFonts w:hint="eastAsia" w:ascii="宋体" w:hAnsi="宋体"/>
                <w:b/>
                <w:bCs/>
                <w:color w:val="FF0000"/>
                <w:szCs w:val="21"/>
                <w:highlight w:val="none"/>
              </w:rPr>
              <w:t>编制文件目录。</w:t>
            </w:r>
            <w:r>
              <w:rPr>
                <w:rFonts w:hint="eastAsia" w:ascii="宋体" w:hAnsi="宋体"/>
                <w:szCs w:val="21"/>
                <w:highlight w:val="none"/>
              </w:rPr>
              <w:t>为了便于开标时的解密操作，响应文件（</w:t>
            </w:r>
            <w:r>
              <w:rPr>
                <w:rFonts w:ascii="宋体" w:hAnsi="宋体"/>
                <w:szCs w:val="21"/>
                <w:highlight w:val="none"/>
              </w:rPr>
              <w:t>PDF</w:t>
            </w:r>
            <w:r>
              <w:rPr>
                <w:rFonts w:hint="eastAsia" w:ascii="宋体" w:hAnsi="宋体"/>
                <w:szCs w:val="21"/>
                <w:highlight w:val="none"/>
              </w:rPr>
              <w:t>版及Word/WPS版</w:t>
            </w:r>
            <w:r>
              <w:rPr>
                <w:rFonts w:ascii="宋体" w:hAnsi="宋体"/>
                <w:szCs w:val="21"/>
                <w:highlight w:val="none"/>
              </w:rPr>
              <w:t>）</w:t>
            </w:r>
            <w:r>
              <w:rPr>
                <w:rFonts w:hint="eastAsia" w:ascii="宋体" w:hAnsi="宋体"/>
                <w:szCs w:val="21"/>
                <w:highlight w:val="none"/>
              </w:rPr>
              <w:t>必须使用</w:t>
            </w:r>
            <w:r>
              <w:rPr>
                <w:rFonts w:ascii="宋体" w:hAnsi="宋体"/>
                <w:szCs w:val="21"/>
                <w:highlight w:val="none"/>
              </w:rPr>
              <w:t>WinRAR</w:t>
            </w:r>
            <w:r>
              <w:rPr>
                <w:rFonts w:hint="eastAsia" w:ascii="宋体" w:hAnsi="宋体"/>
                <w:szCs w:val="21"/>
                <w:highlight w:val="none"/>
              </w:rPr>
              <w:t>或</w:t>
            </w:r>
            <w:r>
              <w:rPr>
                <w:rFonts w:ascii="宋体" w:hAnsi="宋体"/>
                <w:szCs w:val="21"/>
                <w:highlight w:val="none"/>
              </w:rPr>
              <w:t>WinZip</w:t>
            </w:r>
            <w:r>
              <w:rPr>
                <w:rFonts w:hint="eastAsia" w:ascii="宋体" w:hAnsi="宋体"/>
                <w:szCs w:val="21"/>
                <w:highlight w:val="none"/>
              </w:rPr>
              <w:t>等常用</w:t>
            </w:r>
            <w:r>
              <w:rPr>
                <w:rFonts w:ascii="宋体" w:hAnsi="宋体"/>
                <w:szCs w:val="21"/>
                <w:highlight w:val="none"/>
              </w:rPr>
              <w:t>压缩</w:t>
            </w:r>
            <w:r>
              <w:rPr>
                <w:rFonts w:hint="eastAsia" w:ascii="宋体" w:hAnsi="宋体"/>
                <w:szCs w:val="21"/>
                <w:highlight w:val="none"/>
              </w:rPr>
              <w:t>软件进行打包压缩后再行加密，否则响应文件或将被拒收。</w:t>
            </w:r>
            <w:bookmarkEnd w:id="8"/>
          </w:p>
          <w:p w14:paraId="5E0086B4">
            <w:pPr>
              <w:pStyle w:val="30"/>
              <w:numPr>
                <w:ilvl w:val="0"/>
                <w:numId w:val="3"/>
              </w:numPr>
              <w:ind w:left="0" w:firstLine="0" w:firstLineChars="0"/>
              <w:rPr>
                <w:rFonts w:hint="eastAsia" w:ascii="宋体" w:hAnsi="宋体"/>
                <w:szCs w:val="21"/>
                <w:highlight w:val="none"/>
              </w:rPr>
            </w:pPr>
            <w:r>
              <w:rPr>
                <w:rFonts w:hint="eastAsia" w:ascii="宋体" w:hAnsi="宋体"/>
                <w:szCs w:val="21"/>
                <w:highlight w:val="none"/>
              </w:rPr>
              <w:t>参加单位授权代理人须熟记文件密码，并按要求将响应文件解密密码（格式详见附件）上传至指定地址，否则做废标处理。响应文件递交时间截止后，不再接受任何理由的撤回或重新提交文件请求。</w:t>
            </w:r>
          </w:p>
          <w:p w14:paraId="183E54C0">
            <w:pPr>
              <w:pStyle w:val="30"/>
              <w:numPr>
                <w:ilvl w:val="0"/>
                <w:numId w:val="3"/>
              </w:numPr>
              <w:ind w:left="0" w:firstLine="0" w:firstLineChars="0"/>
              <w:rPr>
                <w:rFonts w:hint="eastAsia" w:ascii="宋体" w:hAnsi="宋体"/>
                <w:szCs w:val="21"/>
                <w:highlight w:val="none"/>
              </w:rPr>
            </w:pPr>
            <w:r>
              <w:rPr>
                <w:rFonts w:hint="eastAsia" w:ascii="宋体" w:hAnsi="宋体"/>
                <w:szCs w:val="21"/>
                <w:highlight w:val="none"/>
              </w:rPr>
              <w:t>所有需要加盖公章的页面均须加盖参加单位公章，要求签名之处须有相应的亲笔手写签名或法定有效的私章。</w:t>
            </w:r>
          </w:p>
          <w:p w14:paraId="6F85A2BC">
            <w:pPr>
              <w:pStyle w:val="30"/>
              <w:numPr>
                <w:ilvl w:val="0"/>
                <w:numId w:val="3"/>
              </w:numPr>
              <w:ind w:left="0" w:firstLine="0" w:firstLineChars="0"/>
              <w:rPr>
                <w:rFonts w:hint="eastAsia" w:ascii="宋体" w:hAnsi="宋体"/>
                <w:szCs w:val="21"/>
                <w:highlight w:val="none"/>
              </w:rPr>
            </w:pPr>
            <w:r>
              <w:rPr>
                <w:rFonts w:hint="eastAsia" w:ascii="宋体" w:hAnsi="宋体"/>
                <w:szCs w:val="21"/>
                <w:highlight w:val="none"/>
              </w:rPr>
              <w:t>本项目实质性响应内容以盖章扫描版（</w:t>
            </w:r>
            <w:r>
              <w:rPr>
                <w:rFonts w:ascii="宋体" w:hAnsi="宋体"/>
                <w:szCs w:val="21"/>
                <w:highlight w:val="none"/>
              </w:rPr>
              <w:t>PDF</w:t>
            </w:r>
            <w:r>
              <w:rPr>
                <w:rFonts w:hint="eastAsia" w:ascii="宋体" w:hAnsi="宋体"/>
                <w:szCs w:val="21"/>
                <w:highlight w:val="none"/>
              </w:rPr>
              <w:t>版）文件为准，可编辑版（W</w:t>
            </w:r>
            <w:r>
              <w:rPr>
                <w:rFonts w:ascii="宋体" w:hAnsi="宋体"/>
                <w:szCs w:val="21"/>
                <w:highlight w:val="none"/>
              </w:rPr>
              <w:t>ord</w:t>
            </w:r>
            <w:r>
              <w:rPr>
                <w:rFonts w:hint="eastAsia" w:ascii="宋体" w:hAnsi="宋体"/>
                <w:szCs w:val="21"/>
                <w:highlight w:val="none"/>
              </w:rPr>
              <w:t>/WPS版）文件仅供评标时搜索文件内容之用而不作为评审依据。</w:t>
            </w:r>
            <w:bookmarkEnd w:id="5"/>
            <w:bookmarkEnd w:id="6"/>
            <w:bookmarkEnd w:id="7"/>
          </w:p>
        </w:tc>
      </w:tr>
      <w:tr w14:paraId="0C73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5C761326">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90" w:type="dxa"/>
            <w:vAlign w:val="center"/>
          </w:tcPr>
          <w:p w14:paraId="305976D3">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165" w:type="dxa"/>
            <w:vAlign w:val="center"/>
          </w:tcPr>
          <w:p w14:paraId="1567FF08">
            <w:pPr>
              <w:rPr>
                <w:rFonts w:hint="default" w:ascii="宋体" w:hAnsi="宋体" w:eastAsia="宋体"/>
                <w:szCs w:val="21"/>
                <w:highlight w:val="none"/>
                <w:lang w:val="en-US" w:eastAsia="zh-CN"/>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12</w:t>
            </w:r>
            <w:r>
              <w:rPr>
                <w:rFonts w:ascii="宋体" w:hAnsi="宋体"/>
                <w:szCs w:val="21"/>
                <w:highlight w:val="none"/>
              </w:rPr>
              <w:t xml:space="preserve"> </w:t>
            </w:r>
            <w:r>
              <w:rPr>
                <w:rFonts w:hint="eastAsia" w:ascii="宋体" w:hAnsi="宋体"/>
                <w:szCs w:val="21"/>
                <w:highlight w:val="none"/>
                <w:lang w:val="en-US" w:eastAsia="zh-CN"/>
              </w:rPr>
              <w:t>09</w:t>
            </w:r>
            <w:r>
              <w:rPr>
                <w:rFonts w:ascii="宋体" w:hAnsi="宋体"/>
                <w:szCs w:val="21"/>
                <w:highlight w:val="none"/>
              </w:rPr>
              <w:t>:</w:t>
            </w:r>
            <w:r>
              <w:rPr>
                <w:rFonts w:hint="eastAsia" w:ascii="宋体" w:hAnsi="宋体"/>
                <w:szCs w:val="21"/>
                <w:highlight w:val="none"/>
                <w:lang w:val="en-US" w:eastAsia="zh-CN"/>
              </w:rPr>
              <w:t>30</w:t>
            </w:r>
          </w:p>
        </w:tc>
      </w:tr>
      <w:tr w14:paraId="435B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375E8BE7">
            <w:pPr>
              <w:autoSpaceDE w:val="0"/>
              <w:autoSpaceDN w:val="0"/>
              <w:adjustRightInd w:val="0"/>
              <w:snapToGrid w:val="0"/>
              <w:jc w:val="center"/>
              <w:rPr>
                <w:rFonts w:hint="eastAsia" w:ascii="宋体" w:hAnsi="宋体"/>
                <w:szCs w:val="21"/>
              </w:rPr>
            </w:pPr>
          </w:p>
        </w:tc>
        <w:tc>
          <w:tcPr>
            <w:tcW w:w="1990" w:type="dxa"/>
            <w:vAlign w:val="center"/>
          </w:tcPr>
          <w:p w14:paraId="7AF4BBAA">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165" w:type="dxa"/>
            <w:vAlign w:val="center"/>
          </w:tcPr>
          <w:p w14:paraId="1845C223">
            <w:pPr>
              <w:widowControl/>
              <w:tabs>
                <w:tab w:val="left" w:pos="0"/>
                <w:tab w:val="left" w:pos="993"/>
              </w:tabs>
              <w:adjustRightInd w:val="0"/>
              <w:snapToGrid w:val="0"/>
              <w:jc w:val="left"/>
              <w:rPr>
                <w:rFonts w:hint="eastAsia" w:ascii="宋体" w:hAnsi="宋体"/>
                <w:szCs w:val="21"/>
                <w:highlight w:val="none"/>
              </w:rPr>
            </w:pPr>
            <w:r>
              <w:rPr>
                <w:rFonts w:hint="eastAsia" w:ascii="宋体" w:hAnsi="宋体"/>
                <w:szCs w:val="21"/>
                <w:highlight w:val="none"/>
              </w:rPr>
              <w:t>深圳会展中心7103会议室。</w:t>
            </w:r>
          </w:p>
        </w:tc>
      </w:tr>
      <w:tr w14:paraId="1467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5BC733F0">
            <w:pPr>
              <w:autoSpaceDE w:val="0"/>
              <w:autoSpaceDN w:val="0"/>
              <w:adjustRightInd w:val="0"/>
              <w:snapToGrid w:val="0"/>
              <w:jc w:val="center"/>
              <w:rPr>
                <w:rFonts w:hint="eastAsia" w:ascii="宋体" w:hAnsi="宋体"/>
                <w:szCs w:val="21"/>
              </w:rPr>
            </w:pPr>
          </w:p>
        </w:tc>
        <w:tc>
          <w:tcPr>
            <w:tcW w:w="1990" w:type="dxa"/>
            <w:vAlign w:val="center"/>
          </w:tcPr>
          <w:p w14:paraId="7B872D9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165" w:type="dxa"/>
            <w:vAlign w:val="center"/>
          </w:tcPr>
          <w:p w14:paraId="6086ABF2">
            <w:pPr>
              <w:pStyle w:val="30"/>
              <w:numPr>
                <w:ilvl w:val="0"/>
                <w:numId w:val="4"/>
              </w:numPr>
              <w:ind w:left="0" w:firstLine="0" w:firstLineChars="0"/>
              <w:jc w:val="left"/>
              <w:rPr>
                <w:rFonts w:cs="宋体"/>
                <w:highlight w:val="none"/>
                <w:lang w:bidi="ar"/>
              </w:rPr>
            </w:pPr>
            <w:r>
              <w:rPr>
                <w:rFonts w:hint="eastAsia" w:cs="宋体"/>
                <w:highlight w:val="none"/>
                <w:lang w:bidi="ar"/>
              </w:rPr>
              <w:t>须在开标时间后15分钟内，将响应文件解密密码</w:t>
            </w:r>
            <w:r>
              <w:rPr>
                <w:rFonts w:hint="eastAsia"/>
                <w:highlight w:val="none"/>
              </w:rPr>
              <w:t>（格式详见附件）</w:t>
            </w:r>
            <w:r>
              <w:rPr>
                <w:rFonts w:hint="eastAsia" w:cs="宋体"/>
                <w:highlight w:val="none"/>
                <w:lang w:bidi="ar"/>
              </w:rPr>
              <w:t>上传至</w:t>
            </w:r>
            <w:r>
              <w:rPr>
                <w:rFonts w:hint="eastAsia"/>
                <w:highlight w:val="yellow"/>
              </w:rPr>
              <w:t>https://cg.szcec.com/sharing/0bMjFVGQX</w:t>
            </w:r>
            <w:r>
              <w:rPr>
                <w:rFonts w:hint="eastAsia"/>
                <w:bCs/>
                <w:highlight w:val="none"/>
              </w:rPr>
              <w:t>(文件上传成功后会显示</w:t>
            </w:r>
            <w:r>
              <w:rPr>
                <w:rFonts w:hint="eastAsia" w:ascii="宋体" w:hAnsi="宋体"/>
                <w:szCs w:val="21"/>
                <w:highlight w:val="none"/>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highlight w:val="none"/>
              </w:rPr>
              <w:t>标记</w:t>
            </w:r>
            <w:r>
              <w:rPr>
                <w:bCs/>
                <w:highlight w:val="none"/>
              </w:rPr>
              <w:t>)</w:t>
            </w:r>
            <w:r>
              <w:rPr>
                <w:rFonts w:hint="eastAsia"/>
                <w:bCs/>
                <w:highlight w:val="none"/>
              </w:rPr>
              <w:t xml:space="preserve"> ，</w:t>
            </w:r>
            <w:r>
              <w:rPr>
                <w:rFonts w:hint="eastAsia" w:cs="宋体"/>
                <w:highlight w:val="none"/>
                <w:lang w:bidi="ar"/>
              </w:rPr>
              <w:t xml:space="preserve"> 未按时上传响应文件解密密码将失去投标资格。</w:t>
            </w:r>
          </w:p>
          <w:p w14:paraId="0BE16B78">
            <w:pPr>
              <w:pStyle w:val="30"/>
              <w:numPr>
                <w:ilvl w:val="0"/>
                <w:numId w:val="4"/>
              </w:numPr>
              <w:autoSpaceDE w:val="0"/>
              <w:autoSpaceDN w:val="0"/>
              <w:adjustRightInd w:val="0"/>
              <w:snapToGrid w:val="0"/>
              <w:ind w:left="0" w:firstLine="0" w:firstLineChars="0"/>
              <w:jc w:val="left"/>
              <w:rPr>
                <w:rFonts w:hint="eastAsia" w:ascii="宋体" w:hAnsi="宋体"/>
                <w:szCs w:val="21"/>
                <w:highlight w:val="none"/>
              </w:rPr>
            </w:pPr>
            <w:r>
              <w:rPr>
                <w:rFonts w:hint="eastAsia" w:ascii="宋体" w:hAnsi="宋体"/>
                <w:szCs w:val="21"/>
                <w:highlight w:val="none"/>
              </w:rPr>
              <w:t>为确保开评标工作的保密性</w:t>
            </w:r>
            <w:bookmarkStart w:id="115" w:name="_GoBack"/>
            <w:bookmarkEnd w:id="115"/>
            <w:r>
              <w:rPr>
                <w:rFonts w:hint="eastAsia" w:ascii="宋体" w:hAnsi="宋体"/>
                <w:szCs w:val="21"/>
                <w:highlight w:val="none"/>
              </w:rPr>
              <w:t>并兼顾效率，密码早发、晚发的，均可能导致废标的不利后果。</w:t>
            </w:r>
          </w:p>
          <w:p w14:paraId="4A185563">
            <w:pPr>
              <w:pStyle w:val="30"/>
              <w:numPr>
                <w:ilvl w:val="0"/>
                <w:numId w:val="4"/>
              </w:numPr>
              <w:autoSpaceDE w:val="0"/>
              <w:autoSpaceDN w:val="0"/>
              <w:adjustRightInd w:val="0"/>
              <w:snapToGrid w:val="0"/>
              <w:ind w:left="0" w:firstLine="0" w:firstLineChars="0"/>
              <w:jc w:val="left"/>
              <w:rPr>
                <w:rFonts w:hint="eastAsia" w:ascii="宋体" w:hAnsi="宋体"/>
                <w:szCs w:val="21"/>
                <w:highlight w:val="none"/>
              </w:rPr>
            </w:pPr>
            <w:r>
              <w:rPr>
                <w:rFonts w:hint="eastAsia" w:ascii="宋体" w:hAnsi="宋体"/>
                <w:szCs w:val="21"/>
                <w:highlight w:val="none"/>
              </w:rPr>
              <w:t>密码文件</w:t>
            </w:r>
            <w:r>
              <w:rPr>
                <w:rFonts w:hint="eastAsia" w:ascii="宋体" w:hAnsi="宋体" w:cs="宋体"/>
                <w:szCs w:val="21"/>
                <w:highlight w:val="none"/>
                <w:lang w:bidi="ar"/>
              </w:rPr>
              <w:t>请勿</w:t>
            </w:r>
            <w:r>
              <w:rPr>
                <w:rFonts w:hint="eastAsia" w:ascii="宋体" w:hAnsi="宋体"/>
                <w:szCs w:val="21"/>
                <w:highlight w:val="none"/>
              </w:rPr>
              <w:t>压缩或加密。</w:t>
            </w:r>
          </w:p>
        </w:tc>
      </w:tr>
      <w:tr w14:paraId="7132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1E9FF2D6">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351AB1B8">
            <w:pPr>
              <w:autoSpaceDE w:val="0"/>
              <w:autoSpaceDN w:val="0"/>
              <w:adjustRightInd w:val="0"/>
              <w:snapToGrid w:val="0"/>
              <w:jc w:val="center"/>
              <w:rPr>
                <w:rFonts w:hint="eastAsia" w:ascii="宋体" w:hAnsi="宋体"/>
                <w:kern w:val="0"/>
                <w:szCs w:val="21"/>
              </w:rPr>
            </w:pPr>
            <w:r>
              <w:rPr>
                <w:rFonts w:hint="eastAsia" w:ascii="宋体" w:hAnsi="宋体"/>
                <w:kern w:val="0"/>
                <w:szCs w:val="21"/>
              </w:rPr>
              <w:t>是否接受</w:t>
            </w:r>
          </w:p>
          <w:p w14:paraId="2F382D55">
            <w:pPr>
              <w:autoSpaceDE w:val="0"/>
              <w:autoSpaceDN w:val="0"/>
              <w:adjustRightInd w:val="0"/>
              <w:snapToGrid w:val="0"/>
              <w:jc w:val="center"/>
              <w:rPr>
                <w:rFonts w:hint="eastAsia" w:ascii="宋体" w:hAnsi="宋体"/>
                <w:kern w:val="0"/>
                <w:szCs w:val="21"/>
              </w:rPr>
            </w:pPr>
            <w:r>
              <w:rPr>
                <w:rFonts w:hint="eastAsia" w:ascii="宋体" w:hAnsi="宋体"/>
                <w:kern w:val="0"/>
                <w:szCs w:val="21"/>
              </w:rPr>
              <w:t>联合体投标</w:t>
            </w:r>
          </w:p>
        </w:tc>
        <w:tc>
          <w:tcPr>
            <w:tcW w:w="7165" w:type="dxa"/>
            <w:tcBorders>
              <w:top w:val="single" w:color="auto" w:sz="4" w:space="0"/>
              <w:left w:val="single" w:color="auto" w:sz="4" w:space="0"/>
            </w:tcBorders>
            <w:vAlign w:val="center"/>
          </w:tcPr>
          <w:p w14:paraId="437FFBFC">
            <w:pPr>
              <w:autoSpaceDE w:val="0"/>
              <w:autoSpaceDN w:val="0"/>
              <w:adjustRightInd w:val="0"/>
              <w:snapToGrid w:val="0"/>
              <w:rPr>
                <w:rFonts w:hint="eastAsia" w:ascii="宋体" w:hAnsi="宋体" w:cstheme="minorBidi"/>
                <w:szCs w:val="21"/>
                <w:highlight w:val="none"/>
              </w:rPr>
            </w:pPr>
            <w:r>
              <w:rPr>
                <w:rFonts w:hint="eastAsia" w:ascii="宋体" w:hAnsi="宋体"/>
                <w:kern w:val="0"/>
                <w:szCs w:val="21"/>
                <w:highlight w:val="none"/>
              </w:rPr>
              <w:sym w:font="Wingdings 2" w:char="0052"/>
            </w:r>
            <w:r>
              <w:rPr>
                <w:rFonts w:hint="eastAsia" w:ascii="宋体" w:hAnsi="宋体" w:cstheme="minorBidi"/>
                <w:szCs w:val="21"/>
                <w:highlight w:val="none"/>
              </w:rPr>
              <w:t>不接受</w:t>
            </w:r>
          </w:p>
          <w:p w14:paraId="146CFC82">
            <w:pPr>
              <w:autoSpaceDE w:val="0"/>
              <w:autoSpaceDN w:val="0"/>
              <w:adjustRightInd w:val="0"/>
              <w:snapToGrid w:val="0"/>
              <w:rPr>
                <w:rFonts w:hint="eastAsia" w:ascii="宋体" w:hAnsi="宋体"/>
                <w:kern w:val="0"/>
                <w:szCs w:val="21"/>
                <w:highlight w:val="none"/>
              </w:rPr>
            </w:pPr>
            <w:r>
              <w:rPr>
                <w:rFonts w:hint="eastAsia" w:ascii="宋体" w:hAnsi="宋体" w:cstheme="minorBidi"/>
                <w:szCs w:val="21"/>
                <w:highlight w:val="none"/>
              </w:rPr>
              <w:t>□接受，应满足下列要求：</w:t>
            </w:r>
            <w:r>
              <w:rPr>
                <w:rFonts w:hint="eastAsia" w:ascii="宋体" w:hAnsi="宋体" w:cstheme="minorBidi"/>
                <w:szCs w:val="21"/>
                <w:highlight w:val="none"/>
                <w:u w:val="single"/>
              </w:rPr>
              <w:t xml:space="preserve">                    </w:t>
            </w:r>
          </w:p>
        </w:tc>
      </w:tr>
      <w:tr w14:paraId="2D43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1FD6BA0">
            <w:pPr>
              <w:autoSpaceDE w:val="0"/>
              <w:autoSpaceDN w:val="0"/>
              <w:adjustRightInd w:val="0"/>
              <w:snapToGrid w:val="0"/>
              <w:jc w:val="center"/>
              <w:rPr>
                <w:rFonts w:hint="eastAsia" w:ascii="宋体" w:hAnsi="宋体"/>
                <w:szCs w:val="21"/>
              </w:rPr>
            </w:pPr>
            <w:r>
              <w:rPr>
                <w:rFonts w:hint="eastAsia" w:ascii="宋体" w:hAnsi="宋体"/>
                <w:szCs w:val="21"/>
              </w:rPr>
              <w:t>10</w:t>
            </w:r>
          </w:p>
        </w:tc>
        <w:tc>
          <w:tcPr>
            <w:tcW w:w="1990" w:type="dxa"/>
            <w:vAlign w:val="center"/>
          </w:tcPr>
          <w:p w14:paraId="139BE8E9">
            <w:pPr>
              <w:autoSpaceDE w:val="0"/>
              <w:autoSpaceDN w:val="0"/>
              <w:adjustRightInd w:val="0"/>
              <w:snapToGrid w:val="0"/>
              <w:jc w:val="center"/>
              <w:rPr>
                <w:rFonts w:hint="eastAsia" w:ascii="宋体" w:hAnsi="宋体"/>
                <w:kern w:val="0"/>
                <w:szCs w:val="21"/>
              </w:rPr>
            </w:pPr>
            <w:r>
              <w:rPr>
                <w:rFonts w:hint="eastAsia" w:ascii="宋体" w:hAnsi="宋体"/>
                <w:kern w:val="0"/>
                <w:szCs w:val="21"/>
              </w:rPr>
              <w:t>现场踏勘</w:t>
            </w:r>
          </w:p>
        </w:tc>
        <w:tc>
          <w:tcPr>
            <w:tcW w:w="7165" w:type="dxa"/>
            <w:vAlign w:val="center"/>
          </w:tcPr>
          <w:p w14:paraId="53A11D91">
            <w:pPr>
              <w:numPr>
                <w:ilvl w:val="0"/>
                <w:numId w:val="5"/>
              </w:numPr>
              <w:tabs>
                <w:tab w:val="left" w:pos="281"/>
                <w:tab w:val="left" w:pos="541"/>
              </w:tabs>
              <w:snapToGrid w:val="0"/>
              <w:ind w:left="0" w:firstLine="0"/>
              <w:rPr>
                <w:rFonts w:hint="eastAsia" w:ascii="宋体" w:hAnsi="宋体" w:cstheme="minorBidi"/>
                <w:kern w:val="0"/>
                <w:szCs w:val="21"/>
                <w:highlight w:val="none"/>
              </w:rPr>
            </w:pPr>
            <w:r>
              <w:rPr>
                <w:rFonts w:hint="eastAsia" w:ascii="宋体" w:hAnsi="宋体" w:cs="Segoe UI Symbol"/>
                <w:kern w:val="0"/>
                <w:szCs w:val="21"/>
                <w:highlight w:val="none"/>
              </w:rPr>
              <w:sym w:font="Wingdings 2" w:char="00A3"/>
            </w:r>
            <w:r>
              <w:rPr>
                <w:rFonts w:hint="eastAsia" w:ascii="宋体" w:hAnsi="宋体" w:cstheme="minorBidi"/>
                <w:kern w:val="0"/>
                <w:szCs w:val="21"/>
                <w:highlight w:val="none"/>
              </w:rPr>
              <w:t>不组织，参加单位可在本项目采购公告发布后至报名（文件获取）时间截止前自行踏勘。</w:t>
            </w:r>
          </w:p>
          <w:p w14:paraId="62665FAF">
            <w:pPr>
              <w:numPr>
                <w:ilvl w:val="0"/>
                <w:numId w:val="5"/>
              </w:numPr>
              <w:tabs>
                <w:tab w:val="left" w:pos="281"/>
                <w:tab w:val="left" w:pos="541"/>
              </w:tabs>
              <w:snapToGrid w:val="0"/>
              <w:rPr>
                <w:rFonts w:hint="eastAsia" w:ascii="宋体" w:hAnsi="宋体" w:cstheme="minorBidi"/>
                <w:kern w:val="0"/>
                <w:szCs w:val="21"/>
                <w:highlight w:val="none"/>
              </w:rPr>
            </w:pPr>
            <w:r>
              <w:rPr>
                <w:rFonts w:hint="eastAsia" w:ascii="宋体" w:hAnsi="宋体" w:cstheme="minorBidi"/>
                <w:kern w:val="0"/>
                <w:szCs w:val="21"/>
                <w:highlight w:val="none"/>
                <w:lang w:eastAsia="zh-CN"/>
              </w:rPr>
              <w:t>☑</w:t>
            </w:r>
            <w:r>
              <w:rPr>
                <w:rFonts w:hint="eastAsia" w:ascii="宋体" w:hAnsi="宋体" w:cstheme="minorBidi"/>
                <w:kern w:val="0"/>
                <w:szCs w:val="21"/>
                <w:highlight w:val="none"/>
              </w:rPr>
              <w:t>组织，踏勘要求：</w:t>
            </w:r>
          </w:p>
          <w:p w14:paraId="560F021F">
            <w:pPr>
              <w:pStyle w:val="30"/>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采购人定于202</w:t>
            </w:r>
            <w:r>
              <w:rPr>
                <w:rFonts w:hint="eastAsia" w:ascii="宋体" w:hAnsi="宋体"/>
                <w:kern w:val="0"/>
                <w:szCs w:val="21"/>
                <w:highlight w:val="none"/>
                <w:lang w:val="en-US" w:eastAsia="zh-CN"/>
              </w:rPr>
              <w:t>4</w:t>
            </w:r>
            <w:r>
              <w:rPr>
                <w:rFonts w:hint="eastAsia" w:ascii="宋体" w:hAnsi="宋体"/>
                <w:kern w:val="0"/>
                <w:szCs w:val="21"/>
                <w:highlight w:val="none"/>
              </w:rPr>
              <w:t>-</w:t>
            </w:r>
            <w:r>
              <w:rPr>
                <w:rFonts w:hint="eastAsia" w:ascii="宋体" w:hAnsi="宋体"/>
                <w:kern w:val="0"/>
                <w:szCs w:val="21"/>
                <w:highlight w:val="none"/>
                <w:lang w:val="en-US" w:eastAsia="zh-CN"/>
              </w:rPr>
              <w:t>11</w:t>
            </w:r>
            <w:r>
              <w:rPr>
                <w:rFonts w:hint="eastAsia" w:ascii="宋体" w:hAnsi="宋体"/>
                <w:kern w:val="0"/>
                <w:szCs w:val="21"/>
                <w:highlight w:val="none"/>
              </w:rPr>
              <w:t>-</w:t>
            </w:r>
            <w:r>
              <w:rPr>
                <w:rFonts w:hint="eastAsia" w:ascii="宋体" w:hAnsi="宋体"/>
                <w:kern w:val="0"/>
                <w:szCs w:val="21"/>
                <w:highlight w:val="none"/>
                <w:lang w:val="en-US" w:eastAsia="zh-CN"/>
              </w:rPr>
              <w:t>06</w:t>
            </w:r>
            <w:r>
              <w:rPr>
                <w:rFonts w:hint="eastAsia" w:ascii="宋体" w:hAnsi="宋体"/>
                <w:kern w:val="0"/>
                <w:szCs w:val="21"/>
                <w:highlight w:val="none"/>
              </w:rPr>
              <w:t xml:space="preserve"> </w:t>
            </w:r>
            <w:r>
              <w:rPr>
                <w:rFonts w:hint="eastAsia" w:ascii="宋体" w:hAnsi="宋体"/>
                <w:kern w:val="0"/>
                <w:szCs w:val="21"/>
                <w:highlight w:val="none"/>
                <w:lang w:val="en-US" w:eastAsia="zh-CN"/>
              </w:rPr>
              <w:t>09</w:t>
            </w:r>
            <w:r>
              <w:rPr>
                <w:rFonts w:hint="eastAsia" w:ascii="宋体" w:hAnsi="宋体"/>
                <w:kern w:val="0"/>
                <w:szCs w:val="21"/>
                <w:highlight w:val="none"/>
              </w:rPr>
              <w:t xml:space="preserve">: </w:t>
            </w:r>
            <w:r>
              <w:rPr>
                <w:rFonts w:hint="eastAsia" w:ascii="宋体" w:hAnsi="宋体"/>
                <w:kern w:val="0"/>
                <w:szCs w:val="21"/>
                <w:highlight w:val="none"/>
                <w:lang w:val="en-US" w:eastAsia="zh-CN"/>
              </w:rPr>
              <w:t>30</w:t>
            </w:r>
            <w:r>
              <w:rPr>
                <w:rFonts w:hint="eastAsia" w:ascii="宋体" w:hAnsi="宋体"/>
                <w:kern w:val="0"/>
                <w:szCs w:val="21"/>
                <w:highlight w:val="none"/>
              </w:rPr>
              <w:t>邀请参加单位察看现场；参加单位应指派符合要求的人员参加本项目的现场踏勘。</w:t>
            </w:r>
          </w:p>
          <w:p w14:paraId="3F27161C">
            <w:pPr>
              <w:pStyle w:val="30"/>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已报名但未参加现场踏勘的，采购人视为已理解并认同本次踏勘所涉及的全部内容，且对本次踏勘的组织实施过程无异议。参加单位自行承担因不参加现场踏勘可能造成的一切不利后果。</w:t>
            </w:r>
          </w:p>
          <w:p w14:paraId="11A14526">
            <w:pPr>
              <w:pStyle w:val="30"/>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参加单位须至少提前一天与踏勘联系人预约。否则，将可能导致参加单位不能进入踏勘现场的不利后果。</w:t>
            </w:r>
          </w:p>
          <w:p w14:paraId="2173F2EA">
            <w:pPr>
              <w:pStyle w:val="30"/>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kern w:val="0"/>
                <w:szCs w:val="21"/>
                <w:highlight w:val="none"/>
              </w:rPr>
              <w:t>踏勘联系人：</w:t>
            </w:r>
            <w:r>
              <w:rPr>
                <w:rFonts w:hint="eastAsia" w:ascii="宋体" w:hAnsi="宋体"/>
                <w:kern w:val="0"/>
                <w:szCs w:val="21"/>
                <w:highlight w:val="none"/>
                <w:lang w:eastAsia="zh-CN"/>
              </w:rPr>
              <w:t>周工</w:t>
            </w:r>
          </w:p>
          <w:p w14:paraId="17615FBD">
            <w:pPr>
              <w:pStyle w:val="30"/>
              <w:tabs>
                <w:tab w:val="left" w:pos="541"/>
              </w:tabs>
              <w:snapToGrid w:val="0"/>
              <w:rPr>
                <w:rFonts w:hint="eastAsia" w:ascii="宋体" w:hAnsi="宋体"/>
                <w:b w:val="0"/>
                <w:bCs w:val="0"/>
                <w:kern w:val="0"/>
                <w:szCs w:val="21"/>
                <w:highlight w:val="none"/>
              </w:rPr>
            </w:pPr>
            <w:r>
              <w:rPr>
                <w:rFonts w:hint="eastAsia" w:ascii="宋体" w:hAnsi="宋体"/>
                <w:kern w:val="0"/>
                <w:szCs w:val="21"/>
                <w:highlight w:val="none"/>
              </w:rPr>
              <w:t>电话：0755</w:t>
            </w:r>
            <w:r>
              <w:rPr>
                <w:rFonts w:hint="eastAsia" w:ascii="宋体" w:hAnsi="宋体"/>
                <w:b w:val="0"/>
                <w:bCs w:val="0"/>
                <w:kern w:val="0"/>
                <w:szCs w:val="21"/>
                <w:highlight w:val="none"/>
              </w:rPr>
              <w:t>-8284</w:t>
            </w:r>
            <w:r>
              <w:rPr>
                <w:rFonts w:hint="eastAsia" w:ascii="宋体" w:hAnsi="宋体" w:cs="Segoe UI Symbol"/>
                <w:b w:val="0"/>
                <w:bCs w:val="0"/>
                <w:color w:val="auto"/>
                <w:kern w:val="0"/>
                <w:szCs w:val="21"/>
                <w:highlight w:val="none"/>
                <w:lang w:val="en-US" w:eastAsia="zh-CN"/>
              </w:rPr>
              <w:t>8819</w:t>
            </w:r>
            <w:r>
              <w:rPr>
                <w:rFonts w:hint="eastAsia" w:ascii="宋体" w:hAnsi="宋体"/>
                <w:b w:val="0"/>
                <w:bCs w:val="0"/>
                <w:kern w:val="0"/>
                <w:szCs w:val="21"/>
                <w:highlight w:val="none"/>
              </w:rPr>
              <w:t>，手机：</w:t>
            </w:r>
            <w:r>
              <w:rPr>
                <w:rFonts w:hint="eastAsia" w:ascii="宋体" w:hAnsi="宋体" w:cs="Segoe UI Symbol"/>
                <w:b w:val="0"/>
                <w:bCs w:val="0"/>
                <w:color w:val="auto"/>
                <w:kern w:val="0"/>
                <w:szCs w:val="21"/>
                <w:highlight w:val="none"/>
                <w:lang w:val="en-US" w:eastAsia="zh-CN"/>
              </w:rPr>
              <w:t>18998919684</w:t>
            </w:r>
          </w:p>
          <w:p w14:paraId="45A2CC72">
            <w:pPr>
              <w:pStyle w:val="30"/>
              <w:tabs>
                <w:tab w:val="left" w:pos="541"/>
              </w:tabs>
              <w:snapToGrid w:val="0"/>
              <w:ind w:left="0"/>
              <w:rPr>
                <w:rFonts w:hint="eastAsia" w:ascii="宋体" w:hAnsi="宋体"/>
                <w:b w:val="0"/>
                <w:bCs w:val="0"/>
                <w:kern w:val="0"/>
                <w:szCs w:val="21"/>
                <w:highlight w:val="none"/>
              </w:rPr>
            </w:pPr>
            <w:r>
              <w:rPr>
                <w:rFonts w:hint="eastAsia" w:ascii="宋体" w:hAnsi="宋体"/>
                <w:b w:val="0"/>
                <w:bCs w:val="0"/>
                <w:kern w:val="0"/>
                <w:szCs w:val="21"/>
                <w:highlight w:val="none"/>
              </w:rPr>
              <w:t>集合地点：</w:t>
            </w:r>
            <w:r>
              <w:rPr>
                <w:rFonts w:hint="eastAsia" w:ascii="宋体" w:hAnsi="宋体" w:cs="Segoe UI Symbol"/>
                <w:b w:val="0"/>
                <w:bCs w:val="0"/>
                <w:color w:val="auto"/>
                <w:kern w:val="0"/>
                <w:szCs w:val="21"/>
                <w:highlight w:val="none"/>
                <w:lang w:eastAsia="zh-CN"/>
              </w:rPr>
              <w:t>会展中心北二门</w:t>
            </w:r>
          </w:p>
          <w:p w14:paraId="31BF77FF">
            <w:pPr>
              <w:pStyle w:val="30"/>
              <w:numPr>
                <w:ilvl w:val="0"/>
                <w:numId w:val="6"/>
              </w:numPr>
              <w:tabs>
                <w:tab w:val="left" w:pos="541"/>
              </w:tabs>
              <w:snapToGrid w:val="0"/>
              <w:ind w:left="0" w:firstLine="420"/>
              <w:rPr>
                <w:rFonts w:hint="eastAsia" w:ascii="宋体" w:hAnsi="宋体"/>
                <w:kern w:val="0"/>
                <w:szCs w:val="21"/>
                <w:highlight w:val="none"/>
              </w:rPr>
            </w:pPr>
            <w:r>
              <w:rPr>
                <w:rFonts w:hint="eastAsia" w:ascii="宋体" w:hAnsi="宋体"/>
                <w:b w:val="0"/>
                <w:bCs w:val="0"/>
                <w:kern w:val="0"/>
                <w:szCs w:val="21"/>
                <w:highlight w:val="none"/>
              </w:rPr>
              <w:t>特别说明：若现场考察与本项目招标（采</w:t>
            </w:r>
            <w:r>
              <w:rPr>
                <w:rFonts w:hint="eastAsia" w:ascii="宋体" w:hAnsi="宋体"/>
                <w:kern w:val="0"/>
                <w:szCs w:val="21"/>
                <w:highlight w:val="none"/>
              </w:rPr>
              <w:t>购）文件载明的要求不一致时，以本项目招标（采购）文件中的要求为准。</w:t>
            </w:r>
          </w:p>
        </w:tc>
      </w:tr>
      <w:tr w14:paraId="37FE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14:paraId="08D38230">
            <w:pPr>
              <w:autoSpaceDE w:val="0"/>
              <w:autoSpaceDN w:val="0"/>
              <w:adjustRightInd w:val="0"/>
              <w:snapToGrid w:val="0"/>
              <w:jc w:val="center"/>
              <w:rPr>
                <w:rFonts w:hint="eastAsia" w:ascii="宋体" w:hAnsi="宋体"/>
                <w:szCs w:val="21"/>
              </w:rPr>
            </w:pPr>
            <w:r>
              <w:rPr>
                <w:rFonts w:hint="eastAsia" w:ascii="宋体" w:hAnsi="宋体"/>
                <w:szCs w:val="21"/>
              </w:rPr>
              <w:t>11</w:t>
            </w:r>
          </w:p>
        </w:tc>
        <w:tc>
          <w:tcPr>
            <w:tcW w:w="1990" w:type="dxa"/>
            <w:vAlign w:val="center"/>
          </w:tcPr>
          <w:p w14:paraId="2FE6B781">
            <w:pPr>
              <w:autoSpaceDE w:val="0"/>
              <w:autoSpaceDN w:val="0"/>
              <w:adjustRightInd w:val="0"/>
              <w:snapToGrid w:val="0"/>
              <w:jc w:val="center"/>
              <w:rPr>
                <w:rFonts w:hint="eastAsia" w:ascii="宋体" w:hAnsi="宋体"/>
                <w:kern w:val="0"/>
                <w:szCs w:val="21"/>
              </w:rPr>
            </w:pPr>
            <w:r>
              <w:rPr>
                <w:rFonts w:hint="eastAsia" w:ascii="宋体" w:hAnsi="宋体"/>
                <w:kern w:val="0"/>
                <w:szCs w:val="21"/>
              </w:rPr>
              <w:t>评标方法</w:t>
            </w:r>
          </w:p>
        </w:tc>
        <w:tc>
          <w:tcPr>
            <w:tcW w:w="7165" w:type="dxa"/>
            <w:vAlign w:val="center"/>
          </w:tcPr>
          <w:p w14:paraId="7E48A0E4">
            <w:pPr>
              <w:autoSpaceDE w:val="0"/>
              <w:autoSpaceDN w:val="0"/>
              <w:adjustRightInd w:val="0"/>
              <w:snapToGrid w:val="0"/>
              <w:rPr>
                <w:rFonts w:hint="eastAsia" w:ascii="宋体" w:hAnsi="宋体" w:cs="Segoe UI Symbol"/>
                <w:kern w:val="0"/>
                <w:szCs w:val="21"/>
                <w:highlight w:val="none"/>
              </w:rPr>
            </w:pPr>
            <w:r>
              <w:rPr>
                <w:rFonts w:ascii="宋体" w:hAnsi="宋体" w:cs="Segoe UI Symbol"/>
                <w:kern w:val="0"/>
                <w:szCs w:val="21"/>
                <w:highlight w:val="none"/>
              </w:rPr>
              <w:sym w:font="Wingdings 2" w:char="00A3"/>
            </w:r>
            <w:r>
              <w:rPr>
                <w:rFonts w:hint="eastAsia" w:ascii="宋体" w:hAnsi="宋体" w:cs="Segoe UI Symbol"/>
                <w:kern w:val="0"/>
                <w:szCs w:val="21"/>
                <w:highlight w:val="none"/>
              </w:rPr>
              <w:t xml:space="preserve">最低价法  </w:t>
            </w:r>
            <w:r>
              <w:rPr>
                <w:rFonts w:hint="eastAsia" w:ascii="宋体" w:hAnsi="宋体" w:cs="Segoe UI Symbol"/>
                <w:kern w:val="0"/>
                <w:szCs w:val="21"/>
                <w:highlight w:val="none"/>
              </w:rPr>
              <w:sym w:font="Wingdings 2" w:char="0052"/>
            </w:r>
            <w:r>
              <w:rPr>
                <w:rFonts w:hint="eastAsia" w:ascii="宋体" w:hAnsi="宋体" w:cs="Segoe UI Symbol"/>
                <w:kern w:val="0"/>
                <w:szCs w:val="21"/>
                <w:highlight w:val="none"/>
              </w:rPr>
              <w:t>综合评分法</w:t>
            </w:r>
          </w:p>
        </w:tc>
      </w:tr>
      <w:tr w14:paraId="6D0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E8AD7B2">
            <w:pPr>
              <w:autoSpaceDE w:val="0"/>
              <w:autoSpaceDN w:val="0"/>
              <w:adjustRightInd w:val="0"/>
              <w:snapToGrid w:val="0"/>
              <w:jc w:val="center"/>
              <w:rPr>
                <w:rFonts w:hint="eastAsia" w:ascii="宋体" w:hAnsi="宋体"/>
                <w:szCs w:val="21"/>
              </w:rPr>
            </w:pPr>
            <w:r>
              <w:rPr>
                <w:rFonts w:hint="eastAsia" w:ascii="宋体" w:hAnsi="宋体"/>
                <w:szCs w:val="21"/>
              </w:rPr>
              <w:t>12</w:t>
            </w:r>
          </w:p>
        </w:tc>
        <w:tc>
          <w:tcPr>
            <w:tcW w:w="1990" w:type="dxa"/>
            <w:vAlign w:val="center"/>
          </w:tcPr>
          <w:p w14:paraId="013D3021">
            <w:pPr>
              <w:autoSpaceDE w:val="0"/>
              <w:autoSpaceDN w:val="0"/>
              <w:adjustRightInd w:val="0"/>
              <w:snapToGrid w:val="0"/>
              <w:jc w:val="center"/>
              <w:rPr>
                <w:rFonts w:hint="eastAsia" w:ascii="宋体" w:hAnsi="宋体" w:cs="宋体"/>
                <w:szCs w:val="21"/>
              </w:rPr>
            </w:pPr>
            <w:r>
              <w:rPr>
                <w:rFonts w:hint="eastAsia" w:ascii="宋体" w:hAnsi="宋体" w:cs="宋体"/>
                <w:szCs w:val="21"/>
              </w:rPr>
              <w:t>推荐中标</w:t>
            </w:r>
          </w:p>
          <w:p w14:paraId="7E09A059">
            <w:pPr>
              <w:autoSpaceDE w:val="0"/>
              <w:autoSpaceDN w:val="0"/>
              <w:adjustRightInd w:val="0"/>
              <w:snapToGrid w:val="0"/>
              <w:jc w:val="center"/>
              <w:rPr>
                <w:rFonts w:hint="eastAsia" w:ascii="宋体" w:hAnsi="宋体"/>
                <w:szCs w:val="21"/>
              </w:rPr>
            </w:pPr>
            <w:r>
              <w:rPr>
                <w:rFonts w:hint="eastAsia" w:ascii="宋体" w:hAnsi="宋体" w:cs="宋体"/>
                <w:szCs w:val="21"/>
              </w:rPr>
              <w:t>候选人数量</w:t>
            </w:r>
          </w:p>
        </w:tc>
        <w:tc>
          <w:tcPr>
            <w:tcW w:w="7165" w:type="dxa"/>
            <w:vAlign w:val="center"/>
          </w:tcPr>
          <w:p w14:paraId="015FD90B">
            <w:pPr>
              <w:autoSpaceDE w:val="0"/>
              <w:autoSpaceDN w:val="0"/>
              <w:adjustRightInd w:val="0"/>
              <w:snapToGrid w:val="0"/>
              <w:rPr>
                <w:rFonts w:hint="eastAsia" w:ascii="宋体" w:hAnsi="宋体" w:cs="Segoe UI Symbol"/>
                <w:kern w:val="0"/>
                <w:szCs w:val="21"/>
                <w:highlight w:val="none"/>
              </w:rPr>
            </w:pPr>
            <w:r>
              <w:rPr>
                <w:rFonts w:hint="eastAsia" w:ascii="宋体" w:hAnsi="宋体" w:cstheme="minorBidi"/>
                <w:kern w:val="0"/>
                <w:szCs w:val="21"/>
                <w:highlight w:val="none"/>
              </w:rPr>
              <w:sym w:font="Wingdings 2" w:char="0052"/>
            </w:r>
            <w:r>
              <w:rPr>
                <w:rFonts w:hint="eastAsia" w:ascii="宋体" w:hAnsi="宋体" w:cs="Segoe UI Symbol"/>
                <w:kern w:val="0"/>
                <w:szCs w:val="21"/>
                <w:highlight w:val="none"/>
              </w:rPr>
              <w:t>招标评标</w:t>
            </w:r>
            <w:r>
              <w:rPr>
                <w:rFonts w:ascii="宋体" w:hAnsi="宋体" w:cs="Segoe UI Symbol"/>
                <w:kern w:val="0"/>
                <w:szCs w:val="21"/>
                <w:highlight w:val="none"/>
              </w:rPr>
              <w:t>小组推荐的中标候选人数</w:t>
            </w:r>
            <w:r>
              <w:rPr>
                <w:rFonts w:hint="eastAsia" w:ascii="宋体" w:hAnsi="宋体" w:cs="Segoe UI Symbol"/>
                <w:kern w:val="0"/>
                <w:szCs w:val="21"/>
                <w:highlight w:val="none"/>
              </w:rPr>
              <w:t>：</w:t>
            </w:r>
            <w:r>
              <w:rPr>
                <w:rFonts w:hint="eastAsia" w:ascii="宋体" w:hAnsi="宋体" w:cs="Segoe UI Symbol"/>
                <w:kern w:val="0"/>
                <w:szCs w:val="21"/>
                <w:highlight w:val="none"/>
                <w:u w:val="single"/>
              </w:rPr>
              <w:t>1个</w:t>
            </w:r>
            <w:r>
              <w:rPr>
                <w:rFonts w:hint="eastAsia" w:ascii="宋体" w:hAnsi="宋体" w:cs="Segoe UI Symbol"/>
                <w:kern w:val="0"/>
                <w:szCs w:val="21"/>
                <w:highlight w:val="none"/>
              </w:rPr>
              <w:t>。</w:t>
            </w:r>
          </w:p>
        </w:tc>
      </w:tr>
    </w:tbl>
    <w:p w14:paraId="4ED07631">
      <w:pPr>
        <w:numPr>
          <w:ilvl w:val="0"/>
          <w:numId w:val="1"/>
        </w:numPr>
        <w:spacing w:line="300" w:lineRule="auto"/>
        <w:outlineLvl w:val="0"/>
        <w:rPr>
          <w:rFonts w:hint="eastAsia" w:ascii="宋体" w:hAnsi="宋体" w:cs="宋体"/>
          <w:b/>
          <w:szCs w:val="21"/>
        </w:rPr>
      </w:pPr>
      <w:bookmarkStart w:id="9" w:name="_Toc172305865"/>
      <w:bookmarkStart w:id="10" w:name="_Toc11965"/>
      <w:r>
        <w:rPr>
          <w:rFonts w:hint="eastAsia" w:ascii="宋体" w:hAnsi="宋体" w:cs="宋体"/>
          <w:b/>
          <w:szCs w:val="21"/>
        </w:rPr>
        <w:t>特别说明</w:t>
      </w:r>
      <w:bookmarkEnd w:id="9"/>
      <w:bookmarkEnd w:id="10"/>
    </w:p>
    <w:p w14:paraId="3E5B852A">
      <w:pPr>
        <w:pStyle w:val="30"/>
        <w:numPr>
          <w:ilvl w:val="0"/>
          <w:numId w:val="7"/>
        </w:numPr>
        <w:spacing w:line="360" w:lineRule="auto"/>
        <w:ind w:left="0" w:firstLine="420" w:firstLineChars="0"/>
        <w:rPr>
          <w:rFonts w:hint="eastAsia" w:ascii="宋体" w:hAnsi="宋体" w:cs="宋体"/>
          <w:szCs w:val="21"/>
        </w:rPr>
      </w:pPr>
      <w:bookmarkStart w:id="11" w:name="_Toc478387747"/>
      <w:bookmarkStart w:id="12" w:name="_Toc45028463"/>
      <w:bookmarkStart w:id="13"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42EEC34F">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7D7C19EB">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01371E9F">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396F56F9">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7476EEA3">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参与本项目投标的所有参加单位即视为无条件接受采购人的履约评价要求</w:t>
      </w:r>
      <w:bookmarkStart w:id="14" w:name="_Hlk172271122"/>
      <w:r>
        <w:rPr>
          <w:rFonts w:hint="eastAsia" w:ascii="宋体" w:hAnsi="宋体" w:cs="宋体"/>
          <w:szCs w:val="21"/>
        </w:rPr>
        <w:t>（如有）</w:t>
      </w:r>
      <w:bookmarkEnd w:id="14"/>
      <w:r>
        <w:rPr>
          <w:rFonts w:hint="eastAsia" w:ascii="宋体" w:hAnsi="宋体" w:cs="宋体"/>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1"/>
    <w:bookmarkEnd w:id="12"/>
    <w:bookmarkEnd w:id="13"/>
    <w:p w14:paraId="5AD622A2">
      <w:pPr>
        <w:numPr>
          <w:ilvl w:val="0"/>
          <w:numId w:val="1"/>
        </w:numPr>
        <w:spacing w:line="300" w:lineRule="auto"/>
        <w:outlineLvl w:val="0"/>
        <w:rPr>
          <w:szCs w:val="21"/>
        </w:rPr>
      </w:pPr>
      <w:bookmarkStart w:id="15" w:name="_Toc172305866"/>
      <w:bookmarkStart w:id="16" w:name="_Toc5539"/>
      <w:r>
        <w:rPr>
          <w:rFonts w:hint="eastAsia" w:ascii="宋体" w:hAnsi="宋体" w:cs="宋体"/>
          <w:b/>
          <w:szCs w:val="21"/>
        </w:rPr>
        <w:t>投标文件编制</w:t>
      </w:r>
      <w:bookmarkEnd w:id="15"/>
      <w:bookmarkEnd w:id="16"/>
    </w:p>
    <w:tbl>
      <w:tblPr>
        <w:tblStyle w:val="16"/>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14:paraId="4235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14:paraId="02C4AAB4">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2E46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04" w:type="dxa"/>
            <w:shd w:val="clear" w:color="auto" w:fill="auto"/>
            <w:vAlign w:val="center"/>
          </w:tcPr>
          <w:p w14:paraId="233942AD">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0B72B2F0">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95" w:type="dxa"/>
            <w:shd w:val="clear" w:color="auto" w:fill="auto"/>
            <w:vAlign w:val="center"/>
          </w:tcPr>
          <w:p w14:paraId="652A4C83">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09E3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7F9F2DB1">
            <w:pPr>
              <w:pStyle w:val="30"/>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1E1D8FD1">
            <w:pPr>
              <w:autoSpaceDE w:val="0"/>
              <w:autoSpaceDN w:val="0"/>
              <w:adjustRightInd w:val="0"/>
              <w:snapToGrid w:val="0"/>
              <w:jc w:val="center"/>
              <w:rPr>
                <w:rFonts w:hint="eastAsia" w:ascii="宋体" w:hAnsi="宋体"/>
                <w:szCs w:val="21"/>
                <w:highlight w:val="none"/>
              </w:rPr>
            </w:pPr>
            <w:r>
              <w:rPr>
                <w:rFonts w:hint="eastAsia" w:ascii="宋体" w:hAnsi="宋体" w:cs="Courier New"/>
                <w:kern w:val="0"/>
                <w:szCs w:val="21"/>
                <w:highlight w:val="none"/>
              </w:rPr>
              <w:t>投标文件组成</w:t>
            </w:r>
          </w:p>
        </w:tc>
        <w:tc>
          <w:tcPr>
            <w:tcW w:w="7195" w:type="dxa"/>
            <w:shd w:val="clear" w:color="auto" w:fill="FFFFFF"/>
            <w:vAlign w:val="center"/>
          </w:tcPr>
          <w:p w14:paraId="2F5C6677">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14:paraId="56D8A78B">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14:paraId="2019EB63">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14:paraId="2485FE31">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14:paraId="43C35264">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14:paraId="4B0DD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0" w:hRule="atLeast"/>
        </w:trPr>
        <w:tc>
          <w:tcPr>
            <w:tcW w:w="704" w:type="dxa"/>
            <w:shd w:val="clear" w:color="auto" w:fill="FFFFFF"/>
            <w:vAlign w:val="center"/>
          </w:tcPr>
          <w:p w14:paraId="0C52D2AE">
            <w:pPr>
              <w:pStyle w:val="30"/>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58C10313">
            <w:pPr>
              <w:autoSpaceDE w:val="0"/>
              <w:autoSpaceDN w:val="0"/>
              <w:adjustRightInd w:val="0"/>
              <w:snapToGrid w:val="0"/>
              <w:jc w:val="center"/>
              <w:rPr>
                <w:rFonts w:hint="eastAsia" w:ascii="宋体" w:hAnsi="宋体" w:cs="Courier New"/>
                <w:kern w:val="0"/>
                <w:szCs w:val="21"/>
                <w:highlight w:val="none"/>
              </w:rPr>
            </w:pPr>
            <w:r>
              <w:rPr>
                <w:rFonts w:hint="eastAsia" w:ascii="宋体" w:hAnsi="宋体" w:cs="Courier New"/>
                <w:kern w:val="0"/>
                <w:szCs w:val="21"/>
                <w:highlight w:val="none"/>
              </w:rPr>
              <w:t>资格审查文件</w:t>
            </w:r>
          </w:p>
        </w:tc>
        <w:tc>
          <w:tcPr>
            <w:tcW w:w="7195" w:type="dxa"/>
            <w:shd w:val="clear" w:color="auto" w:fill="FFFFFF"/>
            <w:vAlign w:val="center"/>
          </w:tcPr>
          <w:p w14:paraId="1BFBB0D4">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3D4E1BBA">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14:paraId="50A666AC">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14:paraId="390A7D00">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14:paraId="7A976E5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03A631A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3EB0801A">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630D48E0">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4CC3C72D">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14:paraId="778C4437">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14:paraId="6A5E8F40">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352D5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04" w:type="dxa"/>
            <w:shd w:val="clear" w:color="auto" w:fill="FFFFFF"/>
            <w:vAlign w:val="center"/>
          </w:tcPr>
          <w:p w14:paraId="6FCA2A41">
            <w:pPr>
              <w:pStyle w:val="30"/>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4FC1E77C">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商务标部分</w:t>
            </w:r>
          </w:p>
        </w:tc>
        <w:tc>
          <w:tcPr>
            <w:tcW w:w="7195" w:type="dxa"/>
            <w:shd w:val="clear" w:color="auto" w:fill="FFFFFF"/>
            <w:vAlign w:val="center"/>
          </w:tcPr>
          <w:p w14:paraId="7A7D50DB">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14:paraId="3BD1C7D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14:paraId="7459CAA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□服务承诺</w:t>
            </w:r>
          </w:p>
          <w:p w14:paraId="4C420E1B">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743A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trPr>
        <w:tc>
          <w:tcPr>
            <w:tcW w:w="704" w:type="dxa"/>
            <w:shd w:val="clear" w:color="auto" w:fill="FFFFFF"/>
            <w:vAlign w:val="center"/>
          </w:tcPr>
          <w:p w14:paraId="44A89473">
            <w:pPr>
              <w:pStyle w:val="30"/>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2AA9608F">
            <w:pPr>
              <w:autoSpaceDE w:val="0"/>
              <w:autoSpaceDN w:val="0"/>
              <w:adjustRightInd w:val="0"/>
              <w:snapToGrid w:val="0"/>
              <w:jc w:val="center"/>
              <w:rPr>
                <w:rFonts w:hint="eastAsia" w:ascii="宋体" w:hAnsi="宋体" w:cs="Courier New"/>
                <w:kern w:val="0"/>
                <w:szCs w:val="21"/>
                <w:highlight w:val="none"/>
              </w:rPr>
            </w:pPr>
            <w:r>
              <w:rPr>
                <w:rFonts w:hint="eastAsia" w:ascii="宋体" w:hAnsi="宋体" w:cs="Courier New"/>
                <w:kern w:val="0"/>
                <w:szCs w:val="21"/>
                <w:highlight w:val="none"/>
              </w:rPr>
              <w:t>技术标部分</w:t>
            </w:r>
          </w:p>
        </w:tc>
        <w:tc>
          <w:tcPr>
            <w:tcW w:w="7195" w:type="dxa"/>
            <w:shd w:val="clear" w:color="auto" w:fill="FFFFFF"/>
            <w:vAlign w:val="center"/>
          </w:tcPr>
          <w:p w14:paraId="3EB4AEFA">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14:paraId="34BF4B0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14:paraId="5FA9A10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14:paraId="5273DA4B">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□售后服务承诺书</w:t>
            </w:r>
          </w:p>
          <w:p w14:paraId="2D2D977F">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□项目团队</w:t>
            </w:r>
          </w:p>
          <w:p w14:paraId="3039D99B">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14:paraId="7332C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704" w:type="dxa"/>
            <w:shd w:val="clear" w:color="auto" w:fill="FFFFFF"/>
            <w:vAlign w:val="center"/>
          </w:tcPr>
          <w:p w14:paraId="02B52EE8">
            <w:pPr>
              <w:pStyle w:val="30"/>
              <w:numPr>
                <w:ilvl w:val="0"/>
                <w:numId w:val="8"/>
              </w:numPr>
              <w:autoSpaceDE w:val="0"/>
              <w:autoSpaceDN w:val="0"/>
              <w:adjustRightInd w:val="0"/>
              <w:snapToGrid w:val="0"/>
              <w:ind w:firstLineChars="0"/>
              <w:jc w:val="center"/>
              <w:rPr>
                <w:rFonts w:hint="eastAsia" w:ascii="宋体" w:hAnsi="宋体"/>
                <w:szCs w:val="21"/>
                <w:highlight w:val="none"/>
              </w:rPr>
            </w:pPr>
          </w:p>
        </w:tc>
        <w:tc>
          <w:tcPr>
            <w:tcW w:w="1559" w:type="dxa"/>
            <w:shd w:val="clear" w:color="auto" w:fill="FFFFFF"/>
            <w:vAlign w:val="center"/>
          </w:tcPr>
          <w:p w14:paraId="39FDCF19">
            <w:pPr>
              <w:autoSpaceDE w:val="0"/>
              <w:autoSpaceDN w:val="0"/>
              <w:adjustRightInd w:val="0"/>
              <w:snapToGrid w:val="0"/>
              <w:jc w:val="center"/>
              <w:rPr>
                <w:rFonts w:hint="eastAsia" w:ascii="宋体" w:hAnsi="宋体"/>
                <w:szCs w:val="21"/>
                <w:highlight w:val="none"/>
              </w:rPr>
            </w:pPr>
            <w:r>
              <w:rPr>
                <w:rFonts w:hint="eastAsia" w:ascii="宋体" w:hAnsi="宋体"/>
                <w:szCs w:val="21"/>
                <w:highlight w:val="none"/>
              </w:rPr>
              <w:t>价格标部分</w:t>
            </w:r>
          </w:p>
        </w:tc>
        <w:tc>
          <w:tcPr>
            <w:tcW w:w="7195" w:type="dxa"/>
            <w:shd w:val="clear" w:color="auto" w:fill="FFFFFF"/>
            <w:vAlign w:val="center"/>
          </w:tcPr>
          <w:p w14:paraId="4B02315C">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报价一览表</w:t>
            </w:r>
            <w:r>
              <w:rPr>
                <w:rFonts w:hint="eastAsia" w:ascii="宋体" w:hAnsi="宋体"/>
                <w:szCs w:val="21"/>
                <w:highlight w:val="none"/>
              </w:rPr>
              <w:t>（根据项目所属类别选择货物/服务/工程其一）</w:t>
            </w:r>
          </w:p>
          <w:p w14:paraId="1D2F4DAF">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rPr>
              <w:t>□</w:t>
            </w:r>
            <w:r>
              <w:rPr>
                <w:rFonts w:hint="eastAsia" w:ascii="宋体" w:hAnsi="宋体" w:cs="Courier New"/>
                <w:kern w:val="0"/>
                <w:szCs w:val="21"/>
                <w:highlight w:val="none"/>
              </w:rPr>
              <w:t>分项报价表</w:t>
            </w:r>
          </w:p>
          <w:p w14:paraId="07D307A1">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14:paraId="0F129838">
      <w:pPr>
        <w:numPr>
          <w:ilvl w:val="0"/>
          <w:numId w:val="1"/>
        </w:numPr>
        <w:spacing w:line="360" w:lineRule="auto"/>
        <w:outlineLvl w:val="0"/>
        <w:rPr>
          <w:rFonts w:hint="eastAsia" w:ascii="宋体" w:hAnsi="宋体" w:cs="宋体"/>
          <w:b/>
          <w:szCs w:val="21"/>
        </w:rPr>
      </w:pPr>
      <w:bookmarkStart w:id="17" w:name="_Toc172305867"/>
      <w:bookmarkStart w:id="18" w:name="_Toc8576"/>
      <w:r>
        <w:rPr>
          <w:rFonts w:hint="eastAsia" w:ascii="宋体" w:hAnsi="宋体" w:cs="宋体"/>
          <w:b/>
          <w:szCs w:val="21"/>
          <w:highlight w:val="none"/>
        </w:rPr>
        <w:t>项目要求</w:t>
      </w:r>
      <w:bookmarkEnd w:id="17"/>
      <w:bookmarkEnd w:id="18"/>
    </w:p>
    <w:tbl>
      <w:tblPr>
        <w:tblStyle w:val="1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77"/>
        <w:gridCol w:w="785"/>
      </w:tblGrid>
      <w:tr w14:paraId="5A6A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4EB0F742">
            <w:pPr>
              <w:numPr>
                <w:ilvl w:val="0"/>
                <w:numId w:val="9"/>
              </w:numPr>
              <w:jc w:val="center"/>
              <w:rPr>
                <w:rFonts w:hint="eastAsia" w:ascii="宋体" w:hAnsi="宋体" w:cs="宋体"/>
                <w:b/>
                <w:szCs w:val="21"/>
              </w:rPr>
            </w:pPr>
            <w:r>
              <w:rPr>
                <w:rFonts w:hint="eastAsia" w:ascii="宋体" w:hAnsi="宋体" w:cs="宋体"/>
                <w:b/>
                <w:szCs w:val="21"/>
              </w:rPr>
              <w:t>商务需求</w:t>
            </w:r>
          </w:p>
        </w:tc>
      </w:tr>
      <w:tr w14:paraId="3AB3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725AE79C">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07802CE3">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3F7ABC5A">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251085D1">
            <w:pPr>
              <w:jc w:val="center"/>
              <w:rPr>
                <w:rFonts w:hint="eastAsia" w:ascii="宋体" w:hAnsi="宋体" w:cs="宋体"/>
                <w:b/>
                <w:szCs w:val="21"/>
              </w:rPr>
            </w:pPr>
            <w:r>
              <w:rPr>
                <w:rFonts w:hint="eastAsia" w:ascii="宋体" w:hAnsi="宋体" w:cs="宋体"/>
                <w:b/>
                <w:szCs w:val="21"/>
              </w:rPr>
              <w:t>偏离选项</w:t>
            </w:r>
          </w:p>
        </w:tc>
      </w:tr>
      <w:tr w14:paraId="4D69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07A82E0">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76C30FD">
            <w:pPr>
              <w:jc w:val="center"/>
              <w:rPr>
                <w:rFonts w:hint="eastAsia" w:ascii="宋体" w:hAnsi="宋体" w:cs="宋体"/>
                <w:kern w:val="0"/>
                <w:szCs w:val="21"/>
              </w:rPr>
            </w:pPr>
            <w:r>
              <w:rPr>
                <w:rFonts w:hint="eastAsia" w:ascii="宋体" w:hAnsi="宋体" w:cs="宋体"/>
                <w:kern w:val="0"/>
                <w:szCs w:val="21"/>
              </w:rPr>
              <w:t>资格要求</w:t>
            </w:r>
          </w:p>
        </w:tc>
        <w:tc>
          <w:tcPr>
            <w:tcW w:w="7077" w:type="dxa"/>
            <w:tcBorders>
              <w:top w:val="single" w:color="auto" w:sz="4" w:space="0"/>
              <w:left w:val="single" w:color="auto" w:sz="4" w:space="0"/>
              <w:bottom w:val="single" w:color="auto" w:sz="4" w:space="0"/>
              <w:right w:val="single" w:color="auto" w:sz="4" w:space="0"/>
            </w:tcBorders>
            <w:vAlign w:val="center"/>
          </w:tcPr>
          <w:p w14:paraId="0DAB82BD">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0CCC85D1">
            <w:pPr>
              <w:pStyle w:val="30"/>
              <w:numPr>
                <w:ilvl w:val="-1"/>
                <w:numId w:val="0"/>
              </w:numPr>
              <w:snapToGrid w:val="0"/>
              <w:spacing w:line="320" w:lineRule="exact"/>
              <w:ind w:left="0" w:leftChars="0" w:firstLine="420"/>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314BD873">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4375ED68">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71A5E917">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1CED64A8">
            <w:pPr>
              <w:numPr>
                <w:ilvl w:val="0"/>
                <w:numId w:val="11"/>
              </w:numPr>
              <w:snapToGrid w:val="0"/>
              <w:spacing w:line="320" w:lineRule="exact"/>
              <w:ind w:left="0" w:firstLine="0"/>
              <w:rPr>
                <w:rFonts w:hint="eastAsia" w:ascii="宋体" w:hAnsi="宋体" w:cs="宋体"/>
                <w:szCs w:val="21"/>
                <w:highlight w:val="yellow"/>
              </w:rPr>
            </w:pP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lang w:val="en-US" w:eastAsia="zh-CN"/>
              </w:rPr>
              <w:t>承装（修、试）电力设施许可证资质</w:t>
            </w:r>
            <w:r>
              <w:rPr>
                <w:rFonts w:hint="eastAsia" w:ascii="宋体" w:hAnsi="宋体" w:eastAsia="宋体" w:cs="宋体"/>
                <w:color w:val="auto"/>
                <w:szCs w:val="21"/>
                <w:highlight w:val="none"/>
              </w:rPr>
              <w:t>。（提供相应证明文件复印件并加盖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w:t>
            </w:r>
          </w:p>
          <w:p w14:paraId="45246409">
            <w:pPr>
              <w:numPr>
                <w:ilvl w:val="0"/>
                <w:numId w:val="11"/>
              </w:numPr>
              <w:tabs>
                <w:tab w:val="left" w:pos="531"/>
              </w:tabs>
              <w:snapToGrid w:val="0"/>
              <w:spacing w:line="320" w:lineRule="exact"/>
              <w:ind w:left="0" w:firstLine="0"/>
              <w:rPr>
                <w:rFonts w:hint="eastAsia" w:ascii="宋体" w:hAnsi="宋体" w:cs="宋体"/>
                <w:kern w:val="0"/>
                <w:szCs w:val="21"/>
              </w:rPr>
            </w:pPr>
            <w:r>
              <w:rPr>
                <w:rFonts w:hint="eastAsia" w:ascii="宋体" w:hAnsi="宋体" w:cs="宋体"/>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629569CB">
            <w:pPr>
              <w:jc w:val="center"/>
              <w:rPr>
                <w:rFonts w:hint="eastAsia" w:ascii="宋体" w:hAnsi="宋体" w:cs="宋体"/>
                <w:szCs w:val="21"/>
              </w:rPr>
            </w:pPr>
            <w:r>
              <w:rPr>
                <w:rFonts w:hint="eastAsia" w:ascii="宋体" w:hAnsi="宋体" w:cs="宋体"/>
                <w:szCs w:val="21"/>
              </w:rPr>
              <w:t>不可偏离</w:t>
            </w:r>
          </w:p>
        </w:tc>
      </w:tr>
      <w:tr w14:paraId="6C65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700AAAA">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36FDF5">
            <w:pPr>
              <w:jc w:val="center"/>
              <w:rPr>
                <w:rFonts w:hint="eastAsia" w:ascii="宋体" w:hAnsi="宋体" w:cs="宋体"/>
                <w:szCs w:val="21"/>
              </w:rPr>
            </w:pPr>
            <w:r>
              <w:rPr>
                <w:rFonts w:hint="eastAsia" w:ascii="宋体" w:hAnsi="宋体" w:cs="宋体"/>
                <w:szCs w:val="21"/>
              </w:rPr>
              <w:t>报价要求</w:t>
            </w:r>
          </w:p>
        </w:tc>
        <w:tc>
          <w:tcPr>
            <w:tcW w:w="7077" w:type="dxa"/>
            <w:tcBorders>
              <w:top w:val="single" w:color="auto" w:sz="4" w:space="0"/>
              <w:left w:val="single" w:color="auto" w:sz="4" w:space="0"/>
              <w:bottom w:val="single" w:color="auto" w:sz="4" w:space="0"/>
              <w:right w:val="single" w:color="auto" w:sz="4" w:space="0"/>
            </w:tcBorders>
            <w:vAlign w:val="center"/>
          </w:tcPr>
          <w:p w14:paraId="5B0DF403">
            <w:pPr>
              <w:numPr>
                <w:ilvl w:val="0"/>
                <w:numId w:val="12"/>
              </w:numPr>
              <w:tabs>
                <w:tab w:val="left" w:pos="531"/>
              </w:tabs>
              <w:snapToGrid w:val="0"/>
              <w:spacing w:line="320" w:lineRule="exact"/>
              <w:ind w:left="0" w:firstLine="0"/>
              <w:rPr>
                <w:rFonts w:hint="eastAsia" w:ascii="宋体" w:hAnsi="宋体"/>
                <w:szCs w:val="21"/>
                <w:highlight w:val="none"/>
              </w:rPr>
            </w:pPr>
            <w:r>
              <w:rPr>
                <w:rFonts w:hint="eastAsia" w:ascii="宋体" w:hAnsi="宋体" w:cs="仿宋_GB2312"/>
                <w:szCs w:val="21"/>
              </w:rPr>
              <w:t>报价以人民币为结算币种，严格按照《报价响应一览表》要求报价，</w:t>
            </w:r>
            <w:r>
              <w:rPr>
                <w:rFonts w:hint="eastAsia" w:ascii="宋体" w:hAnsi="宋体"/>
                <w:szCs w:val="21"/>
                <w:highlight w:val="none"/>
              </w:rPr>
              <w:t>应包含税率、税额、不含税及含税总金额等内容。</w:t>
            </w:r>
          </w:p>
          <w:p w14:paraId="598DA696">
            <w:pPr>
              <w:numPr>
                <w:ilvl w:val="0"/>
                <w:numId w:val="12"/>
              </w:numPr>
              <w:tabs>
                <w:tab w:val="left" w:pos="531"/>
              </w:tabs>
              <w:snapToGrid w:val="0"/>
              <w:spacing w:line="320" w:lineRule="exact"/>
              <w:ind w:left="0" w:firstLine="0"/>
              <w:rPr>
                <w:rFonts w:hint="eastAsia" w:ascii="宋体" w:hAnsi="宋体" w:cs="仿宋_GB2312"/>
                <w:szCs w:val="21"/>
                <w:highlight w:val="none"/>
              </w:rPr>
            </w:pPr>
            <w:r>
              <w:rPr>
                <w:rFonts w:hint="eastAsia" w:ascii="宋体" w:hAnsi="宋体" w:cs="仿宋_GB2312"/>
                <w:szCs w:val="21"/>
                <w:highlight w:val="none"/>
              </w:rPr>
              <w:t>投标报价不得出现可选择性的报价,含有备选方案的报价将导致废标。</w:t>
            </w:r>
          </w:p>
          <w:p w14:paraId="37D9AB61">
            <w:pPr>
              <w:numPr>
                <w:ilvl w:val="0"/>
                <w:numId w:val="12"/>
              </w:numPr>
              <w:tabs>
                <w:tab w:val="left" w:pos="531"/>
              </w:tabs>
              <w:snapToGrid w:val="0"/>
              <w:spacing w:line="320" w:lineRule="exact"/>
              <w:ind w:left="0" w:firstLine="0"/>
              <w:rPr>
                <w:rFonts w:hint="eastAsia" w:ascii="宋体" w:hAnsi="宋体" w:cs="仿宋_GB2312"/>
                <w:szCs w:val="21"/>
                <w:highlight w:val="none"/>
              </w:rPr>
            </w:pPr>
            <w:r>
              <w:rPr>
                <w:rFonts w:hint="eastAsia" w:ascii="宋体" w:hAnsi="宋体" w:cs="仿宋_GB2312"/>
                <w:szCs w:val="21"/>
                <w:highlight w:val="none"/>
              </w:rPr>
              <w:t>投标报价包括但不限于</w:t>
            </w:r>
            <w:r>
              <w:rPr>
                <w:rFonts w:hint="eastAsia" w:ascii="宋体" w:hAnsi="宋体" w:eastAsia="宋体" w:cs="宋体"/>
                <w:color w:val="auto"/>
                <w:szCs w:val="21"/>
                <w:highlight w:val="none"/>
              </w:rPr>
              <w:t>材料费</w:t>
            </w:r>
            <w:r>
              <w:rPr>
                <w:rFonts w:hint="eastAsia" w:ascii="宋体" w:hAnsi="宋体" w:cs="宋体"/>
                <w:color w:val="auto"/>
                <w:szCs w:val="21"/>
                <w:highlight w:val="none"/>
                <w:lang w:eastAsia="zh-CN"/>
              </w:rPr>
              <w:t>、</w:t>
            </w:r>
            <w:r>
              <w:rPr>
                <w:rFonts w:hint="eastAsia" w:ascii="宋体" w:hAnsi="宋体"/>
                <w:szCs w:val="21"/>
                <w:highlight w:val="none"/>
                <w:lang w:val="en-US" w:eastAsia="zh-CN"/>
              </w:rPr>
              <w:t>安装</w:t>
            </w:r>
            <w:r>
              <w:rPr>
                <w:rFonts w:hint="eastAsia" w:ascii="宋体" w:hAnsi="宋体"/>
                <w:szCs w:val="21"/>
                <w:highlight w:val="none"/>
              </w:rPr>
              <w:t>费</w:t>
            </w:r>
            <w:r>
              <w:rPr>
                <w:rFonts w:hint="eastAsia" w:ascii="宋体" w:hAnsi="宋体"/>
                <w:szCs w:val="21"/>
                <w:highlight w:val="none"/>
                <w:lang w:eastAsia="zh-CN"/>
              </w:rPr>
              <w:t>、</w:t>
            </w:r>
            <w:r>
              <w:rPr>
                <w:rFonts w:hint="eastAsia" w:ascii="宋体" w:hAnsi="宋体" w:eastAsia="宋体" w:cs="宋体"/>
                <w:color w:val="auto"/>
                <w:szCs w:val="21"/>
                <w:highlight w:val="none"/>
              </w:rPr>
              <w:t>、调试费、</w:t>
            </w:r>
            <w:r>
              <w:rPr>
                <w:rFonts w:hint="eastAsia" w:ascii="宋体" w:hAnsi="宋体"/>
                <w:szCs w:val="21"/>
                <w:highlight w:val="none"/>
                <w:lang w:val="en-US" w:eastAsia="zh-CN"/>
              </w:rPr>
              <w:t>保险费、安全措施费、人工费</w:t>
            </w:r>
            <w:r>
              <w:rPr>
                <w:rFonts w:hint="eastAsia" w:ascii="宋体" w:hAnsi="宋体"/>
                <w:szCs w:val="21"/>
                <w:highlight w:val="none"/>
              </w:rPr>
              <w:t>及增值税费等</w:t>
            </w:r>
            <w:r>
              <w:rPr>
                <w:rFonts w:hint="eastAsia" w:ascii="宋体" w:hAnsi="宋体" w:cs="仿宋_GB2312"/>
                <w:szCs w:val="21"/>
                <w:highlight w:val="none"/>
              </w:rPr>
              <w:t>完成本项目所需的全部费用，</w:t>
            </w:r>
            <w:r>
              <w:rPr>
                <w:rFonts w:hint="eastAsia"/>
                <w:highlight w:val="none"/>
              </w:rPr>
              <w:t>采购人不再支付其他任何费用</w:t>
            </w:r>
            <w:r>
              <w:rPr>
                <w:rFonts w:hint="eastAsia" w:ascii="宋体" w:hAnsi="宋体" w:cs="仿宋_GB2312"/>
                <w:szCs w:val="21"/>
                <w:highlight w:val="none"/>
              </w:rPr>
              <w:t>。</w:t>
            </w:r>
          </w:p>
          <w:p w14:paraId="66F12C05">
            <w:pPr>
              <w:numPr>
                <w:ilvl w:val="0"/>
                <w:numId w:val="12"/>
              </w:numPr>
              <w:tabs>
                <w:tab w:val="left" w:pos="531"/>
              </w:tabs>
              <w:snapToGrid w:val="0"/>
              <w:spacing w:line="320" w:lineRule="exact"/>
              <w:ind w:left="0" w:firstLine="0"/>
            </w:pPr>
            <w:r>
              <w:rPr>
                <w:rFonts w:hint="eastAsia"/>
                <w:highlight w:val="none"/>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21EA7184">
            <w:pPr>
              <w:jc w:val="center"/>
              <w:rPr>
                <w:rFonts w:hint="eastAsia" w:ascii="宋体" w:hAnsi="宋体" w:cs="宋体"/>
                <w:szCs w:val="21"/>
              </w:rPr>
            </w:pPr>
            <w:r>
              <w:rPr>
                <w:rFonts w:hint="eastAsia" w:ascii="宋体" w:hAnsi="宋体" w:cs="宋体"/>
                <w:szCs w:val="21"/>
              </w:rPr>
              <w:t>不可偏离</w:t>
            </w:r>
          </w:p>
        </w:tc>
      </w:tr>
      <w:tr w14:paraId="547D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9D6A3B">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D971EFC">
            <w:pPr>
              <w:jc w:val="center"/>
              <w:rPr>
                <w:rFonts w:hint="eastAsia" w:ascii="宋体" w:hAnsi="宋体" w:cs="宋体"/>
                <w:szCs w:val="21"/>
              </w:rPr>
            </w:pPr>
            <w:r>
              <w:rPr>
                <w:rFonts w:hint="eastAsia" w:ascii="宋体" w:hAnsi="宋体" w:cs="宋体"/>
                <w:szCs w:val="21"/>
              </w:rPr>
              <w:t>控制金额</w:t>
            </w:r>
          </w:p>
        </w:tc>
        <w:tc>
          <w:tcPr>
            <w:tcW w:w="7077" w:type="dxa"/>
            <w:tcBorders>
              <w:top w:val="single" w:color="auto" w:sz="4" w:space="0"/>
              <w:left w:val="single" w:color="auto" w:sz="4" w:space="0"/>
              <w:bottom w:val="single" w:color="auto" w:sz="4" w:space="0"/>
              <w:right w:val="single" w:color="auto" w:sz="4" w:space="0"/>
            </w:tcBorders>
            <w:vAlign w:val="center"/>
          </w:tcPr>
          <w:p w14:paraId="6823F38E">
            <w:pPr>
              <w:pStyle w:val="30"/>
              <w:spacing w:line="320" w:lineRule="exact"/>
              <w:ind w:firstLine="0" w:firstLineChars="0"/>
              <w:rPr>
                <w:rFonts w:hint="eastAsia" w:ascii="宋体" w:hAnsi="宋体" w:cs="宋体"/>
                <w:szCs w:val="21"/>
                <w:highlight w:val="none"/>
              </w:rPr>
            </w:pPr>
            <w:r>
              <w:rPr>
                <w:rFonts w:hint="eastAsia" w:ascii="宋体" w:hAnsi="宋体" w:cs="宋体"/>
                <w:szCs w:val="21"/>
                <w:highlight w:val="none"/>
              </w:rPr>
              <w:t>本项目控制金额为人民币</w:t>
            </w:r>
            <w:r>
              <w:rPr>
                <w:rFonts w:hint="eastAsia" w:ascii="宋体" w:hAnsi="宋体" w:cs="宋体"/>
                <w:szCs w:val="21"/>
                <w:highlight w:val="none"/>
                <w:lang w:val="en-US" w:eastAsia="zh-CN"/>
              </w:rPr>
              <w:t>9.8</w:t>
            </w:r>
            <w:r>
              <w:rPr>
                <w:rFonts w:hint="eastAsia" w:ascii="宋体" w:hAnsi="宋体" w:cs="宋体"/>
                <w:szCs w:val="21"/>
                <w:highlight w:val="none"/>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0560EBAF">
            <w:pPr>
              <w:jc w:val="center"/>
              <w:rPr>
                <w:rFonts w:hint="eastAsia" w:ascii="宋体" w:hAnsi="宋体" w:cs="宋体"/>
                <w:szCs w:val="21"/>
              </w:rPr>
            </w:pPr>
            <w:r>
              <w:rPr>
                <w:rFonts w:hint="eastAsia" w:ascii="宋体" w:hAnsi="宋体" w:cs="宋体"/>
                <w:szCs w:val="21"/>
              </w:rPr>
              <w:t>不可偏离</w:t>
            </w:r>
          </w:p>
        </w:tc>
      </w:tr>
      <w:tr w14:paraId="0115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C576826">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6229F8">
            <w:pPr>
              <w:jc w:val="center"/>
              <w:rPr>
                <w:rFonts w:hint="eastAsia" w:ascii="宋体" w:hAnsi="宋体" w:cs="宋体"/>
                <w:szCs w:val="21"/>
              </w:rPr>
            </w:pPr>
            <w:r>
              <w:rPr>
                <w:rFonts w:hint="eastAsia" w:ascii="宋体" w:hAnsi="宋体" w:cs="宋体"/>
                <w:szCs w:val="21"/>
              </w:rPr>
              <w:t>付款要求</w:t>
            </w:r>
          </w:p>
        </w:tc>
        <w:tc>
          <w:tcPr>
            <w:tcW w:w="7077" w:type="dxa"/>
            <w:tcBorders>
              <w:top w:val="single" w:color="auto" w:sz="4" w:space="0"/>
              <w:left w:val="single" w:color="auto" w:sz="4" w:space="0"/>
              <w:bottom w:val="single" w:color="auto" w:sz="4" w:space="0"/>
              <w:right w:val="single" w:color="auto" w:sz="4" w:space="0"/>
            </w:tcBorders>
            <w:vAlign w:val="center"/>
          </w:tcPr>
          <w:p w14:paraId="257FFA59">
            <w:pPr>
              <w:numPr>
                <w:ilvl w:val="0"/>
                <w:numId w:val="13"/>
              </w:numPr>
              <w:tabs>
                <w:tab w:val="left" w:pos="531"/>
              </w:tabs>
              <w:snapToGrid w:val="0"/>
              <w:spacing w:line="320" w:lineRule="exact"/>
              <w:rPr>
                <w:rFonts w:hint="eastAsia" w:ascii="宋体" w:hAnsi="宋体" w:cs="宋体"/>
                <w:szCs w:val="21"/>
                <w:highlight w:val="none"/>
              </w:rPr>
            </w:pPr>
            <w:r>
              <w:rPr>
                <w:rFonts w:hint="eastAsia" w:ascii="宋体" w:hAnsi="宋体" w:cs="宋体"/>
                <w:szCs w:val="21"/>
                <w:highlight w:val="none"/>
              </w:rPr>
              <w:t>本项目施工完毕且验收合格后，一次性支付合同总金额的</w:t>
            </w:r>
            <w:r>
              <w:rPr>
                <w:rFonts w:hint="eastAsia" w:ascii="宋体" w:hAnsi="宋体" w:cs="宋体"/>
                <w:szCs w:val="21"/>
                <w:highlight w:val="none"/>
                <w:lang w:val="en-US" w:eastAsia="zh-CN"/>
              </w:rPr>
              <w:t>97</w:t>
            </w:r>
            <w:r>
              <w:rPr>
                <w:rFonts w:hint="eastAsia" w:ascii="宋体" w:hAnsi="宋体" w:cs="宋体"/>
                <w:szCs w:val="21"/>
                <w:highlight w:val="none"/>
              </w:rPr>
              <w:t>%。</w:t>
            </w:r>
          </w:p>
          <w:p w14:paraId="5E9A8F47">
            <w:pPr>
              <w:numPr>
                <w:ilvl w:val="0"/>
                <w:numId w:val="13"/>
              </w:numPr>
              <w:tabs>
                <w:tab w:val="left" w:pos="531"/>
              </w:tabs>
              <w:snapToGrid w:val="0"/>
              <w:spacing w:line="320" w:lineRule="exact"/>
              <w:ind w:left="0" w:firstLine="0"/>
              <w:rPr>
                <w:rFonts w:hint="eastAsia"/>
                <w:highlight w:val="none"/>
              </w:rPr>
            </w:pPr>
            <w:r>
              <w:rPr>
                <w:rFonts w:hint="eastAsia" w:ascii="宋体" w:hAnsi="宋体" w:cs="宋体"/>
                <w:szCs w:val="21"/>
                <w:highlight w:val="none"/>
              </w:rPr>
              <w:t>合同总金额的</w:t>
            </w:r>
            <w:r>
              <w:rPr>
                <w:rFonts w:hint="eastAsia" w:ascii="宋体" w:hAnsi="宋体" w:cs="宋体"/>
                <w:szCs w:val="21"/>
                <w:highlight w:val="none"/>
                <w:lang w:val="en-US" w:eastAsia="zh-CN"/>
              </w:rPr>
              <w:t>3</w:t>
            </w:r>
            <w:r>
              <w:rPr>
                <w:rFonts w:hint="eastAsia" w:ascii="宋体" w:hAnsi="宋体" w:cs="宋体"/>
                <w:szCs w:val="21"/>
                <w:highlight w:val="none"/>
              </w:rPr>
              <w:t>%款项留作质保金，待质保期满、无质量和遗留问题，且完成罚金、违约金等清算后，一次性支付剩余款项（不计利息）</w:t>
            </w:r>
            <w:r>
              <w:rPr>
                <w:rFonts w:hint="eastAsia" w:ascii="宋体" w:hAnsi="宋体" w:cs="宋体"/>
                <w:szCs w:val="21"/>
                <w:highlight w:val="none"/>
                <w:lang w:eastAsia="zh-CN"/>
              </w:rPr>
              <w:t>。</w:t>
            </w:r>
          </w:p>
          <w:p w14:paraId="6321A7C7">
            <w:pPr>
              <w:numPr>
                <w:ilvl w:val="0"/>
                <w:numId w:val="13"/>
              </w:numPr>
              <w:tabs>
                <w:tab w:val="left" w:pos="531"/>
              </w:tabs>
              <w:snapToGrid w:val="0"/>
              <w:spacing w:line="320" w:lineRule="exact"/>
              <w:ind w:left="0" w:firstLine="0"/>
              <w:rPr>
                <w:rFonts w:hint="eastAsia"/>
                <w:highlight w:val="none"/>
              </w:rPr>
            </w:pP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支付款项</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须提供全额或相应金额、有效增值税发票。因</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不及时或未按照要求提供有效的正规发票导致</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延期付款，</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不承担任何责任</w:t>
            </w:r>
            <w:r>
              <w:rPr>
                <w:rFonts w:hint="eastAsia" w:ascii="宋体" w:hAnsi="宋体" w:cs="宋体"/>
                <w:szCs w:val="21"/>
                <w:highlight w:val="none"/>
              </w:rPr>
              <w:t>。</w:t>
            </w:r>
          </w:p>
          <w:p w14:paraId="5C4EB89C">
            <w:pPr>
              <w:numPr>
                <w:ilvl w:val="0"/>
                <w:numId w:val="13"/>
              </w:numPr>
              <w:tabs>
                <w:tab w:val="left" w:pos="531"/>
              </w:tabs>
              <w:snapToGrid w:val="0"/>
              <w:spacing w:line="320" w:lineRule="exact"/>
              <w:ind w:left="0" w:firstLine="0"/>
              <w:rPr>
                <w:rFonts w:hint="eastAsia" w:ascii="宋体" w:hAnsi="宋体" w:cs="宋体"/>
                <w:kern w:val="0"/>
                <w:szCs w:val="21"/>
                <w:highlight w:val="none"/>
              </w:rPr>
            </w:pPr>
            <w:r>
              <w:rPr>
                <w:rFonts w:hint="eastAsia" w:ascii="宋体" w:hAnsi="宋体" w:cs="宋体"/>
                <w:szCs w:val="21"/>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5E364B3A">
            <w:pPr>
              <w:jc w:val="center"/>
              <w:rPr>
                <w:rFonts w:hint="eastAsia" w:ascii="宋体" w:hAnsi="宋体" w:cs="宋体"/>
                <w:szCs w:val="21"/>
              </w:rPr>
            </w:pPr>
            <w:r>
              <w:rPr>
                <w:rFonts w:hint="eastAsia" w:ascii="宋体" w:hAnsi="宋体" w:cs="宋体"/>
                <w:szCs w:val="21"/>
              </w:rPr>
              <w:t>不可偏离</w:t>
            </w:r>
          </w:p>
        </w:tc>
      </w:tr>
      <w:tr w14:paraId="1D46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2D8B4830">
            <w:pPr>
              <w:jc w:val="center"/>
              <w:rPr>
                <w:rFonts w:hint="eastAsia" w:ascii="宋体" w:hAnsi="宋体" w:cs="宋体"/>
                <w:b/>
                <w:szCs w:val="21"/>
              </w:rPr>
            </w:pPr>
            <w:r>
              <w:rPr>
                <w:rFonts w:hint="eastAsia" w:ascii="宋体" w:hAnsi="宋体" w:cs="宋体"/>
                <w:b/>
                <w:szCs w:val="21"/>
              </w:rPr>
              <w:t>（二） 技术（服务）需求</w:t>
            </w:r>
          </w:p>
        </w:tc>
      </w:tr>
      <w:tr w14:paraId="4309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F742809">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77A17260">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157A7810">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60AB312F">
            <w:pPr>
              <w:jc w:val="center"/>
              <w:rPr>
                <w:rFonts w:hint="eastAsia" w:ascii="宋体" w:hAnsi="宋体" w:cs="宋体"/>
                <w:b/>
                <w:szCs w:val="21"/>
              </w:rPr>
            </w:pPr>
            <w:r>
              <w:rPr>
                <w:rFonts w:hint="eastAsia" w:ascii="宋体" w:hAnsi="宋体" w:cs="宋体"/>
                <w:b/>
                <w:szCs w:val="21"/>
              </w:rPr>
              <w:t>偏离选项</w:t>
            </w:r>
          </w:p>
        </w:tc>
      </w:tr>
      <w:tr w14:paraId="100B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9ED627F">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30BF083">
            <w:pPr>
              <w:jc w:val="center"/>
              <w:rPr>
                <w:rFonts w:hint="eastAsia" w:ascii="宋体" w:hAnsi="宋体" w:cs="宋体"/>
                <w:color w:val="auto"/>
                <w:sz w:val="24"/>
                <w:highlight w:val="none"/>
              </w:rPr>
            </w:pPr>
            <w:r>
              <w:rPr>
                <w:rFonts w:hint="eastAsia"/>
                <w:color w:val="auto"/>
                <w:highlight w:val="none"/>
              </w:rPr>
              <w:t>采购内容/施工范围</w:t>
            </w:r>
          </w:p>
        </w:tc>
        <w:tc>
          <w:tcPr>
            <w:tcW w:w="7077" w:type="dxa"/>
            <w:tcBorders>
              <w:top w:val="single" w:color="auto" w:sz="4" w:space="0"/>
              <w:left w:val="single" w:color="auto" w:sz="4" w:space="0"/>
              <w:bottom w:val="single" w:color="auto" w:sz="4" w:space="0"/>
              <w:right w:val="single" w:color="auto" w:sz="4" w:space="0"/>
            </w:tcBorders>
            <w:vAlign w:val="center"/>
          </w:tcPr>
          <w:p w14:paraId="5AE68F5F">
            <w:pPr>
              <w:numPr>
                <w:ilvl w:val="0"/>
                <w:numId w:val="15"/>
              </w:numPr>
              <w:tabs>
                <w:tab w:val="left" w:pos="0"/>
              </w:tabs>
              <w:snapToGrid w:val="0"/>
              <w:ind w:left="0" w:firstLine="0"/>
              <w:rPr>
                <w:rFonts w:hint="eastAsia" w:ascii="宋体" w:hAnsi="宋体"/>
                <w:color w:val="auto"/>
                <w:highlight w:val="none"/>
              </w:rPr>
            </w:pPr>
            <w:r>
              <w:rPr>
                <w:rFonts w:hint="eastAsia" w:ascii="宋体" w:hAnsi="宋体" w:eastAsia="宋体" w:cs="宋体"/>
                <w:color w:val="auto"/>
                <w:sz w:val="21"/>
                <w:szCs w:val="21"/>
                <w:highlight w:val="none"/>
              </w:rPr>
              <w:t>31台变压器根据</w:t>
            </w:r>
            <w:r>
              <w:rPr>
                <w:rFonts w:hint="eastAsia" w:ascii="宋体" w:hAnsi="宋体" w:eastAsia="宋体" w:cs="宋体"/>
                <w:color w:val="auto"/>
                <w:szCs w:val="21"/>
                <w:highlight w:val="none"/>
                <w:lang w:val="en-US" w:eastAsia="zh-CN"/>
              </w:rPr>
              <w:t>中华人民共和国电力行业标准</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DL/T 573</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Cs w:val="21"/>
                <w:highlight w:val="none"/>
                <w:lang w:eastAsia="zh-CN"/>
              </w:rPr>
              <w:t>电力变压器检修导则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《DL∕T596-2021  电力设备预防性试验规程》</w:t>
            </w:r>
            <w:r>
              <w:rPr>
                <w:rFonts w:hint="eastAsia" w:ascii="宋体" w:hAnsi="宋体" w:eastAsia="宋体" w:cs="宋体"/>
                <w:color w:val="auto"/>
                <w:sz w:val="21"/>
                <w:szCs w:val="21"/>
                <w:highlight w:val="none"/>
              </w:rPr>
              <w:t>进行保养</w:t>
            </w:r>
            <w:r>
              <w:rPr>
                <w:rFonts w:hint="eastAsia" w:ascii="宋体" w:hAnsi="宋体"/>
                <w:color w:val="auto"/>
                <w:szCs w:val="21"/>
                <w:highlight w:val="none"/>
                <w:lang w:val="en-US" w:eastAsia="zh-CN"/>
              </w:rPr>
              <w:t>。</w:t>
            </w:r>
            <w:r>
              <w:rPr>
                <w:rFonts w:hint="eastAsia" w:ascii="宋体" w:hAnsi="宋体" w:eastAsia="宋体" w:cs="宋体"/>
                <w:b w:val="0"/>
                <w:bCs/>
                <w:color w:val="auto"/>
                <w:sz w:val="21"/>
                <w:szCs w:val="21"/>
                <w:highlight w:val="none"/>
                <w:lang w:eastAsia="zh-CN"/>
              </w:rPr>
              <w:t>详见</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五</w:t>
            </w:r>
            <w:r>
              <w:rPr>
                <w:rFonts w:hint="eastAsia" w:ascii="宋体" w:hAnsi="宋体" w:cs="宋体"/>
                <w:b w:val="0"/>
                <w:bCs/>
                <w:color w:val="auto"/>
                <w:sz w:val="21"/>
                <w:szCs w:val="21"/>
                <w:highlight w:val="none"/>
                <w:lang w:eastAsia="zh-CN"/>
              </w:rPr>
              <w:t>》</w:t>
            </w:r>
            <w:r>
              <w:rPr>
                <w:rFonts w:hint="eastAsia" w:ascii="宋体" w:hAnsi="宋体" w:cs="宋体"/>
                <w:b/>
                <w:color w:val="auto"/>
                <w:szCs w:val="21"/>
                <w:highlight w:val="none"/>
              </w:rPr>
              <w:t>其他项目说明资料</w:t>
            </w:r>
            <w:r>
              <w:rPr>
                <w:rFonts w:hint="eastAsia" w:ascii="宋体" w:hAnsi="宋体" w:eastAsia="宋体" w:cs="宋体"/>
                <w:b w:val="0"/>
                <w:bCs/>
                <w:color w:val="auto"/>
                <w:sz w:val="21"/>
                <w:szCs w:val="21"/>
                <w:highlight w:val="none"/>
                <w:lang w:eastAsia="zh-CN"/>
              </w:rPr>
              <w:t>。</w:t>
            </w:r>
          </w:p>
          <w:p w14:paraId="4B92E97D">
            <w:pPr>
              <w:numPr>
                <w:ilvl w:val="0"/>
                <w:numId w:val="15"/>
              </w:numPr>
              <w:tabs>
                <w:tab w:val="left" w:pos="0"/>
              </w:tabs>
              <w:snapToGrid w:val="0"/>
              <w:ind w:left="0" w:firstLine="0"/>
              <w:rPr>
                <w:rFonts w:hint="eastAsia" w:ascii="宋体" w:hAnsi="宋体" w:cs="宋体"/>
                <w:color w:val="auto"/>
                <w:sz w:val="24"/>
                <w:highlight w:val="none"/>
              </w:rPr>
            </w:pPr>
            <w:r>
              <w:rPr>
                <w:rFonts w:hint="eastAsia" w:ascii="宋体" w:hAnsi="宋体" w:eastAsia="宋体" w:cs="宋体"/>
                <w:color w:val="auto"/>
                <w:sz w:val="21"/>
                <w:szCs w:val="21"/>
                <w:highlight w:val="none"/>
                <w:lang w:val="en-US" w:eastAsia="zh-CN"/>
              </w:rPr>
              <w:t>服务位置：深圳会展中心</w:t>
            </w:r>
            <w:r>
              <w:rPr>
                <w:rFonts w:hint="eastAsia" w:ascii="宋体" w:hAnsi="宋体" w:cs="宋体"/>
                <w:color w:val="auto"/>
                <w:sz w:val="21"/>
                <w:szCs w:val="21"/>
                <w:highlight w:val="none"/>
                <w:lang w:val="en-US" w:eastAsia="zh-CN"/>
              </w:rPr>
              <w:t>1-6#配电室。</w:t>
            </w:r>
          </w:p>
        </w:tc>
        <w:tc>
          <w:tcPr>
            <w:tcW w:w="785" w:type="dxa"/>
            <w:tcBorders>
              <w:top w:val="single" w:color="auto" w:sz="4" w:space="0"/>
              <w:left w:val="single" w:color="auto" w:sz="4" w:space="0"/>
              <w:bottom w:val="single" w:color="auto" w:sz="4" w:space="0"/>
              <w:right w:val="single" w:color="auto" w:sz="4" w:space="0"/>
            </w:tcBorders>
            <w:vAlign w:val="center"/>
          </w:tcPr>
          <w:p w14:paraId="2E83DE63">
            <w:pPr>
              <w:jc w:val="center"/>
              <w:rPr>
                <w:rFonts w:hint="eastAsia" w:ascii="宋体" w:hAnsi="宋体" w:cs="宋体"/>
                <w:szCs w:val="21"/>
              </w:rPr>
            </w:pPr>
            <w:r>
              <w:rPr>
                <w:rFonts w:hint="eastAsia" w:ascii="宋体" w:hAnsi="宋体" w:cs="宋体"/>
                <w:szCs w:val="21"/>
              </w:rPr>
              <w:t>不可偏离</w:t>
            </w:r>
          </w:p>
        </w:tc>
      </w:tr>
      <w:tr w14:paraId="358E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EACE711">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D46FB09">
            <w:pPr>
              <w:rPr>
                <w:rFonts w:hint="eastAsia" w:ascii="宋体" w:hAnsi="宋体" w:cs="宋体"/>
                <w:color w:val="auto"/>
                <w:sz w:val="24"/>
                <w:highlight w:val="none"/>
              </w:rPr>
            </w:pPr>
            <w:r>
              <w:rPr>
                <w:rFonts w:hint="eastAsia"/>
                <w:color w:val="auto"/>
                <w:highlight w:val="none"/>
              </w:rPr>
              <w:t>工期/服务期/交付期要求</w:t>
            </w:r>
          </w:p>
        </w:tc>
        <w:tc>
          <w:tcPr>
            <w:tcW w:w="7077" w:type="dxa"/>
            <w:tcBorders>
              <w:top w:val="single" w:color="auto" w:sz="4" w:space="0"/>
              <w:left w:val="single" w:color="auto" w:sz="4" w:space="0"/>
              <w:bottom w:val="single" w:color="auto" w:sz="4" w:space="0"/>
              <w:right w:val="single" w:color="auto" w:sz="4" w:space="0"/>
            </w:tcBorders>
            <w:vAlign w:val="center"/>
          </w:tcPr>
          <w:p w14:paraId="2427B3B4">
            <w:pPr>
              <w:pStyle w:val="30"/>
              <w:ind w:firstLine="0" w:firstLineChars="0"/>
              <w:jc w:val="left"/>
              <w:rPr>
                <w:color w:val="auto"/>
                <w:highlight w:val="none"/>
              </w:rPr>
            </w:pPr>
            <w:r>
              <w:rPr>
                <w:rFonts w:hint="eastAsia" w:ascii="宋体" w:hAnsi="宋体" w:cstheme="minorBidi"/>
                <w:color w:val="auto"/>
                <w:kern w:val="0"/>
                <w:szCs w:val="21"/>
                <w:highlight w:val="none"/>
              </w:rPr>
              <w:sym w:font="Wingdings 2" w:char="00A3"/>
            </w:r>
            <w:r>
              <w:rPr>
                <w:rFonts w:hint="eastAsia"/>
                <w:color w:val="auto"/>
                <w:highlight w:val="none"/>
              </w:rPr>
              <w:t>自合同签订之日起，本项目服务期为XX天。</w:t>
            </w:r>
          </w:p>
          <w:p w14:paraId="2D1E126A">
            <w:pPr>
              <w:pStyle w:val="30"/>
              <w:ind w:firstLine="0" w:firstLineChars="0"/>
              <w:jc w:val="left"/>
              <w:rPr>
                <w:color w:val="auto"/>
                <w:highlight w:val="none"/>
              </w:rPr>
            </w:pPr>
            <w:r>
              <w:rPr>
                <w:rFonts w:hint="eastAsia" w:ascii="宋体" w:hAnsi="宋体" w:cstheme="minorBidi"/>
                <w:color w:val="auto"/>
                <w:kern w:val="0"/>
                <w:szCs w:val="21"/>
                <w:highlight w:val="none"/>
              </w:rPr>
              <w:sym w:font="Wingdings 2" w:char="00A3"/>
            </w:r>
            <w:r>
              <w:rPr>
                <w:rFonts w:hint="eastAsia"/>
                <w:color w:val="auto"/>
                <w:highlight w:val="none"/>
              </w:rPr>
              <w:t>自合同签订之日起XX天内将所有货品交付至</w:t>
            </w:r>
            <w:r>
              <w:rPr>
                <w:rFonts w:hint="eastAsia"/>
                <w:color w:val="auto"/>
                <w:highlight w:val="none"/>
                <w:u w:val="single"/>
              </w:rPr>
              <w:t>___________</w:t>
            </w:r>
            <w:r>
              <w:rPr>
                <w:rFonts w:hint="eastAsia"/>
                <w:color w:val="auto"/>
                <w:highlight w:val="none"/>
              </w:rPr>
              <w:t>，并验收合格。</w:t>
            </w:r>
          </w:p>
          <w:p w14:paraId="4E0C184A">
            <w:pPr>
              <w:pStyle w:val="30"/>
              <w:ind w:firstLine="0" w:firstLineChars="0"/>
              <w:jc w:val="left"/>
              <w:rPr>
                <w:rFonts w:hint="eastAsia" w:ascii="宋体" w:hAnsi="宋体" w:cs="宋体"/>
                <w:color w:val="auto"/>
                <w:sz w:val="24"/>
                <w:highlight w:val="none"/>
              </w:rPr>
            </w:pPr>
            <w:r>
              <w:rPr>
                <w:rFonts w:hint="eastAsia" w:ascii="宋体" w:hAnsi="宋体" w:cstheme="minorBidi"/>
                <w:color w:val="auto"/>
                <w:kern w:val="0"/>
                <w:szCs w:val="21"/>
                <w:highlight w:val="none"/>
              </w:rPr>
              <w:sym w:font="Wingdings 2" w:char="0052"/>
            </w:r>
            <w:r>
              <w:rPr>
                <w:rFonts w:hint="eastAsia"/>
                <w:color w:val="auto"/>
                <w:highlight w:val="none"/>
              </w:rPr>
              <w:t>自合同签订之日起</w:t>
            </w:r>
            <w:r>
              <w:rPr>
                <w:rFonts w:hint="eastAsia"/>
                <w:color w:val="auto"/>
                <w:highlight w:val="none"/>
                <w:lang w:val="en-US" w:eastAsia="zh-CN"/>
              </w:rPr>
              <w:t>6</w:t>
            </w:r>
            <w:r>
              <w:rPr>
                <w:rFonts w:hint="eastAsia"/>
                <w:color w:val="auto"/>
                <w:highlight w:val="none"/>
              </w:rPr>
              <w:t>天内完成施工，并验收合格。</w:t>
            </w:r>
            <w:r>
              <w:rPr>
                <w:rFonts w:hint="eastAsia" w:ascii="宋体" w:hAnsi="宋体" w:eastAsia="宋体" w:cs="宋体"/>
                <w:color w:val="auto"/>
                <w:sz w:val="21"/>
                <w:szCs w:val="21"/>
                <w:highlight w:val="none"/>
                <w:lang w:eastAsia="zh-CN"/>
              </w:rPr>
              <w:t>具体进场作业时间以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通知为准。</w:t>
            </w:r>
          </w:p>
        </w:tc>
        <w:tc>
          <w:tcPr>
            <w:tcW w:w="785" w:type="dxa"/>
            <w:tcBorders>
              <w:top w:val="single" w:color="auto" w:sz="4" w:space="0"/>
              <w:left w:val="single" w:color="auto" w:sz="4" w:space="0"/>
              <w:bottom w:val="single" w:color="auto" w:sz="4" w:space="0"/>
              <w:right w:val="single" w:color="auto" w:sz="4" w:space="0"/>
            </w:tcBorders>
            <w:vAlign w:val="center"/>
          </w:tcPr>
          <w:p w14:paraId="6FC303FE">
            <w:pPr>
              <w:widowControl/>
              <w:jc w:val="left"/>
              <w:rPr>
                <w:rFonts w:hint="eastAsia" w:ascii="宋体" w:hAnsi="宋体" w:cs="宋体"/>
                <w:szCs w:val="21"/>
              </w:rPr>
            </w:pPr>
            <w:r>
              <w:rPr>
                <w:rFonts w:hint="eastAsia" w:ascii="宋体" w:hAnsi="宋体" w:cs="宋体"/>
                <w:szCs w:val="21"/>
              </w:rPr>
              <w:t>不可偏离</w:t>
            </w:r>
          </w:p>
        </w:tc>
      </w:tr>
      <w:tr w14:paraId="6519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78E32BD">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34C89A3">
            <w:pPr>
              <w:rPr>
                <w:rFonts w:hint="eastAsia" w:ascii="宋体" w:hAnsi="宋体" w:cs="宋体"/>
                <w:color w:val="auto"/>
                <w:highlight w:val="none"/>
              </w:rPr>
            </w:pPr>
            <w:r>
              <w:rPr>
                <w:rFonts w:hint="eastAsia" w:ascii="宋体" w:hAnsi="宋体"/>
                <w:color w:val="auto"/>
                <w:szCs w:val="21"/>
                <w:highlight w:val="none"/>
              </w:rPr>
              <w:t>拟派人员</w:t>
            </w:r>
            <w:r>
              <w:rPr>
                <w:rFonts w:ascii="宋体" w:hAnsi="宋体"/>
                <w:color w:val="auto"/>
                <w:szCs w:val="21"/>
                <w:highlight w:val="none"/>
              </w:rPr>
              <w:t>/团队要求</w:t>
            </w:r>
          </w:p>
        </w:tc>
        <w:tc>
          <w:tcPr>
            <w:tcW w:w="7077" w:type="dxa"/>
            <w:tcBorders>
              <w:top w:val="single" w:color="auto" w:sz="4" w:space="0"/>
              <w:left w:val="single" w:color="auto" w:sz="4" w:space="0"/>
              <w:bottom w:val="single" w:color="auto" w:sz="4" w:space="0"/>
              <w:right w:val="single" w:color="auto" w:sz="4" w:space="0"/>
            </w:tcBorders>
            <w:vAlign w:val="center"/>
          </w:tcPr>
          <w:p w14:paraId="1F607D6C">
            <w:pPr>
              <w:widowControl/>
              <w:numPr>
                <w:ilvl w:val="0"/>
                <w:numId w:val="16"/>
              </w:numPr>
              <w:snapToGrid/>
              <w:ind w:left="5" w:leftChars="0" w:hanging="5" w:firstLineChars="0"/>
              <w:jc w:val="left"/>
              <w:rPr>
                <w:color w:val="auto"/>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须指定项目负责人</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，负责联络协调及跟进该项目具体实施。</w:t>
            </w:r>
          </w:p>
          <w:p w14:paraId="44743DF8">
            <w:pPr>
              <w:widowControl/>
              <w:numPr>
                <w:ilvl w:val="0"/>
                <w:numId w:val="16"/>
              </w:numPr>
              <w:snapToGrid/>
              <w:ind w:left="5" w:leftChars="0" w:hanging="5" w:firstLineChars="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拟派</w:t>
            </w:r>
            <w:r>
              <w:rPr>
                <w:rFonts w:hint="eastAsia" w:ascii="宋体" w:hAnsi="宋体" w:eastAsia="宋体" w:cs="宋体"/>
                <w:color w:val="auto"/>
                <w:szCs w:val="21"/>
                <w:highlight w:val="none"/>
              </w:rPr>
              <w:t>现场</w:t>
            </w:r>
            <w:r>
              <w:rPr>
                <w:rFonts w:hint="eastAsia" w:ascii="宋体" w:hAnsi="宋体" w:eastAsia="宋体" w:cs="宋体"/>
                <w:color w:val="auto"/>
                <w:szCs w:val="21"/>
                <w:highlight w:val="none"/>
                <w:lang w:eastAsia="zh-CN"/>
              </w:rPr>
              <w:t>作业</w:t>
            </w:r>
            <w:r>
              <w:rPr>
                <w:rFonts w:hint="eastAsia" w:ascii="宋体" w:hAnsi="宋体" w:cs="宋体"/>
                <w:color w:val="auto"/>
                <w:szCs w:val="21"/>
                <w:highlight w:val="none"/>
                <w:lang w:eastAsia="zh-CN"/>
              </w:rPr>
              <w:t>团队</w:t>
            </w:r>
            <w:r>
              <w:rPr>
                <w:rFonts w:hint="eastAsia" w:ascii="宋体" w:hAnsi="宋体" w:eastAsia="宋体" w:cs="宋体"/>
                <w:color w:val="auto"/>
                <w:szCs w:val="21"/>
                <w:highlight w:val="none"/>
              </w:rPr>
              <w:t>人员</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4名，</w:t>
            </w:r>
            <w:r>
              <w:rPr>
                <w:rFonts w:hint="eastAsia" w:ascii="宋体" w:hAnsi="宋体" w:eastAsia="宋体" w:cs="宋体"/>
                <w:color w:val="auto"/>
                <w:szCs w:val="21"/>
                <w:highlight w:val="none"/>
                <w:lang w:eastAsia="zh-CN"/>
              </w:rPr>
              <w:t>均</w:t>
            </w:r>
            <w:r>
              <w:rPr>
                <w:rFonts w:hint="eastAsia" w:ascii="宋体" w:hAnsi="宋体" w:eastAsia="宋体" w:cs="宋体"/>
                <w:color w:val="auto"/>
                <w:szCs w:val="21"/>
                <w:highlight w:val="none"/>
              </w:rPr>
              <w:t>须具备</w:t>
            </w:r>
            <w:r>
              <w:rPr>
                <w:rFonts w:hint="eastAsia" w:ascii="宋体" w:hAnsi="宋体" w:eastAsia="宋体" w:cs="宋体"/>
                <w:color w:val="auto"/>
                <w:szCs w:val="21"/>
                <w:highlight w:val="none"/>
                <w:lang w:val="en-US" w:eastAsia="zh-CN"/>
              </w:rPr>
              <w:t>有效高压电工作业证</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资格证</w:t>
            </w:r>
            <w:r>
              <w:rPr>
                <w:rFonts w:hint="eastAsia" w:ascii="宋体" w:hAnsi="宋体" w:eastAsia="宋体" w:cs="宋体"/>
                <w:color w:val="auto"/>
                <w:szCs w:val="21"/>
                <w:highlight w:val="none"/>
                <w:lang w:eastAsia="zh-CN"/>
              </w:rPr>
              <w:t>扫描</w:t>
            </w:r>
            <w:r>
              <w:rPr>
                <w:rFonts w:hint="eastAsia" w:ascii="宋体" w:hAnsi="宋体" w:eastAsia="宋体" w:cs="宋体"/>
                <w:color w:val="auto"/>
                <w:szCs w:val="21"/>
                <w:highlight w:val="none"/>
              </w:rPr>
              <w:t>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公章，原件备查）</w:t>
            </w:r>
            <w:r>
              <w:rPr>
                <w:rFonts w:hint="eastAsia" w:ascii="宋体" w:hAnsi="宋体" w:cs="宋体"/>
                <w:color w:val="auto"/>
                <w:szCs w:val="21"/>
                <w:highlight w:val="none"/>
                <w:lang w:val="en-US" w:eastAsia="zh-CN"/>
              </w:rPr>
              <w:t>。</w:t>
            </w:r>
          </w:p>
          <w:p w14:paraId="1BCDEE4E">
            <w:pPr>
              <w:widowControl/>
              <w:numPr>
                <w:ilvl w:val="0"/>
                <w:numId w:val="16"/>
              </w:numPr>
              <w:snapToGrid/>
              <w:ind w:left="5" w:leftChars="0" w:right="0" w:hanging="5"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专职安全员</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，具有有效安全员资格证</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有效</w:t>
            </w:r>
            <w:r>
              <w:rPr>
                <w:rFonts w:hint="eastAsia" w:ascii="宋体" w:hAnsi="宋体" w:eastAsia="宋体" w:cs="宋体"/>
                <w:color w:val="auto"/>
                <w:szCs w:val="21"/>
                <w:highlight w:val="none"/>
              </w:rPr>
              <w:t>资格证</w:t>
            </w:r>
            <w:r>
              <w:rPr>
                <w:rFonts w:hint="eastAsia" w:ascii="宋体" w:hAnsi="宋体" w:eastAsia="宋体" w:cs="宋体"/>
                <w:color w:val="auto"/>
                <w:szCs w:val="21"/>
                <w:highlight w:val="none"/>
                <w:lang w:eastAsia="zh-CN"/>
              </w:rPr>
              <w:t>扫描</w:t>
            </w:r>
            <w:r>
              <w:rPr>
                <w:rFonts w:hint="eastAsia" w:ascii="宋体" w:hAnsi="宋体" w:eastAsia="宋体" w:cs="宋体"/>
                <w:color w:val="auto"/>
                <w:szCs w:val="21"/>
                <w:highlight w:val="none"/>
              </w:rPr>
              <w:t>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公章，原件备查）</w:t>
            </w:r>
            <w:r>
              <w:rPr>
                <w:rFonts w:hint="eastAsia" w:ascii="宋体" w:hAnsi="宋体" w:eastAsia="宋体" w:cs="宋体"/>
                <w:color w:val="auto"/>
                <w:szCs w:val="21"/>
                <w:highlight w:val="none"/>
                <w:lang w:eastAsia="zh-CN"/>
              </w:rPr>
              <w:t>。</w:t>
            </w:r>
          </w:p>
          <w:p w14:paraId="5832F2BD">
            <w:pPr>
              <w:widowControl/>
              <w:numPr>
                <w:ilvl w:val="0"/>
                <w:numId w:val="16"/>
              </w:numPr>
              <w:snapToGrid/>
              <w:ind w:left="5" w:leftChars="0" w:right="0" w:hanging="5"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参加单位拟派人员进场前，</w:t>
            </w:r>
            <w:r>
              <w:rPr>
                <w:rFonts w:hint="eastAsia" w:ascii="宋体" w:hAnsi="宋体" w:eastAsia="宋体" w:cs="宋体"/>
                <w:color w:val="auto"/>
                <w:szCs w:val="21"/>
                <w:highlight w:val="none"/>
              </w:rPr>
              <w:t>须另行向</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人书面报备。</w:t>
            </w:r>
          </w:p>
          <w:p w14:paraId="355A48AB">
            <w:pPr>
              <w:widowControl/>
              <w:numPr>
                <w:ilvl w:val="0"/>
                <w:numId w:val="16"/>
              </w:numPr>
              <w:snapToGrid/>
              <w:ind w:left="5" w:leftChars="0" w:right="0" w:hanging="5"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提供</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拟派人员</w:t>
            </w:r>
            <w:r>
              <w:rPr>
                <w:rFonts w:hint="eastAsia" w:ascii="宋体" w:hAnsi="宋体" w:cs="宋体"/>
                <w:color w:val="auto"/>
                <w:szCs w:val="21"/>
                <w:highlight w:val="none"/>
                <w:lang w:eastAsia="zh-CN"/>
              </w:rPr>
              <w:t>缴交的</w:t>
            </w:r>
            <w:r>
              <w:rPr>
                <w:rFonts w:hint="eastAsia" w:ascii="宋体" w:hAnsi="宋体" w:eastAsia="宋体" w:cs="宋体"/>
                <w:color w:val="auto"/>
                <w:szCs w:val="21"/>
                <w:highlight w:val="none"/>
              </w:rPr>
              <w:t>近3个月连续社保证明，证明材料须包含</w:t>
            </w:r>
            <w:r>
              <w:rPr>
                <w:rFonts w:hint="eastAsia" w:ascii="宋体" w:hAnsi="宋体" w:cs="宋体"/>
                <w:color w:val="auto"/>
                <w:szCs w:val="21"/>
                <w:highlight w:val="none"/>
                <w:lang w:val="en-US" w:eastAsia="zh-CN"/>
              </w:rPr>
              <w:t>可查验社保信息的</w:t>
            </w:r>
            <w:r>
              <w:rPr>
                <w:rFonts w:hint="eastAsia" w:ascii="宋体" w:hAnsi="宋体" w:eastAsia="宋体" w:cs="宋体"/>
                <w:color w:val="auto"/>
                <w:szCs w:val="21"/>
                <w:highlight w:val="none"/>
              </w:rPr>
              <w:t>验真码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或其他核验渠道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等完整信息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如开标日上一个月的社保材料因社保部门原因暂时无法取得，则可以往前顺推一个月。</w:t>
            </w:r>
          </w:p>
          <w:p w14:paraId="490577C1">
            <w:pPr>
              <w:widowControl/>
              <w:numPr>
                <w:ilvl w:val="0"/>
                <w:numId w:val="16"/>
              </w:numPr>
              <w:snapToGrid/>
              <w:ind w:left="5" w:hanging="5"/>
              <w:jc w:val="left"/>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期内，</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不得随意更换项目人</w:t>
            </w:r>
            <w:r>
              <w:rPr>
                <w:rFonts w:hint="eastAsia" w:ascii="宋体" w:hAnsi="宋体" w:eastAsia="宋体" w:cs="宋体"/>
                <w:color w:val="auto"/>
                <w:szCs w:val="21"/>
                <w:highlight w:val="none"/>
                <w:lang w:eastAsia="zh-CN"/>
              </w:rPr>
              <w:t>员</w:t>
            </w:r>
            <w:r>
              <w:rPr>
                <w:rFonts w:hint="eastAsia" w:ascii="宋体" w:hAnsi="宋体" w:eastAsia="宋体" w:cs="宋体"/>
                <w:color w:val="auto"/>
                <w:szCs w:val="21"/>
                <w:highlight w:val="none"/>
              </w:rPr>
              <w:t>。若确需更换的，须书面报经</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审批同意后方可更换，且更换后的人员资格条件及相关要求不得低于原配置人员。</w:t>
            </w:r>
          </w:p>
        </w:tc>
        <w:tc>
          <w:tcPr>
            <w:tcW w:w="785" w:type="dxa"/>
            <w:tcBorders>
              <w:top w:val="single" w:color="auto" w:sz="4" w:space="0"/>
              <w:left w:val="single" w:color="auto" w:sz="4" w:space="0"/>
              <w:bottom w:val="single" w:color="auto" w:sz="4" w:space="0"/>
              <w:right w:val="single" w:color="auto" w:sz="4" w:space="0"/>
            </w:tcBorders>
            <w:vAlign w:val="center"/>
          </w:tcPr>
          <w:p w14:paraId="2D892B18">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2445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93EEF51">
            <w:pPr>
              <w:pStyle w:val="30"/>
              <w:numPr>
                <w:ilvl w:val="0"/>
                <w:numId w:val="14"/>
              </w:numPr>
              <w:ind w:firstLineChars="0"/>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F03D29A">
            <w:pPr>
              <w:rPr>
                <w:rFonts w:hint="eastAsia" w:ascii="宋体" w:hAnsi="宋体" w:cs="宋体"/>
                <w:color w:val="auto"/>
                <w:highlight w:val="none"/>
              </w:rPr>
            </w:pPr>
            <w:r>
              <w:rPr>
                <w:rFonts w:hint="eastAsia" w:ascii="宋体" w:hAnsi="宋体"/>
                <w:color w:val="auto"/>
                <w:szCs w:val="21"/>
                <w:highlight w:val="none"/>
              </w:rPr>
              <w:t>服务要求</w:t>
            </w:r>
          </w:p>
        </w:tc>
        <w:tc>
          <w:tcPr>
            <w:tcW w:w="7077" w:type="dxa"/>
            <w:tcBorders>
              <w:top w:val="single" w:color="auto" w:sz="4" w:space="0"/>
              <w:left w:val="single" w:color="auto" w:sz="4" w:space="0"/>
              <w:bottom w:val="single" w:color="auto" w:sz="4" w:space="0"/>
              <w:right w:val="single" w:color="auto" w:sz="4" w:space="0"/>
            </w:tcBorders>
            <w:vAlign w:val="center"/>
          </w:tcPr>
          <w:p w14:paraId="09FC9EAF">
            <w:pPr>
              <w:pStyle w:val="4"/>
              <w:keepNext w:val="0"/>
              <w:keepLines w:val="0"/>
              <w:pageBreakBefore w:val="0"/>
              <w:numPr>
                <w:ilvl w:val="0"/>
                <w:numId w:val="17"/>
              </w:numPr>
              <w:shd w:val="clear" w:fill="FFFFFF"/>
              <w:kinsoku/>
              <w:wordWrap/>
              <w:overflowPunct/>
              <w:topLinePunct w:val="0"/>
              <w:autoSpaceDE/>
              <w:autoSpaceDN/>
              <w:bidi w:val="0"/>
              <w:adjustRightInd/>
              <w:ind w:left="14" w:leftChars="0" w:hanging="14" w:hangingChars="7"/>
              <w:textAlignment w:val="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根据国家和工程属地相关电力安装施工规范和标准要求制定并提交安全可行的《项</w:t>
            </w:r>
            <w:r>
              <w:rPr>
                <w:rFonts w:hint="eastAsia" w:cs="宋体"/>
                <w:b w:val="0"/>
                <w:bCs w:val="0"/>
                <w:color w:val="auto"/>
                <w:sz w:val="21"/>
                <w:szCs w:val="21"/>
                <w:highlight w:val="none"/>
                <w:lang w:eastAsia="zh-CN"/>
              </w:rPr>
              <w:t>目作业</w:t>
            </w:r>
            <w:r>
              <w:rPr>
                <w:rFonts w:hint="eastAsia" w:ascii="宋体" w:hAnsi="宋体" w:eastAsia="宋体" w:cs="宋体"/>
                <w:b w:val="0"/>
                <w:bCs w:val="0"/>
                <w:color w:val="auto"/>
                <w:sz w:val="21"/>
                <w:szCs w:val="21"/>
                <w:highlight w:val="none"/>
              </w:rPr>
              <w:t>方案》，包括但不仅限于材料选择、系统测试、</w:t>
            </w:r>
            <w:r>
              <w:rPr>
                <w:rFonts w:hint="eastAsia" w:cs="宋体"/>
                <w:b w:val="0"/>
                <w:bCs w:val="0"/>
                <w:color w:val="auto"/>
                <w:sz w:val="21"/>
                <w:szCs w:val="21"/>
                <w:highlight w:val="none"/>
                <w:lang w:eastAsia="zh-CN"/>
              </w:rPr>
              <w:t>作业</w:t>
            </w:r>
            <w:r>
              <w:rPr>
                <w:rFonts w:hint="eastAsia" w:ascii="宋体" w:hAnsi="宋体" w:eastAsia="宋体" w:cs="宋体"/>
                <w:b w:val="0"/>
                <w:bCs w:val="0"/>
                <w:color w:val="auto"/>
                <w:sz w:val="21"/>
                <w:szCs w:val="21"/>
                <w:highlight w:val="none"/>
              </w:rPr>
              <w:t>工艺、进度计划、现场</w:t>
            </w:r>
            <w:r>
              <w:rPr>
                <w:rFonts w:hint="eastAsia" w:cs="宋体"/>
                <w:b w:val="0"/>
                <w:bCs w:val="0"/>
                <w:color w:val="auto"/>
                <w:sz w:val="21"/>
                <w:szCs w:val="21"/>
                <w:highlight w:val="none"/>
                <w:lang w:eastAsia="zh-CN"/>
              </w:rPr>
              <w:t>作业</w:t>
            </w:r>
            <w:r>
              <w:rPr>
                <w:rFonts w:hint="eastAsia" w:ascii="宋体" w:hAnsi="宋体" w:eastAsia="宋体" w:cs="宋体"/>
                <w:b w:val="0"/>
                <w:bCs w:val="0"/>
                <w:color w:val="auto"/>
                <w:sz w:val="21"/>
                <w:szCs w:val="21"/>
                <w:highlight w:val="none"/>
              </w:rPr>
              <w:t>管理、安全措施、应急预案等。</w:t>
            </w:r>
          </w:p>
          <w:p w14:paraId="1B565D4B">
            <w:pPr>
              <w:numPr>
                <w:ilvl w:val="0"/>
                <w:numId w:val="17"/>
              </w:numPr>
              <w:ind w:left="14" w:leftChars="0" w:hanging="14" w:hangingChars="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lang w:val="en-US" w:eastAsia="zh-CN"/>
              </w:rPr>
              <w:t>充分</w:t>
            </w:r>
            <w:r>
              <w:rPr>
                <w:rFonts w:hint="eastAsia" w:ascii="宋体" w:hAnsi="宋体" w:eastAsia="宋体" w:cs="宋体"/>
                <w:color w:val="auto"/>
                <w:sz w:val="21"/>
                <w:szCs w:val="21"/>
                <w:highlight w:val="none"/>
                <w:lang w:eastAsia="zh-CN"/>
              </w:rPr>
              <w:t>考虑</w:t>
            </w:r>
            <w:r>
              <w:rPr>
                <w:rFonts w:hint="eastAsia" w:ascii="宋体" w:hAnsi="宋体" w:eastAsia="宋体" w:cs="宋体"/>
                <w:color w:val="auto"/>
                <w:sz w:val="21"/>
                <w:szCs w:val="21"/>
                <w:highlight w:val="none"/>
                <w:lang w:val="en-US" w:eastAsia="zh-CN"/>
              </w:rPr>
              <w:t>和配合</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的正常经营</w:t>
            </w:r>
            <w:r>
              <w:rPr>
                <w:rFonts w:hint="eastAsia" w:ascii="宋体" w:hAnsi="宋体" w:eastAsia="宋体" w:cs="宋体"/>
                <w:color w:val="auto"/>
                <w:sz w:val="21"/>
                <w:szCs w:val="21"/>
                <w:highlight w:val="none"/>
                <w:lang w:val="en-US" w:eastAsia="zh-CN"/>
              </w:rPr>
              <w:t>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不得影响</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的正常经营，合理安排</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人员和</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lang w:eastAsia="zh-CN"/>
              </w:rPr>
              <w:t>，确保按期保质保量完成项目</w:t>
            </w:r>
            <w:r>
              <w:rPr>
                <w:rFonts w:hint="eastAsia" w:ascii="宋体" w:hAnsi="宋体" w:cs="宋体"/>
                <w:color w:val="auto"/>
                <w:sz w:val="21"/>
                <w:szCs w:val="21"/>
                <w:highlight w:val="none"/>
                <w:lang w:eastAsia="zh-CN"/>
              </w:rPr>
              <w:t>。</w:t>
            </w:r>
          </w:p>
          <w:p w14:paraId="02559DFE">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参加单位</w:t>
            </w:r>
            <w:r>
              <w:rPr>
                <w:rFonts w:hint="eastAsia" w:ascii="宋体" w:hAnsi="宋体" w:eastAsia="宋体" w:cs="宋体"/>
                <w:color w:val="auto"/>
                <w:kern w:val="0"/>
                <w:sz w:val="21"/>
                <w:szCs w:val="21"/>
                <w:highlight w:val="none"/>
              </w:rPr>
              <w:t>必须严格按照国家及工程属地有关安全的法律法规及</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的规章制度组织本项目作业，采取一切有效、必要的安全防护措施，确保现场人员及财产安全</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rPr>
              <w:t>维护</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rPr>
              <w:t>现场的正常工作秩序</w:t>
            </w:r>
            <w:r>
              <w:rPr>
                <w:rFonts w:hint="eastAsia" w:ascii="宋体" w:hAnsi="宋体" w:eastAsia="宋体" w:cs="宋体"/>
                <w:color w:val="auto"/>
                <w:kern w:val="0"/>
                <w:sz w:val="21"/>
                <w:szCs w:val="21"/>
                <w:highlight w:val="none"/>
              </w:rPr>
              <w:t>。凡因防护措施</w:t>
            </w:r>
            <w:r>
              <w:rPr>
                <w:rFonts w:hint="eastAsia" w:ascii="宋体" w:hAnsi="宋体" w:eastAsia="宋体" w:cs="宋体"/>
                <w:color w:val="auto"/>
                <w:kern w:val="0"/>
                <w:sz w:val="21"/>
                <w:szCs w:val="21"/>
                <w:highlight w:val="none"/>
                <w:lang w:eastAsia="zh-CN"/>
              </w:rPr>
              <w:t>或管理</w:t>
            </w:r>
            <w:r>
              <w:rPr>
                <w:rFonts w:hint="eastAsia" w:ascii="宋体" w:hAnsi="宋体" w:eastAsia="宋体" w:cs="宋体"/>
                <w:color w:val="auto"/>
                <w:kern w:val="0"/>
                <w:sz w:val="21"/>
                <w:szCs w:val="21"/>
                <w:highlight w:val="none"/>
              </w:rPr>
              <w:t>不到位或违规违法作业直接或间接导致的一切安全责任，均由</w:t>
            </w:r>
            <w:r>
              <w:rPr>
                <w:rFonts w:hint="eastAsia" w:ascii="宋体" w:hAnsi="宋体" w:cs="宋体"/>
                <w:color w:val="auto"/>
                <w:kern w:val="0"/>
                <w:sz w:val="21"/>
                <w:szCs w:val="21"/>
                <w:highlight w:val="none"/>
                <w:lang w:eastAsia="zh-CN"/>
              </w:rPr>
              <w:t>参加单位</w:t>
            </w:r>
            <w:r>
              <w:rPr>
                <w:rFonts w:hint="eastAsia" w:ascii="宋体" w:hAnsi="宋体" w:eastAsia="宋体" w:cs="宋体"/>
                <w:color w:val="auto"/>
                <w:kern w:val="0"/>
                <w:sz w:val="21"/>
                <w:szCs w:val="21"/>
                <w:highlight w:val="none"/>
                <w:lang w:eastAsia="zh-CN"/>
              </w:rPr>
              <w:t>全部承担</w:t>
            </w:r>
            <w:r>
              <w:rPr>
                <w:rFonts w:hint="eastAsia" w:ascii="宋体" w:hAnsi="宋体" w:cs="宋体"/>
                <w:color w:val="auto"/>
                <w:kern w:val="0"/>
                <w:sz w:val="21"/>
                <w:szCs w:val="21"/>
                <w:highlight w:val="none"/>
                <w:lang w:eastAsia="zh-CN"/>
              </w:rPr>
              <w:t>。</w:t>
            </w:r>
          </w:p>
          <w:p w14:paraId="483A4AB5">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严格按照安全规程安排作业，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有权制止现场违规或存在安全隐患的作业</w:t>
            </w:r>
            <w:r>
              <w:rPr>
                <w:rFonts w:hint="eastAsia" w:ascii="宋体" w:hAnsi="宋体" w:cs="宋体"/>
                <w:color w:val="auto"/>
                <w:sz w:val="21"/>
                <w:szCs w:val="21"/>
                <w:highlight w:val="none"/>
                <w:lang w:eastAsia="zh-CN"/>
              </w:rPr>
              <w:t>。</w:t>
            </w:r>
          </w:p>
          <w:p w14:paraId="3767D5BF">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作业前，现场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eastAsia="zh-CN"/>
              </w:rPr>
              <w:t>做好安全防护</w:t>
            </w:r>
            <w:r>
              <w:rPr>
                <w:rFonts w:hint="eastAsia" w:ascii="宋体" w:hAnsi="宋体" w:eastAsia="宋体" w:cs="宋体"/>
                <w:color w:val="auto"/>
                <w:sz w:val="21"/>
                <w:szCs w:val="21"/>
                <w:highlight w:val="none"/>
              </w:rPr>
              <w:t>并设置设备停运警示牌及警戒线</w:t>
            </w:r>
            <w:r>
              <w:rPr>
                <w:rFonts w:hint="eastAsia" w:ascii="宋体" w:hAnsi="宋体" w:cs="宋体"/>
                <w:color w:val="auto"/>
                <w:sz w:val="21"/>
                <w:szCs w:val="21"/>
                <w:highlight w:val="none"/>
                <w:lang w:val="en-US" w:eastAsia="zh-CN"/>
              </w:rPr>
              <w:t>。</w:t>
            </w:r>
          </w:p>
          <w:p w14:paraId="1537ED03">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参加单位在作业现场</w:t>
            </w:r>
            <w:r>
              <w:rPr>
                <w:rFonts w:hint="eastAsia" w:ascii="宋体" w:hAnsi="宋体" w:eastAsia="宋体" w:cs="宋体"/>
                <w:color w:val="auto"/>
                <w:kern w:val="0"/>
                <w:sz w:val="21"/>
                <w:szCs w:val="21"/>
                <w:highlight w:val="none"/>
              </w:rPr>
              <w:t>使用的电焊机、手磨机等设备，</w:t>
            </w:r>
            <w:r>
              <w:rPr>
                <w:rFonts w:hint="eastAsia" w:ascii="宋体" w:hAnsi="宋体" w:eastAsia="宋体" w:cs="宋体"/>
                <w:color w:val="auto"/>
                <w:sz w:val="21"/>
                <w:szCs w:val="21"/>
                <w:highlight w:val="none"/>
              </w:rPr>
              <w:t>必须提前向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申报，</w:t>
            </w:r>
            <w:r>
              <w:rPr>
                <w:rFonts w:hint="eastAsia" w:ascii="宋体" w:hAnsi="宋体" w:cs="宋体"/>
                <w:color w:val="auto"/>
                <w:sz w:val="21"/>
                <w:szCs w:val="21"/>
                <w:highlight w:val="none"/>
                <w:lang w:eastAsia="zh-CN"/>
              </w:rPr>
              <w:t>按照采购人相关管理规范</w:t>
            </w:r>
            <w:r>
              <w:rPr>
                <w:rFonts w:hint="eastAsia" w:ascii="宋体" w:hAnsi="宋体" w:eastAsia="宋体" w:cs="宋体"/>
                <w:color w:val="auto"/>
                <w:sz w:val="21"/>
                <w:szCs w:val="21"/>
                <w:highlight w:val="none"/>
              </w:rPr>
              <w:t>办理动火</w:t>
            </w:r>
            <w:r>
              <w:rPr>
                <w:rFonts w:hint="eastAsia" w:ascii="宋体" w:hAnsi="宋体" w:cs="宋体"/>
                <w:color w:val="auto"/>
                <w:sz w:val="21"/>
                <w:szCs w:val="21"/>
                <w:highlight w:val="none"/>
                <w:lang w:eastAsia="zh-CN"/>
              </w:rPr>
              <w:t>证</w:t>
            </w:r>
            <w:r>
              <w:rPr>
                <w:rFonts w:hint="eastAsia" w:ascii="宋体" w:hAnsi="宋体" w:eastAsia="宋体" w:cs="宋体"/>
                <w:color w:val="auto"/>
                <w:sz w:val="21"/>
                <w:szCs w:val="21"/>
                <w:highlight w:val="none"/>
              </w:rPr>
              <w:t>后方可</w:t>
            </w:r>
            <w:r>
              <w:rPr>
                <w:rFonts w:hint="eastAsia" w:ascii="宋体" w:hAnsi="宋体" w:cs="宋体"/>
                <w:color w:val="auto"/>
                <w:sz w:val="21"/>
                <w:szCs w:val="21"/>
                <w:highlight w:val="none"/>
                <w:lang w:eastAsia="zh-CN"/>
              </w:rPr>
              <w:t>作业</w:t>
            </w:r>
            <w:r>
              <w:rPr>
                <w:rFonts w:hint="eastAsia" w:ascii="宋体" w:hAnsi="宋体" w:cs="宋体"/>
                <w:color w:val="auto"/>
                <w:sz w:val="21"/>
                <w:szCs w:val="21"/>
                <w:highlight w:val="none"/>
                <w:lang w:val="en-US" w:eastAsia="zh-CN"/>
              </w:rPr>
              <w:t>。</w:t>
            </w:r>
          </w:p>
          <w:p w14:paraId="3493EBF4">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清扫瓷套管和外壳，其次检查外壳、垫片、瓷套管有无破裂、放电痕迹或胶垫有无老化，瓷套管如有破裂的应予以更换；检查电缆及母线有无变形，电缆及母线如有变形应予以更换（主要材料由采购人提供，辅材由</w:t>
            </w:r>
            <w:r>
              <w:rPr>
                <w:rFonts w:hint="eastAsia" w:ascii="宋体" w:hAnsi="宋体" w:cs="宋体"/>
                <w:color w:val="auto"/>
                <w:sz w:val="21"/>
                <w:szCs w:val="21"/>
                <w:lang w:val="en-US" w:eastAsia="zh-CN"/>
              </w:rPr>
              <w:t>投标</w:t>
            </w:r>
            <w:r>
              <w:rPr>
                <w:rFonts w:hint="eastAsia" w:ascii="宋体" w:hAnsi="宋体" w:cs="宋体"/>
                <w:color w:val="auto"/>
                <w:sz w:val="21"/>
                <w:szCs w:val="21"/>
                <w:lang w:eastAsia="zh-CN"/>
              </w:rPr>
              <w:t>单位提供）。</w:t>
            </w:r>
          </w:p>
          <w:p w14:paraId="2A28B49C">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检查母线接触面是否保持清洁，接触面应除去氧化层并涂电力复合脂。</w:t>
            </w:r>
          </w:p>
          <w:p w14:paraId="1AB5D03F">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检查变压器的接地是否良好，地线是否腐蚀，有腐蚀的应更换。</w:t>
            </w:r>
          </w:p>
          <w:p w14:paraId="6060F7BA">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紧固引线端子、销子、接地螺丝、连线母线螺丝，如有松动的应拆下螺丝，更换弹簧垫圈、螺丝，直至接触良好。</w:t>
            </w:r>
          </w:p>
          <w:p w14:paraId="6B7169BB">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清洁变压器周围及配件上的灰尘，检查通风系统和温度控制器是否良好，对有损坏的设备进行更换处理。</w:t>
            </w:r>
          </w:p>
          <w:p w14:paraId="7CF0C57C">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用2500V摇表测量绝缘电阻。并与变压器出厂前测定值比较，绝缘电阻如果低于出厂原始数据的70%时，需要进行绝缘处理。</w:t>
            </w:r>
          </w:p>
          <w:p w14:paraId="78CC576F">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施工期间，需充分考虑采购人的正常经营需要，如影响采购人的正常经营时，应及时采取保护或停工措施。</w:t>
            </w:r>
          </w:p>
          <w:p w14:paraId="67E43CC2">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参加单位</w:t>
            </w:r>
            <w:r>
              <w:rPr>
                <w:rFonts w:hint="eastAsia" w:ascii="宋体" w:hAnsi="宋体" w:cs="宋体"/>
                <w:color w:val="auto"/>
                <w:sz w:val="21"/>
                <w:szCs w:val="21"/>
                <w:lang w:eastAsia="zh-CN"/>
              </w:rPr>
              <w:t>熟悉变压器及低压电缆安装的相关规范要求，能应急处理各种问题，发现设备缺陷应及时告知采购人。</w:t>
            </w:r>
          </w:p>
          <w:p w14:paraId="1BA16533">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送电后做好三相相序测定，相序应与测试前保持一致。</w:t>
            </w:r>
          </w:p>
          <w:p w14:paraId="0370B3CC">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变压器维护保养后出具相关保养报告并加盖公章。</w:t>
            </w:r>
          </w:p>
          <w:p w14:paraId="6B7C951B">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现场的文明施工，对施工区域的施工垃圾自行清除，不得乱堆乱放。</w:t>
            </w:r>
          </w:p>
          <w:p w14:paraId="5FD302DB">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对现场施工作业人员的安全负全部责任，须采取切实有效的安全措施、设置安全可靠的防护设施，确保现场人员人身及采购人财产安全，并自觉杜绝所有违章违规及无防护措施的危险作业行为。</w:t>
            </w:r>
          </w:p>
          <w:p w14:paraId="57582878">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rPr>
            </w:pPr>
            <w:r>
              <w:rPr>
                <w:rFonts w:hint="eastAsia" w:ascii="宋体" w:hAnsi="宋体" w:eastAsia="宋体" w:cs="宋体"/>
                <w:sz w:val="21"/>
                <w:szCs w:val="21"/>
                <w:lang w:val="en-US" w:eastAsia="zh-CN"/>
              </w:rPr>
              <w:t>保养</w:t>
            </w:r>
            <w:r>
              <w:rPr>
                <w:rFonts w:hint="eastAsia" w:ascii="宋体" w:hAnsi="宋体" w:eastAsia="宋体" w:cs="宋体"/>
                <w:sz w:val="21"/>
                <w:szCs w:val="21"/>
              </w:rPr>
              <w:t>工作安排于晚上20：00至次日</w:t>
            </w:r>
            <w:r>
              <w:rPr>
                <w:rFonts w:hint="eastAsia" w:ascii="宋体" w:hAnsi="宋体" w:cs="宋体"/>
                <w:sz w:val="21"/>
                <w:szCs w:val="21"/>
                <w:lang w:val="en-US" w:eastAsia="zh-CN"/>
              </w:rPr>
              <w:t>6</w:t>
            </w:r>
            <w:r>
              <w:rPr>
                <w:rFonts w:hint="eastAsia" w:ascii="宋体" w:hAnsi="宋体" w:eastAsia="宋体" w:cs="宋体"/>
                <w:sz w:val="21"/>
                <w:szCs w:val="21"/>
              </w:rPr>
              <w:t>：00之间，各个配电室交替进行</w:t>
            </w:r>
            <w:r>
              <w:rPr>
                <w:rFonts w:hint="eastAsia" w:ascii="宋体" w:hAnsi="宋体" w:eastAsia="宋体" w:cs="宋体"/>
                <w:color w:val="auto"/>
                <w:sz w:val="21"/>
                <w:szCs w:val="21"/>
                <w:lang w:eastAsia="zh-CN"/>
              </w:rPr>
              <w:t>。</w:t>
            </w:r>
          </w:p>
          <w:p w14:paraId="2DB2810F">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rPr>
            </w:pPr>
            <w:r>
              <w:rPr>
                <w:rFonts w:hint="eastAsia" w:ascii="宋体" w:hAnsi="宋体" w:cs="宋体"/>
                <w:color w:val="auto"/>
                <w:sz w:val="21"/>
                <w:szCs w:val="21"/>
                <w:lang w:eastAsia="zh-CN"/>
              </w:rPr>
              <w:t>检查电缆、封闭母线进出口封堵是否严密，如封堵不严密需重新进行封堵。</w:t>
            </w:r>
          </w:p>
        </w:tc>
        <w:tc>
          <w:tcPr>
            <w:tcW w:w="785" w:type="dxa"/>
            <w:tcBorders>
              <w:top w:val="single" w:color="auto" w:sz="4" w:space="0"/>
              <w:left w:val="single" w:color="auto" w:sz="4" w:space="0"/>
              <w:bottom w:val="single" w:color="auto" w:sz="4" w:space="0"/>
              <w:right w:val="single" w:color="auto" w:sz="4" w:space="0"/>
            </w:tcBorders>
            <w:vAlign w:val="center"/>
          </w:tcPr>
          <w:p w14:paraId="5651CDB8">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06B8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F194A91">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635E44">
            <w:pPr>
              <w:jc w:val="center"/>
              <w:rPr>
                <w:rFonts w:hint="eastAsia" w:ascii="宋体" w:hAnsi="宋体" w:cs="宋体"/>
                <w:color w:val="FF0000"/>
                <w:highlight w:val="none"/>
              </w:rPr>
            </w:pPr>
            <w:r>
              <w:rPr>
                <w:rFonts w:hint="eastAsia" w:ascii="宋体" w:hAnsi="宋体"/>
                <w:szCs w:val="21"/>
                <w:highlight w:val="none"/>
              </w:rPr>
              <w:t>安全管理要求</w:t>
            </w:r>
          </w:p>
        </w:tc>
        <w:tc>
          <w:tcPr>
            <w:tcW w:w="7077" w:type="dxa"/>
            <w:tcBorders>
              <w:top w:val="single" w:color="auto" w:sz="4" w:space="0"/>
              <w:left w:val="single" w:color="auto" w:sz="4" w:space="0"/>
              <w:bottom w:val="single" w:color="auto" w:sz="4" w:space="0"/>
              <w:right w:val="single" w:color="auto" w:sz="4" w:space="0"/>
            </w:tcBorders>
            <w:vAlign w:val="center"/>
          </w:tcPr>
          <w:p w14:paraId="6851B458">
            <w:pPr>
              <w:numPr>
                <w:ilvl w:val="0"/>
                <w:numId w:val="18"/>
              </w:numPr>
              <w:tabs>
                <w:tab w:val="left" w:pos="531"/>
              </w:tabs>
              <w:snapToGrid w:val="0"/>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进场作业人员须遵守国家、工程属地政府主管部门及的相关规章制度，采取有效的措施保障现场的安全、维护现场的正常工作秩序</w:t>
            </w:r>
            <w:r>
              <w:rPr>
                <w:rFonts w:hint="eastAsia" w:ascii="宋体" w:hAnsi="宋体" w:cs="宋体"/>
                <w:color w:val="auto"/>
                <w:kern w:val="2"/>
                <w:sz w:val="21"/>
                <w:szCs w:val="21"/>
                <w:highlight w:val="none"/>
                <w:lang w:val="en-US" w:eastAsia="zh-CN" w:bidi="ar-SA"/>
              </w:rPr>
              <w:t>。</w:t>
            </w:r>
          </w:p>
          <w:p w14:paraId="245E5296">
            <w:pPr>
              <w:numPr>
                <w:ilvl w:val="0"/>
                <w:numId w:val="18"/>
              </w:numPr>
              <w:tabs>
                <w:tab w:val="left" w:pos="531"/>
              </w:tabs>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在</w:t>
            </w:r>
            <w:r>
              <w:rPr>
                <w:rFonts w:hint="eastAsia" w:ascii="宋体" w:hAnsi="宋体" w:cs="宋体"/>
                <w:color w:val="auto"/>
                <w:kern w:val="2"/>
                <w:sz w:val="21"/>
                <w:szCs w:val="21"/>
                <w:highlight w:val="none"/>
                <w:lang w:val="en-US" w:eastAsia="zh-CN" w:bidi="ar-SA"/>
              </w:rPr>
              <w:t>作业</w:t>
            </w:r>
            <w:r>
              <w:rPr>
                <w:rFonts w:hint="eastAsia" w:ascii="宋体" w:hAnsi="宋体" w:eastAsia="宋体" w:cs="宋体"/>
                <w:color w:val="auto"/>
                <w:kern w:val="2"/>
                <w:sz w:val="21"/>
                <w:szCs w:val="21"/>
                <w:highlight w:val="none"/>
                <w:lang w:val="en-US" w:eastAsia="zh-CN" w:bidi="ar-SA"/>
              </w:rPr>
              <w:t>过程中要做好人员、成品、半成品及设备设施的保护，确保</w:t>
            </w:r>
            <w:r>
              <w:rPr>
                <w:rFonts w:hint="eastAsia" w:ascii="宋体" w:hAnsi="宋体" w:cs="宋体"/>
                <w:color w:val="auto"/>
                <w:kern w:val="2"/>
                <w:sz w:val="21"/>
                <w:szCs w:val="21"/>
                <w:highlight w:val="none"/>
                <w:lang w:val="en-US" w:eastAsia="zh-CN" w:bidi="ar-SA"/>
              </w:rPr>
              <w:t>作业</w:t>
            </w:r>
            <w:r>
              <w:rPr>
                <w:rFonts w:hint="eastAsia" w:ascii="宋体" w:hAnsi="宋体" w:eastAsia="宋体" w:cs="宋体"/>
                <w:color w:val="auto"/>
                <w:kern w:val="2"/>
                <w:sz w:val="21"/>
                <w:szCs w:val="21"/>
                <w:highlight w:val="none"/>
                <w:lang w:val="en-US" w:eastAsia="zh-CN" w:bidi="ar-SA"/>
              </w:rPr>
              <w:t>过程中不出现人身安全事故、火灾事故和财产损失等重大安全事故。</w:t>
            </w:r>
          </w:p>
          <w:p w14:paraId="31F01F74">
            <w:pPr>
              <w:tabs>
                <w:tab w:val="left" w:pos="531"/>
              </w:tabs>
              <w:snapToGrid w:val="0"/>
              <w:rPr>
                <w:rFonts w:hint="eastAsia" w:ascii="宋体" w:hAnsi="宋体" w:cs="宋体"/>
                <w:color w:val="FF0000"/>
                <w:szCs w:val="21"/>
                <w:highlight w:val="none"/>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如因</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管理不善、组织不力或监管缺失等造成安全责任事故及财产损失的，由</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自行承担全部责任。</w:t>
            </w:r>
          </w:p>
        </w:tc>
        <w:tc>
          <w:tcPr>
            <w:tcW w:w="785" w:type="dxa"/>
            <w:tcBorders>
              <w:top w:val="single" w:color="auto" w:sz="4" w:space="0"/>
              <w:left w:val="single" w:color="auto" w:sz="4" w:space="0"/>
              <w:bottom w:val="single" w:color="auto" w:sz="4" w:space="0"/>
              <w:right w:val="single" w:color="auto" w:sz="4" w:space="0"/>
            </w:tcBorders>
            <w:vAlign w:val="center"/>
          </w:tcPr>
          <w:p w14:paraId="74BA7A34">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08CB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D2CC0EF">
            <w:pPr>
              <w:pStyle w:val="30"/>
              <w:numPr>
                <w:ilvl w:val="-1"/>
                <w:numId w:val="0"/>
              </w:numPr>
              <w:ind w:left="0"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14:paraId="2ABA951C">
            <w:pPr>
              <w:rPr>
                <w:rFonts w:hint="eastAsia" w:ascii="宋体" w:hAnsi="宋体" w:cs="宋体"/>
                <w:color w:val="FF0000"/>
                <w:highlight w:val="none"/>
              </w:rPr>
            </w:pPr>
            <w:r>
              <w:rPr>
                <w:rFonts w:hint="eastAsia" w:ascii="宋体" w:hAnsi="宋体"/>
                <w:szCs w:val="21"/>
                <w:highlight w:val="none"/>
              </w:rPr>
              <w:t>验收标准</w:t>
            </w:r>
          </w:p>
        </w:tc>
        <w:tc>
          <w:tcPr>
            <w:tcW w:w="7077" w:type="dxa"/>
            <w:tcBorders>
              <w:top w:val="single" w:color="auto" w:sz="4" w:space="0"/>
              <w:left w:val="single" w:color="auto" w:sz="4" w:space="0"/>
              <w:bottom w:val="single" w:color="auto" w:sz="4" w:space="0"/>
              <w:right w:val="single" w:color="auto" w:sz="4" w:space="0"/>
            </w:tcBorders>
            <w:vAlign w:val="center"/>
          </w:tcPr>
          <w:p w14:paraId="1843AC44">
            <w:pPr>
              <w:pStyle w:val="40"/>
              <w:widowControl/>
              <w:numPr>
                <w:ilvl w:val="-1"/>
                <w:numId w:val="0"/>
              </w:numPr>
              <w:tabs>
                <w:tab w:val="left" w:pos="606"/>
              </w:tabs>
              <w:snapToGrid w:val="0"/>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）参照</w:t>
            </w:r>
            <w:r>
              <w:rPr>
                <w:rFonts w:hint="eastAsia" w:ascii="宋体" w:hAnsi="宋体" w:eastAsia="宋体" w:cs="宋体"/>
                <w:color w:val="auto"/>
                <w:szCs w:val="21"/>
                <w:highlight w:val="none"/>
                <w:lang w:val="en-US" w:eastAsia="zh-CN"/>
              </w:rPr>
              <w:t>中华人民共和国电力行业标准</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DL/T 573</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Cs w:val="21"/>
                <w:highlight w:val="none"/>
                <w:lang w:eastAsia="zh-CN"/>
              </w:rPr>
              <w:t>电力变压器检修导则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《DL∕T596-2021电力设备预防性试验规程》进行验收</w:t>
            </w:r>
            <w:r>
              <w:rPr>
                <w:rFonts w:hint="eastAsia" w:ascii="宋体" w:hAnsi="宋体" w:eastAsia="宋体" w:cs="宋体"/>
                <w:color w:val="auto"/>
                <w:szCs w:val="21"/>
                <w:highlight w:val="none"/>
              </w:rPr>
              <w:t>。</w:t>
            </w:r>
          </w:p>
          <w:p w14:paraId="2C7C0556">
            <w:pPr>
              <w:tabs>
                <w:tab w:val="left" w:pos="531"/>
              </w:tabs>
              <w:snapToGrid w:val="0"/>
              <w:rPr>
                <w:rFonts w:hint="eastAsia" w:ascii="宋体" w:hAnsi="宋体" w:cs="宋体"/>
                <w:color w:val="FF0000"/>
                <w:szCs w:val="21"/>
                <w:highlight w:val="none"/>
              </w:rPr>
            </w:pPr>
            <w:r>
              <w:rPr>
                <w:rFonts w:hint="eastAsia" w:ascii="宋体" w:hAnsi="宋体" w:eastAsia="宋体" w:cs="宋体"/>
                <w:color w:val="auto"/>
                <w:kern w:val="2"/>
                <w:sz w:val="21"/>
                <w:szCs w:val="21"/>
                <w:highlight w:val="none"/>
                <w:lang w:val="en-US" w:eastAsia="zh-CN" w:bidi="ar-SA"/>
              </w:rPr>
              <w:t>（2）项目完成后，</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应及时提请</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进行验收并提交书面验收报告，验收报告包括但不限于</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color w:val="auto"/>
                <w:kern w:val="2"/>
                <w:sz w:val="21"/>
                <w:szCs w:val="21"/>
                <w:highlight w:val="none"/>
                <w:lang w:val="en-US" w:eastAsia="zh-CN" w:bidi="ar-SA"/>
              </w:rPr>
              <w:t>项目实施总结、材料送货单、</w:t>
            </w:r>
            <w:r>
              <w:rPr>
                <w:rFonts w:hint="eastAsia" w:ascii="宋体" w:hAnsi="宋体" w:eastAsia="宋体" w:cs="宋体"/>
                <w:color w:val="auto"/>
                <w:szCs w:val="21"/>
                <w:highlight w:val="none"/>
                <w:lang w:eastAsia="zh-CN"/>
              </w:rPr>
              <w:t>材</w:t>
            </w:r>
            <w:r>
              <w:rPr>
                <w:rFonts w:hint="eastAsia" w:ascii="宋体" w:hAnsi="宋体" w:eastAsia="宋体" w:cs="宋体"/>
                <w:color w:val="auto"/>
                <w:szCs w:val="21"/>
                <w:highlight w:val="none"/>
                <w:lang w:val="en-US" w:eastAsia="zh-CN"/>
              </w:rPr>
              <w:t>料</w:t>
            </w:r>
            <w:r>
              <w:rPr>
                <w:rFonts w:hint="eastAsia" w:ascii="宋体" w:hAnsi="宋体" w:eastAsia="宋体" w:cs="宋体"/>
                <w:color w:val="auto"/>
                <w:szCs w:val="21"/>
                <w:highlight w:val="none"/>
                <w:lang w:eastAsia="zh-CN"/>
              </w:rPr>
              <w:t>总体照片、材</w:t>
            </w:r>
            <w:r>
              <w:rPr>
                <w:rFonts w:hint="eastAsia" w:ascii="宋体" w:hAnsi="宋体" w:eastAsia="宋体" w:cs="宋体"/>
                <w:color w:val="auto"/>
                <w:szCs w:val="21"/>
                <w:highlight w:val="none"/>
                <w:lang w:val="en-US" w:eastAsia="zh-CN"/>
              </w:rPr>
              <w:t>料</w:t>
            </w:r>
            <w:r>
              <w:rPr>
                <w:rFonts w:hint="eastAsia" w:ascii="宋体" w:hAnsi="宋体" w:eastAsia="宋体" w:cs="宋体"/>
                <w:color w:val="auto"/>
                <w:kern w:val="2"/>
                <w:sz w:val="21"/>
                <w:szCs w:val="21"/>
                <w:highlight w:val="none"/>
                <w:lang w:val="en-US" w:eastAsia="zh-CN" w:bidi="ar-SA"/>
              </w:rPr>
              <w:t>出厂合格证、</w:t>
            </w:r>
            <w:r>
              <w:rPr>
                <w:rFonts w:hint="eastAsia" w:ascii="宋体" w:hAnsi="宋体" w:eastAsia="宋体" w:cs="宋体"/>
                <w:color w:val="auto"/>
                <w:szCs w:val="21"/>
                <w:highlight w:val="none"/>
                <w:lang w:eastAsia="zh-CN"/>
              </w:rPr>
              <w:t>作业过程照片、隐蔽工程照片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试运行记录</w:t>
            </w:r>
            <w:r>
              <w:rPr>
                <w:rFonts w:hint="eastAsia" w:ascii="宋体" w:hAnsi="宋体" w:eastAsia="宋体" w:cs="宋体"/>
                <w:color w:val="auto"/>
                <w:kern w:val="2"/>
                <w:sz w:val="21"/>
                <w:szCs w:val="21"/>
                <w:highlight w:val="none"/>
                <w:lang w:val="en-US" w:eastAsia="zh-CN" w:bidi="ar-SA"/>
              </w:rPr>
              <w:t>等资料，由</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组织验收。</w:t>
            </w:r>
          </w:p>
        </w:tc>
        <w:tc>
          <w:tcPr>
            <w:tcW w:w="785" w:type="dxa"/>
            <w:tcBorders>
              <w:top w:val="single" w:color="auto" w:sz="4" w:space="0"/>
              <w:left w:val="single" w:color="auto" w:sz="4" w:space="0"/>
              <w:bottom w:val="single" w:color="auto" w:sz="4" w:space="0"/>
              <w:right w:val="single" w:color="auto" w:sz="4" w:space="0"/>
            </w:tcBorders>
            <w:vAlign w:val="center"/>
          </w:tcPr>
          <w:p w14:paraId="3AB80014">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7315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95F01FF">
            <w:pPr>
              <w:pStyle w:val="30"/>
              <w:numPr>
                <w:ilvl w:val="-1"/>
                <w:numId w:val="0"/>
              </w:numPr>
              <w:ind w:left="0" w:firstLine="0" w:firstLineChars="0"/>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14:paraId="336D10FF">
            <w:pPr>
              <w:rPr>
                <w:rFonts w:hint="eastAsia" w:ascii="宋体" w:hAnsi="宋体" w:cs="宋体"/>
                <w:color w:val="auto"/>
                <w:highlight w:val="none"/>
              </w:rPr>
            </w:pPr>
            <w:r>
              <w:rPr>
                <w:rFonts w:hint="eastAsia" w:ascii="宋体" w:hAnsi="宋体"/>
                <w:color w:val="auto"/>
                <w:szCs w:val="21"/>
                <w:highlight w:val="none"/>
              </w:rPr>
              <w:t>质保期</w:t>
            </w:r>
            <w:r>
              <w:rPr>
                <w:rFonts w:ascii="宋体" w:hAnsi="宋体"/>
                <w:color w:val="auto"/>
                <w:szCs w:val="21"/>
                <w:highlight w:val="none"/>
              </w:rPr>
              <w:t>/售后</w:t>
            </w:r>
            <w:r>
              <w:rPr>
                <w:rFonts w:hint="eastAsia" w:ascii="宋体" w:hAnsi="宋体"/>
                <w:color w:val="auto"/>
                <w:szCs w:val="21"/>
                <w:highlight w:val="none"/>
              </w:rPr>
              <w:t>服务承诺</w:t>
            </w:r>
          </w:p>
        </w:tc>
        <w:tc>
          <w:tcPr>
            <w:tcW w:w="7077" w:type="dxa"/>
            <w:tcBorders>
              <w:top w:val="single" w:color="auto" w:sz="4" w:space="0"/>
              <w:left w:val="single" w:color="auto" w:sz="4" w:space="0"/>
              <w:bottom w:val="single" w:color="auto" w:sz="4" w:space="0"/>
              <w:right w:val="single" w:color="auto" w:sz="4" w:space="0"/>
            </w:tcBorders>
            <w:vAlign w:val="center"/>
          </w:tcPr>
          <w:p w14:paraId="5BC4F209">
            <w:pPr>
              <w:numPr>
                <w:ilvl w:val="0"/>
                <w:numId w:val="19"/>
              </w:numPr>
              <w:tabs>
                <w:tab w:val="left" w:pos="0"/>
              </w:tabs>
              <w:snapToGrid w:val="0"/>
              <w:ind w:left="0" w:firstLine="0"/>
              <w:rPr>
                <w:rFonts w:hint="eastAsia" w:ascii="宋体" w:hAnsi="宋体"/>
                <w:color w:val="auto"/>
                <w:highlight w:val="none"/>
              </w:rPr>
            </w:pPr>
            <w:r>
              <w:rPr>
                <w:rFonts w:hint="eastAsia" w:ascii="宋体" w:hAnsi="宋体"/>
                <w:color w:val="auto"/>
                <w:szCs w:val="21"/>
                <w:highlight w:val="none"/>
              </w:rPr>
              <w:t>本项目质保期不得低于</w:t>
            </w:r>
            <w:r>
              <w:rPr>
                <w:rFonts w:hint="eastAsia" w:ascii="宋体" w:hAnsi="宋体"/>
                <w:color w:val="auto"/>
                <w:szCs w:val="21"/>
                <w:highlight w:val="none"/>
                <w:lang w:val="en-US" w:eastAsia="zh-CN"/>
              </w:rPr>
              <w:t>1</w:t>
            </w:r>
            <w:r>
              <w:rPr>
                <w:rFonts w:hint="eastAsia" w:ascii="宋体" w:hAnsi="宋体"/>
                <w:color w:val="auto"/>
                <w:szCs w:val="21"/>
                <w:highlight w:val="none"/>
              </w:rPr>
              <w:t>年，最终以参加单位承诺的年限为准。</w:t>
            </w:r>
          </w:p>
          <w:p w14:paraId="7EF51047">
            <w:pPr>
              <w:numPr>
                <w:ilvl w:val="0"/>
                <w:numId w:val="19"/>
              </w:numPr>
              <w:tabs>
                <w:tab w:val="left" w:pos="0"/>
              </w:tabs>
              <w:snapToGrid w:val="0"/>
              <w:ind w:left="0" w:firstLine="0"/>
              <w:rPr>
                <w:rFonts w:hint="eastAsia" w:ascii="宋体" w:hAnsi="宋体" w:cs="宋体"/>
                <w:color w:val="auto"/>
                <w:szCs w:val="21"/>
                <w:highlight w:val="none"/>
              </w:rPr>
            </w:pPr>
            <w:r>
              <w:rPr>
                <w:rFonts w:hint="eastAsia" w:ascii="宋体" w:hAnsi="宋体"/>
                <w:color w:val="auto"/>
                <w:szCs w:val="21"/>
                <w:highlight w:val="none"/>
              </w:rPr>
              <w:t>若质保期内出现任何质量问题，参加单位必须无条件在采购人要求的时限内免费退换货（或完成整改维修）且符合相关质量要求。</w:t>
            </w:r>
          </w:p>
        </w:tc>
        <w:tc>
          <w:tcPr>
            <w:tcW w:w="785" w:type="dxa"/>
            <w:tcBorders>
              <w:top w:val="single" w:color="auto" w:sz="4" w:space="0"/>
              <w:left w:val="single" w:color="auto" w:sz="4" w:space="0"/>
              <w:bottom w:val="single" w:color="auto" w:sz="4" w:space="0"/>
              <w:right w:val="single" w:color="auto" w:sz="4" w:space="0"/>
            </w:tcBorders>
            <w:vAlign w:val="center"/>
          </w:tcPr>
          <w:p w14:paraId="15ECB55D">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bl>
    <w:p w14:paraId="0238AE2A">
      <w:pPr>
        <w:numPr>
          <w:ilvl w:val="0"/>
          <w:numId w:val="1"/>
        </w:numPr>
        <w:spacing w:line="360" w:lineRule="auto"/>
        <w:outlineLvl w:val="0"/>
        <w:rPr>
          <w:rFonts w:hint="eastAsia" w:ascii="宋体" w:hAnsi="宋体" w:eastAsia="宋体" w:cs="宋体"/>
          <w:i w:val="0"/>
          <w:iCs w:val="0"/>
          <w:color w:val="auto"/>
          <w:kern w:val="0"/>
          <w:sz w:val="21"/>
          <w:szCs w:val="21"/>
          <w:u w:val="none"/>
          <w:lang w:val="en-US" w:eastAsia="zh-CN" w:bidi="ar"/>
        </w:rPr>
      </w:pPr>
      <w:bookmarkStart w:id="19" w:name="_Toc17067"/>
      <w:bookmarkStart w:id="20" w:name="_Toc172305868"/>
      <w:r>
        <w:rPr>
          <w:rFonts w:hint="eastAsia" w:ascii="宋体" w:hAnsi="宋体" w:cs="宋体"/>
          <w:b/>
          <w:szCs w:val="21"/>
        </w:rPr>
        <w:t>其他项目说明资料</w:t>
      </w:r>
      <w:bookmarkEnd w:id="3"/>
      <w:bookmarkEnd w:id="19"/>
      <w:bookmarkEnd w:id="20"/>
      <w:bookmarkStart w:id="21" w:name="_Toc172305869"/>
    </w:p>
    <w:p w14:paraId="2ED7980E">
      <w:pPr>
        <w:pStyle w:val="2"/>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工程量清单</w:t>
      </w:r>
    </w:p>
    <w:p w14:paraId="0A1CED61">
      <w:pP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w:t>
      </w:r>
    </w:p>
    <w:p w14:paraId="0BDA6EE6">
      <w:pPr>
        <w:pStyle w:val="2"/>
        <w:rPr>
          <w:rFonts w:hint="default"/>
          <w:lang w:val="en-US" w:eastAsia="zh-CN"/>
        </w:rPr>
      </w:pPr>
    </w:p>
    <w:tbl>
      <w:tblPr>
        <w:tblStyle w:val="17"/>
        <w:tblpPr w:leftFromText="180" w:rightFromText="180" w:vertAnchor="text" w:horzAnchor="page" w:tblpXSpec="center" w:tblpY="-450"/>
        <w:tblOverlap w:val="never"/>
        <w:tblW w:w="6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772"/>
        <w:gridCol w:w="1559"/>
      </w:tblGrid>
      <w:tr w14:paraId="3F8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0" w:type="dxa"/>
            <w:noWrap w:val="0"/>
            <w:vAlign w:val="center"/>
          </w:tcPr>
          <w:p w14:paraId="454868EF">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772" w:type="dxa"/>
            <w:noWrap w:val="0"/>
            <w:vAlign w:val="center"/>
          </w:tcPr>
          <w:p w14:paraId="4E24AE9F">
            <w:pPr>
              <w:jc w:val="center"/>
              <w:rPr>
                <w:rFonts w:hint="eastAsia" w:ascii="宋体" w:hAnsi="宋体" w:eastAsia="宋体" w:cs="宋体"/>
                <w:b/>
                <w:bCs/>
                <w:sz w:val="21"/>
                <w:szCs w:val="21"/>
              </w:rPr>
            </w:pPr>
            <w:r>
              <w:rPr>
                <w:rFonts w:hint="eastAsia" w:ascii="宋体" w:hAnsi="宋体" w:eastAsia="宋体" w:cs="宋体"/>
                <w:b/>
                <w:bCs/>
                <w:sz w:val="21"/>
                <w:szCs w:val="21"/>
              </w:rPr>
              <w:t>变压器容量</w:t>
            </w:r>
          </w:p>
        </w:tc>
        <w:tc>
          <w:tcPr>
            <w:tcW w:w="1559" w:type="dxa"/>
            <w:noWrap w:val="0"/>
            <w:vAlign w:val="center"/>
          </w:tcPr>
          <w:p w14:paraId="14B97C92">
            <w:pPr>
              <w:jc w:val="center"/>
              <w:rPr>
                <w:rFonts w:hint="eastAsia" w:ascii="宋体" w:hAnsi="宋体" w:eastAsia="宋体" w:cs="宋体"/>
                <w:b/>
                <w:bCs/>
                <w:sz w:val="21"/>
                <w:szCs w:val="21"/>
              </w:rPr>
            </w:pPr>
            <w:r>
              <w:rPr>
                <w:rFonts w:hint="eastAsia" w:ascii="宋体" w:hAnsi="宋体" w:eastAsia="宋体" w:cs="宋体"/>
                <w:b/>
                <w:bCs/>
                <w:sz w:val="21"/>
                <w:szCs w:val="21"/>
              </w:rPr>
              <w:t>台数</w:t>
            </w:r>
          </w:p>
        </w:tc>
      </w:tr>
      <w:tr w14:paraId="47B0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0" w:type="dxa"/>
            <w:noWrap w:val="0"/>
            <w:vAlign w:val="center"/>
          </w:tcPr>
          <w:p w14:paraId="7E4578E5">
            <w:pPr>
              <w:jc w:val="center"/>
              <w:rPr>
                <w:rFonts w:hint="eastAsia" w:ascii="宋体" w:hAnsi="宋体" w:eastAsia="宋体" w:cs="宋体"/>
                <w:sz w:val="21"/>
                <w:szCs w:val="21"/>
              </w:rPr>
            </w:pPr>
            <w:r>
              <w:rPr>
                <w:rFonts w:hint="eastAsia" w:ascii="宋体" w:hAnsi="宋体" w:eastAsia="宋体" w:cs="宋体"/>
                <w:sz w:val="21"/>
                <w:szCs w:val="21"/>
              </w:rPr>
              <w:t>1</w:t>
            </w:r>
          </w:p>
        </w:tc>
        <w:tc>
          <w:tcPr>
            <w:tcW w:w="3772" w:type="dxa"/>
            <w:noWrap w:val="0"/>
            <w:vAlign w:val="center"/>
          </w:tcPr>
          <w:p w14:paraId="35CB5112">
            <w:pPr>
              <w:jc w:val="center"/>
              <w:rPr>
                <w:rFonts w:hint="eastAsia" w:ascii="宋体" w:hAnsi="宋体" w:eastAsia="宋体" w:cs="宋体"/>
                <w:sz w:val="21"/>
                <w:szCs w:val="21"/>
              </w:rPr>
            </w:pPr>
            <w:r>
              <w:rPr>
                <w:rFonts w:hint="eastAsia" w:ascii="宋体" w:hAnsi="宋体" w:eastAsia="宋体" w:cs="宋体"/>
                <w:sz w:val="21"/>
                <w:szCs w:val="21"/>
              </w:rPr>
              <w:t>SCB10-</w:t>
            </w:r>
            <w:r>
              <w:rPr>
                <w:rFonts w:hint="eastAsia" w:ascii="宋体" w:hAnsi="宋体" w:cs="宋体"/>
                <w:sz w:val="21"/>
                <w:szCs w:val="21"/>
                <w:lang w:val="en-US" w:eastAsia="zh-CN"/>
              </w:rPr>
              <w:t>20</w:t>
            </w:r>
            <w:r>
              <w:rPr>
                <w:rFonts w:hint="eastAsia" w:ascii="宋体" w:hAnsi="宋体" w:eastAsia="宋体" w:cs="宋体"/>
                <w:sz w:val="21"/>
                <w:szCs w:val="21"/>
              </w:rPr>
              <w:t>00/10</w:t>
            </w:r>
            <w:r>
              <w:rPr>
                <w:rFonts w:hint="eastAsia" w:ascii="宋体" w:hAnsi="宋体" w:cs="宋体"/>
                <w:sz w:val="21"/>
                <w:szCs w:val="21"/>
                <w:lang w:val="en-US" w:eastAsia="zh-CN"/>
              </w:rPr>
              <w:t xml:space="preserve"> </w:t>
            </w:r>
            <w:r>
              <w:rPr>
                <w:rFonts w:hint="eastAsia" w:ascii="宋体" w:hAnsi="宋体" w:eastAsia="宋体" w:cs="宋体"/>
                <w:sz w:val="21"/>
                <w:szCs w:val="21"/>
              </w:rPr>
              <w:t>2000KVA</w:t>
            </w:r>
          </w:p>
        </w:tc>
        <w:tc>
          <w:tcPr>
            <w:tcW w:w="1559" w:type="dxa"/>
            <w:noWrap w:val="0"/>
            <w:vAlign w:val="center"/>
          </w:tcPr>
          <w:p w14:paraId="4F8FB826">
            <w:pPr>
              <w:jc w:val="center"/>
              <w:rPr>
                <w:rFonts w:hint="eastAsia" w:ascii="宋体" w:hAnsi="宋体" w:eastAsia="宋体" w:cs="宋体"/>
                <w:sz w:val="21"/>
                <w:szCs w:val="21"/>
              </w:rPr>
            </w:pPr>
            <w:r>
              <w:rPr>
                <w:rFonts w:hint="eastAsia" w:ascii="宋体" w:hAnsi="宋体" w:eastAsia="宋体" w:cs="宋体"/>
                <w:sz w:val="21"/>
                <w:szCs w:val="21"/>
              </w:rPr>
              <w:t>8台</w:t>
            </w:r>
          </w:p>
        </w:tc>
      </w:tr>
      <w:tr w14:paraId="21C6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0" w:type="dxa"/>
            <w:noWrap w:val="0"/>
            <w:vAlign w:val="center"/>
          </w:tcPr>
          <w:p w14:paraId="21F4D35A">
            <w:pPr>
              <w:jc w:val="center"/>
              <w:rPr>
                <w:rFonts w:hint="eastAsia" w:ascii="宋体" w:hAnsi="宋体" w:eastAsia="宋体" w:cs="宋体"/>
                <w:sz w:val="21"/>
                <w:szCs w:val="21"/>
              </w:rPr>
            </w:pPr>
            <w:r>
              <w:rPr>
                <w:rFonts w:hint="eastAsia" w:ascii="宋体" w:hAnsi="宋体" w:eastAsia="宋体" w:cs="宋体"/>
                <w:sz w:val="21"/>
                <w:szCs w:val="21"/>
              </w:rPr>
              <w:t>2</w:t>
            </w:r>
          </w:p>
        </w:tc>
        <w:tc>
          <w:tcPr>
            <w:tcW w:w="3772" w:type="dxa"/>
            <w:noWrap w:val="0"/>
            <w:vAlign w:val="center"/>
          </w:tcPr>
          <w:p w14:paraId="16B473EE">
            <w:pPr>
              <w:jc w:val="center"/>
              <w:rPr>
                <w:rFonts w:hint="eastAsia" w:ascii="宋体" w:hAnsi="宋体" w:eastAsia="宋体" w:cs="宋体"/>
                <w:sz w:val="21"/>
                <w:szCs w:val="21"/>
              </w:rPr>
            </w:pPr>
            <w:r>
              <w:rPr>
                <w:rFonts w:hint="eastAsia" w:ascii="宋体" w:hAnsi="宋体" w:eastAsia="宋体" w:cs="宋体"/>
                <w:sz w:val="21"/>
                <w:szCs w:val="21"/>
              </w:rPr>
              <w:t>SCB10-1600/10</w:t>
            </w:r>
            <w:r>
              <w:rPr>
                <w:rFonts w:hint="eastAsia" w:ascii="宋体" w:hAnsi="宋体" w:cs="宋体"/>
                <w:sz w:val="21"/>
                <w:szCs w:val="21"/>
                <w:lang w:val="en-US" w:eastAsia="zh-CN"/>
              </w:rPr>
              <w:t xml:space="preserve"> </w:t>
            </w:r>
            <w:r>
              <w:rPr>
                <w:rFonts w:hint="eastAsia" w:ascii="宋体" w:hAnsi="宋体" w:eastAsia="宋体" w:cs="宋体"/>
                <w:sz w:val="21"/>
                <w:szCs w:val="21"/>
              </w:rPr>
              <w:t>1600KVA</w:t>
            </w:r>
          </w:p>
        </w:tc>
        <w:tc>
          <w:tcPr>
            <w:tcW w:w="1559" w:type="dxa"/>
            <w:noWrap w:val="0"/>
            <w:vAlign w:val="center"/>
          </w:tcPr>
          <w:p w14:paraId="4690E512">
            <w:pPr>
              <w:jc w:val="center"/>
              <w:rPr>
                <w:rFonts w:hint="eastAsia" w:ascii="宋体" w:hAnsi="宋体" w:eastAsia="宋体" w:cs="宋体"/>
                <w:sz w:val="21"/>
                <w:szCs w:val="21"/>
              </w:rPr>
            </w:pPr>
            <w:r>
              <w:rPr>
                <w:rFonts w:hint="eastAsia" w:ascii="宋体" w:hAnsi="宋体" w:eastAsia="宋体" w:cs="宋体"/>
                <w:sz w:val="21"/>
                <w:szCs w:val="21"/>
              </w:rPr>
              <w:t>14台</w:t>
            </w:r>
          </w:p>
        </w:tc>
      </w:tr>
      <w:tr w14:paraId="6B21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0" w:type="dxa"/>
            <w:noWrap w:val="0"/>
            <w:vAlign w:val="center"/>
          </w:tcPr>
          <w:p w14:paraId="404AB68E">
            <w:pPr>
              <w:jc w:val="center"/>
              <w:rPr>
                <w:rFonts w:hint="eastAsia" w:ascii="宋体" w:hAnsi="宋体" w:eastAsia="宋体" w:cs="宋体"/>
                <w:sz w:val="21"/>
                <w:szCs w:val="21"/>
              </w:rPr>
            </w:pPr>
            <w:r>
              <w:rPr>
                <w:rFonts w:hint="eastAsia" w:ascii="宋体" w:hAnsi="宋体" w:eastAsia="宋体" w:cs="宋体"/>
                <w:sz w:val="21"/>
                <w:szCs w:val="21"/>
              </w:rPr>
              <w:t>3</w:t>
            </w:r>
          </w:p>
        </w:tc>
        <w:tc>
          <w:tcPr>
            <w:tcW w:w="3772" w:type="dxa"/>
            <w:noWrap w:val="0"/>
            <w:vAlign w:val="center"/>
          </w:tcPr>
          <w:p w14:paraId="77006E64">
            <w:pPr>
              <w:jc w:val="center"/>
              <w:rPr>
                <w:rFonts w:hint="eastAsia" w:ascii="宋体" w:hAnsi="宋体" w:eastAsia="宋体" w:cs="宋体"/>
                <w:sz w:val="21"/>
                <w:szCs w:val="21"/>
              </w:rPr>
            </w:pPr>
            <w:r>
              <w:rPr>
                <w:rFonts w:hint="eastAsia" w:ascii="宋体" w:hAnsi="宋体" w:eastAsia="宋体" w:cs="宋体"/>
                <w:sz w:val="21"/>
                <w:szCs w:val="21"/>
              </w:rPr>
              <w:t>SCB10-1</w:t>
            </w:r>
            <w:r>
              <w:rPr>
                <w:rFonts w:hint="eastAsia" w:ascii="宋体" w:hAnsi="宋体" w:cs="宋体"/>
                <w:sz w:val="21"/>
                <w:szCs w:val="21"/>
                <w:lang w:val="en-US" w:eastAsia="zh-CN"/>
              </w:rPr>
              <w:t>0</w:t>
            </w:r>
            <w:r>
              <w:rPr>
                <w:rFonts w:hint="eastAsia" w:ascii="宋体" w:hAnsi="宋体" w:eastAsia="宋体" w:cs="宋体"/>
                <w:sz w:val="21"/>
                <w:szCs w:val="21"/>
              </w:rPr>
              <w:t>00/10</w:t>
            </w:r>
            <w:r>
              <w:rPr>
                <w:rFonts w:hint="eastAsia" w:ascii="宋体" w:hAnsi="宋体" w:cs="宋体"/>
                <w:sz w:val="21"/>
                <w:szCs w:val="21"/>
                <w:lang w:val="en-US" w:eastAsia="zh-CN"/>
              </w:rPr>
              <w:t xml:space="preserve"> </w:t>
            </w:r>
            <w:r>
              <w:rPr>
                <w:rFonts w:hint="eastAsia" w:ascii="宋体" w:hAnsi="宋体" w:eastAsia="宋体" w:cs="宋体"/>
                <w:sz w:val="21"/>
                <w:szCs w:val="21"/>
              </w:rPr>
              <w:t>1000KVA</w:t>
            </w:r>
          </w:p>
        </w:tc>
        <w:tc>
          <w:tcPr>
            <w:tcW w:w="1559" w:type="dxa"/>
            <w:noWrap w:val="0"/>
            <w:vAlign w:val="center"/>
          </w:tcPr>
          <w:p w14:paraId="37240F05">
            <w:pPr>
              <w:jc w:val="center"/>
              <w:rPr>
                <w:rFonts w:hint="eastAsia" w:ascii="宋体" w:hAnsi="宋体" w:eastAsia="宋体" w:cs="宋体"/>
                <w:sz w:val="21"/>
                <w:szCs w:val="21"/>
              </w:rPr>
            </w:pPr>
            <w:r>
              <w:rPr>
                <w:rFonts w:hint="eastAsia" w:ascii="宋体" w:hAnsi="宋体" w:eastAsia="宋体" w:cs="宋体"/>
                <w:sz w:val="21"/>
                <w:szCs w:val="21"/>
              </w:rPr>
              <w:t>3台</w:t>
            </w:r>
          </w:p>
        </w:tc>
      </w:tr>
      <w:tr w14:paraId="201D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0" w:type="dxa"/>
            <w:noWrap w:val="0"/>
            <w:vAlign w:val="center"/>
          </w:tcPr>
          <w:p w14:paraId="34D9501C">
            <w:pPr>
              <w:jc w:val="center"/>
              <w:rPr>
                <w:rFonts w:hint="eastAsia" w:ascii="宋体" w:hAnsi="宋体" w:eastAsia="宋体" w:cs="宋体"/>
                <w:sz w:val="21"/>
                <w:szCs w:val="21"/>
              </w:rPr>
            </w:pPr>
            <w:r>
              <w:rPr>
                <w:rFonts w:hint="eastAsia" w:ascii="宋体" w:hAnsi="宋体" w:eastAsia="宋体" w:cs="宋体"/>
                <w:sz w:val="21"/>
                <w:szCs w:val="21"/>
              </w:rPr>
              <w:t>4</w:t>
            </w:r>
          </w:p>
        </w:tc>
        <w:tc>
          <w:tcPr>
            <w:tcW w:w="3772" w:type="dxa"/>
            <w:noWrap w:val="0"/>
            <w:vAlign w:val="center"/>
          </w:tcPr>
          <w:p w14:paraId="566350E9">
            <w:pPr>
              <w:jc w:val="center"/>
              <w:rPr>
                <w:rFonts w:hint="eastAsia" w:ascii="宋体" w:hAnsi="宋体" w:eastAsia="宋体" w:cs="宋体"/>
                <w:sz w:val="21"/>
                <w:szCs w:val="21"/>
              </w:rPr>
            </w:pPr>
            <w:r>
              <w:rPr>
                <w:rFonts w:hint="eastAsia" w:ascii="宋体" w:hAnsi="宋体" w:eastAsia="宋体" w:cs="宋体"/>
                <w:sz w:val="21"/>
                <w:szCs w:val="21"/>
              </w:rPr>
              <w:t>SCB10-</w:t>
            </w:r>
            <w:r>
              <w:rPr>
                <w:rFonts w:hint="eastAsia" w:ascii="宋体" w:hAnsi="宋体" w:cs="宋体"/>
                <w:sz w:val="21"/>
                <w:szCs w:val="21"/>
                <w:lang w:val="en-US" w:eastAsia="zh-CN"/>
              </w:rPr>
              <w:t>8</w:t>
            </w:r>
            <w:r>
              <w:rPr>
                <w:rFonts w:hint="eastAsia" w:ascii="宋体" w:hAnsi="宋体" w:eastAsia="宋体" w:cs="宋体"/>
                <w:sz w:val="21"/>
                <w:szCs w:val="21"/>
              </w:rPr>
              <w:t>00/10</w:t>
            </w:r>
            <w:r>
              <w:rPr>
                <w:rFonts w:hint="eastAsia" w:ascii="宋体" w:hAnsi="宋体" w:cs="宋体"/>
                <w:sz w:val="21"/>
                <w:szCs w:val="21"/>
                <w:lang w:val="en-US" w:eastAsia="zh-CN"/>
              </w:rPr>
              <w:t xml:space="preserve"> </w:t>
            </w:r>
            <w:r>
              <w:rPr>
                <w:rFonts w:hint="eastAsia" w:ascii="宋体" w:hAnsi="宋体" w:eastAsia="宋体" w:cs="宋体"/>
                <w:sz w:val="21"/>
                <w:szCs w:val="21"/>
              </w:rPr>
              <w:t>800KVA</w:t>
            </w:r>
          </w:p>
        </w:tc>
        <w:tc>
          <w:tcPr>
            <w:tcW w:w="1559" w:type="dxa"/>
            <w:noWrap w:val="0"/>
            <w:vAlign w:val="center"/>
          </w:tcPr>
          <w:p w14:paraId="7C71E4E5">
            <w:pPr>
              <w:jc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台</w:t>
            </w:r>
          </w:p>
        </w:tc>
      </w:tr>
      <w:tr w14:paraId="7245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30" w:type="dxa"/>
            <w:noWrap w:val="0"/>
            <w:vAlign w:val="center"/>
          </w:tcPr>
          <w:p w14:paraId="54476FF5">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3772" w:type="dxa"/>
            <w:noWrap w:val="0"/>
            <w:vAlign w:val="center"/>
          </w:tcPr>
          <w:p w14:paraId="29F7C6B6">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SCRBH15-800/10 800KVA</w:t>
            </w:r>
          </w:p>
        </w:tc>
        <w:tc>
          <w:tcPr>
            <w:tcW w:w="1559" w:type="dxa"/>
            <w:noWrap w:val="0"/>
            <w:vAlign w:val="center"/>
          </w:tcPr>
          <w:p w14:paraId="314AFDAC">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2台</w:t>
            </w:r>
          </w:p>
        </w:tc>
      </w:tr>
    </w:tbl>
    <w:p w14:paraId="55C91E04">
      <w:pPr>
        <w:rPr>
          <w:rFonts w:hint="default"/>
          <w:lang w:val="en-US" w:eastAsia="zh-CN"/>
        </w:rPr>
      </w:pPr>
    </w:p>
    <w:p w14:paraId="43517BE3">
      <w:pPr>
        <w:rPr>
          <w:rFonts w:hint="eastAsia" w:ascii="宋体" w:hAnsi="宋体" w:eastAsia="宋体" w:cs="宋体"/>
          <w:i w:val="0"/>
          <w:iCs w:val="0"/>
          <w:color w:val="auto"/>
          <w:kern w:val="0"/>
          <w:sz w:val="21"/>
          <w:szCs w:val="21"/>
          <w:u w:val="none"/>
          <w:lang w:val="en-US" w:eastAsia="zh-CN" w:bidi="ar"/>
        </w:rPr>
      </w:pPr>
    </w:p>
    <w:p w14:paraId="62FE9788">
      <w:pPr>
        <w:pStyle w:val="2"/>
        <w:rPr>
          <w:rFonts w:hint="eastAsia" w:ascii="宋体" w:hAnsi="宋体" w:eastAsia="宋体" w:cs="宋体"/>
          <w:i w:val="0"/>
          <w:iCs w:val="0"/>
          <w:color w:val="auto"/>
          <w:kern w:val="0"/>
          <w:sz w:val="21"/>
          <w:szCs w:val="21"/>
          <w:u w:val="none"/>
          <w:lang w:val="en-US" w:eastAsia="zh-CN" w:bidi="ar"/>
        </w:rPr>
      </w:pPr>
    </w:p>
    <w:p w14:paraId="04BE8B45">
      <w:pPr>
        <w:rPr>
          <w:rFonts w:hint="eastAsia" w:ascii="宋体" w:hAnsi="宋体" w:eastAsia="宋体" w:cs="宋体"/>
          <w:i w:val="0"/>
          <w:iCs w:val="0"/>
          <w:color w:val="auto"/>
          <w:kern w:val="0"/>
          <w:sz w:val="21"/>
          <w:szCs w:val="21"/>
          <w:u w:val="none"/>
          <w:lang w:val="en-US" w:eastAsia="zh-CN" w:bidi="ar"/>
        </w:rPr>
      </w:pPr>
    </w:p>
    <w:p w14:paraId="5F2B8DEC">
      <w:pPr>
        <w:pStyle w:val="2"/>
        <w:rPr>
          <w:rFonts w:hint="eastAsia" w:ascii="宋体" w:hAnsi="宋体" w:eastAsia="宋体" w:cs="宋体"/>
          <w:i w:val="0"/>
          <w:iCs w:val="0"/>
          <w:color w:val="auto"/>
          <w:kern w:val="0"/>
          <w:sz w:val="21"/>
          <w:szCs w:val="21"/>
          <w:u w:val="none"/>
          <w:lang w:val="en-US" w:eastAsia="zh-CN" w:bidi="ar"/>
        </w:rPr>
      </w:pPr>
    </w:p>
    <w:p w14:paraId="77D394AB">
      <w:pPr>
        <w:rPr>
          <w:rFonts w:hint="eastAsia" w:ascii="宋体" w:hAnsi="宋体" w:eastAsia="宋体" w:cs="宋体"/>
          <w:i w:val="0"/>
          <w:iCs w:val="0"/>
          <w:color w:val="auto"/>
          <w:kern w:val="0"/>
          <w:sz w:val="21"/>
          <w:szCs w:val="21"/>
          <w:u w:val="none"/>
          <w:lang w:val="en-US" w:eastAsia="zh-CN" w:bidi="ar"/>
        </w:rPr>
      </w:pPr>
    </w:p>
    <w:p w14:paraId="35222AB8">
      <w:pPr>
        <w:pStyle w:val="2"/>
        <w:rPr>
          <w:rFonts w:hint="eastAsia" w:ascii="宋体" w:hAnsi="宋体" w:eastAsia="宋体" w:cs="宋体"/>
          <w:i w:val="0"/>
          <w:iCs w:val="0"/>
          <w:color w:val="auto"/>
          <w:kern w:val="0"/>
          <w:sz w:val="21"/>
          <w:szCs w:val="21"/>
          <w:u w:val="none"/>
          <w:lang w:val="en-US" w:eastAsia="zh-CN" w:bidi="ar"/>
        </w:rPr>
      </w:pPr>
    </w:p>
    <w:p w14:paraId="7EE1582D">
      <w:pPr>
        <w:rPr>
          <w:rFonts w:hint="eastAsia" w:ascii="宋体" w:hAnsi="宋体" w:eastAsia="宋体" w:cs="宋体"/>
          <w:i w:val="0"/>
          <w:iCs w:val="0"/>
          <w:color w:val="auto"/>
          <w:kern w:val="0"/>
          <w:sz w:val="21"/>
          <w:szCs w:val="21"/>
          <w:u w:val="none"/>
          <w:lang w:val="en-US" w:eastAsia="zh-CN" w:bidi="ar"/>
        </w:rPr>
      </w:pPr>
    </w:p>
    <w:p w14:paraId="062959E8">
      <w:pPr>
        <w:rPr>
          <w:rFonts w:hint="eastAsia"/>
          <w:lang w:val="en-US" w:eastAsia="zh-CN"/>
        </w:rPr>
      </w:pPr>
    </w:p>
    <w:p w14:paraId="0B60143A">
      <w:pPr>
        <w:numPr>
          <w:ilvl w:val="0"/>
          <w:numId w:val="1"/>
        </w:numPr>
        <w:spacing w:line="360" w:lineRule="auto"/>
        <w:outlineLvl w:val="0"/>
        <w:rPr>
          <w:rFonts w:hint="eastAsia" w:ascii="宋体" w:hAnsi="宋体" w:cs="宋体"/>
          <w:b/>
          <w:szCs w:val="21"/>
        </w:rPr>
      </w:pPr>
      <w:bookmarkStart w:id="22" w:name="_Toc15761"/>
      <w:r>
        <w:rPr>
          <w:rFonts w:hint="eastAsia" w:ascii="宋体" w:hAnsi="宋体" w:cs="宋体"/>
          <w:b/>
          <w:szCs w:val="21"/>
        </w:rPr>
        <w:t>开标评标流程</w:t>
      </w:r>
      <w:bookmarkEnd w:id="21"/>
      <w:bookmarkEnd w:id="22"/>
    </w:p>
    <w:p w14:paraId="3A82ADF6">
      <w:pPr>
        <w:numPr>
          <w:ilvl w:val="0"/>
          <w:numId w:val="20"/>
        </w:numPr>
        <w:spacing w:line="360" w:lineRule="auto"/>
        <w:ind w:hanging="5"/>
        <w:rPr>
          <w:rFonts w:hint="eastAsia" w:ascii="宋体" w:hAnsi="宋体" w:cs="宋体"/>
          <w:szCs w:val="21"/>
        </w:rPr>
      </w:pPr>
      <w:bookmarkStart w:id="23" w:name="_Hlk172290990"/>
      <w:r>
        <w:rPr>
          <w:rFonts w:hint="eastAsia" w:ascii="宋体" w:hAnsi="宋体" w:cs="宋体"/>
          <w:szCs w:val="21"/>
        </w:rPr>
        <w:t>参加单位</w:t>
      </w:r>
      <w:r>
        <w:rPr>
          <w:rFonts w:hint="eastAsia" w:ascii="宋体" w:hAnsi="宋体"/>
          <w:szCs w:val="21"/>
        </w:rPr>
        <w:t>按时、按要求发送文件密码；</w:t>
      </w:r>
    </w:p>
    <w:p w14:paraId="0F72CE0A">
      <w:pPr>
        <w:numPr>
          <w:ilvl w:val="0"/>
          <w:numId w:val="20"/>
        </w:numPr>
        <w:spacing w:line="360" w:lineRule="auto"/>
        <w:ind w:hanging="5"/>
        <w:rPr>
          <w:rFonts w:hint="eastAsia" w:ascii="宋体" w:hAnsi="宋体"/>
          <w:szCs w:val="21"/>
        </w:rPr>
      </w:pPr>
      <w:r>
        <w:rPr>
          <w:rFonts w:hint="eastAsia" w:ascii="宋体" w:hAnsi="宋体"/>
          <w:szCs w:val="21"/>
        </w:rPr>
        <w:t>主持人宣读开标注意事项、流程；</w:t>
      </w:r>
    </w:p>
    <w:p w14:paraId="77B7BFB8">
      <w:pPr>
        <w:numPr>
          <w:ilvl w:val="0"/>
          <w:numId w:val="20"/>
        </w:numPr>
        <w:spacing w:line="360" w:lineRule="auto"/>
        <w:ind w:hanging="5"/>
        <w:rPr>
          <w:rFonts w:hint="eastAsia" w:ascii="宋体" w:hAnsi="宋体"/>
          <w:szCs w:val="21"/>
        </w:rPr>
      </w:pPr>
      <w:r>
        <w:rPr>
          <w:rFonts w:hint="eastAsia" w:ascii="宋体" w:hAnsi="宋体"/>
          <w:szCs w:val="21"/>
        </w:rPr>
        <w:t>响应文件解密及唱标；</w:t>
      </w:r>
    </w:p>
    <w:p w14:paraId="03FADCF7">
      <w:pPr>
        <w:numPr>
          <w:ilvl w:val="0"/>
          <w:numId w:val="20"/>
        </w:numPr>
        <w:spacing w:line="360" w:lineRule="auto"/>
        <w:ind w:hanging="5"/>
        <w:rPr>
          <w:rFonts w:hint="eastAsia" w:ascii="宋体" w:hAnsi="宋体" w:cs="宋体"/>
          <w:szCs w:val="21"/>
        </w:rPr>
      </w:pPr>
      <w:r>
        <w:rPr>
          <w:rFonts w:hint="eastAsia" w:ascii="宋体" w:hAnsi="宋体" w:cs="宋体"/>
          <w:szCs w:val="21"/>
        </w:rPr>
        <w:t>评标小组推选组长；</w:t>
      </w:r>
    </w:p>
    <w:p w14:paraId="1BC33697">
      <w:pPr>
        <w:numPr>
          <w:ilvl w:val="0"/>
          <w:numId w:val="20"/>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04487D9C">
      <w:pPr>
        <w:numPr>
          <w:ilvl w:val="0"/>
          <w:numId w:val="20"/>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1B68056B">
      <w:pPr>
        <w:numPr>
          <w:ilvl w:val="0"/>
          <w:numId w:val="20"/>
        </w:numPr>
        <w:spacing w:line="360" w:lineRule="auto"/>
        <w:ind w:hanging="5"/>
        <w:rPr>
          <w:rFonts w:hint="eastAsia" w:ascii="宋体" w:hAnsi="宋体" w:cs="宋体"/>
          <w:szCs w:val="21"/>
        </w:rPr>
      </w:pPr>
      <w:r>
        <w:rPr>
          <w:rFonts w:hint="eastAsia" w:ascii="宋体" w:hAnsi="宋体" w:cs="宋体"/>
          <w:szCs w:val="21"/>
        </w:rPr>
        <w:t>确定成交候选供应商，并出具评标报告。</w:t>
      </w:r>
      <w:bookmarkEnd w:id="23"/>
    </w:p>
    <w:p w14:paraId="5829E45F">
      <w:pPr>
        <w:numPr>
          <w:ilvl w:val="0"/>
          <w:numId w:val="1"/>
        </w:numPr>
        <w:spacing w:line="360" w:lineRule="auto"/>
        <w:outlineLvl w:val="0"/>
        <w:rPr>
          <w:rFonts w:hint="eastAsia" w:ascii="宋体" w:hAnsi="宋体" w:cs="宋体"/>
          <w:b/>
          <w:szCs w:val="21"/>
        </w:rPr>
      </w:pPr>
      <w:bookmarkStart w:id="24" w:name="_Toc172305870"/>
      <w:bookmarkStart w:id="25" w:name="_Toc27549"/>
      <w:r>
        <w:rPr>
          <w:rFonts w:hint="eastAsia" w:ascii="宋体" w:hAnsi="宋体" w:cs="宋体"/>
          <w:b/>
          <w:szCs w:val="21"/>
        </w:rPr>
        <w:t>评审办法</w:t>
      </w:r>
      <w:bookmarkEnd w:id="24"/>
      <w:bookmarkEnd w:id="25"/>
    </w:p>
    <w:p w14:paraId="0EC48E23">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rPr>
        <w:t>采用</w:t>
      </w:r>
      <w:r>
        <w:rPr>
          <w:rFonts w:hint="eastAsia" w:ascii="宋体" w:hAnsi="宋体" w:cs="宋体"/>
          <w:b/>
          <w:color w:val="ED0000"/>
          <w:szCs w:val="21"/>
          <w:highlight w:val="yellow"/>
        </w:rPr>
        <w:t>综合评分法</w:t>
      </w:r>
      <w:r>
        <w:rPr>
          <w:rFonts w:hint="eastAsia" w:ascii="宋体" w:hAnsi="宋体" w:cs="宋体"/>
          <w:szCs w:val="21"/>
        </w:rPr>
        <w:t>进行评审</w:t>
      </w:r>
      <w:r>
        <w:rPr>
          <w:rFonts w:hint="eastAsia" w:ascii="宋体" w:hAnsi="宋体"/>
          <w:szCs w:val="21"/>
        </w:rPr>
        <w:t>，即综合得分最高的参加单位为本项目第一成交候选人、次高者为本项目备选供应商</w:t>
      </w:r>
      <w:r>
        <w:rPr>
          <w:rFonts w:hint="eastAsia" w:ascii="宋体" w:hAnsi="宋体" w:cs="宋体"/>
          <w:szCs w:val="21"/>
        </w:rPr>
        <w:t>。</w:t>
      </w:r>
    </w:p>
    <w:p w14:paraId="502491C3">
      <w:pPr>
        <w:numPr>
          <w:ilvl w:val="0"/>
          <w:numId w:val="21"/>
        </w:numPr>
        <w:spacing w:line="360" w:lineRule="auto"/>
        <w:ind w:hanging="294"/>
        <w:jc w:val="left"/>
        <w:outlineLvl w:val="1"/>
        <w:rPr>
          <w:rFonts w:hint="eastAsia" w:ascii="宋体" w:hAnsi="宋体" w:cs="宋体"/>
          <w:szCs w:val="21"/>
        </w:rPr>
      </w:pPr>
      <w:bookmarkStart w:id="26" w:name="_Toc172305871"/>
      <w:bookmarkStart w:id="27" w:name="_Toc5996"/>
      <w:r>
        <w:rPr>
          <w:rStyle w:val="28"/>
          <w:rFonts w:hint="eastAsia" w:ascii="宋体" w:hAnsi="宋体" w:cs="宋体"/>
          <w:szCs w:val="21"/>
        </w:rPr>
        <w:t>符合性检查</w:t>
      </w:r>
      <w:bookmarkEnd w:id="26"/>
      <w:bookmarkEnd w:id="2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14:paraId="6969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476B588D">
            <w:pPr>
              <w:pStyle w:val="2"/>
              <w:ind w:left="0"/>
              <w:jc w:val="center"/>
              <w:rPr>
                <w:sz w:val="21"/>
                <w:szCs w:val="21"/>
              </w:rPr>
            </w:pPr>
            <w:r>
              <w:rPr>
                <w:rFonts w:hint="eastAsia" w:ascii="宋体" w:hAnsi="宋体" w:cs="宋体"/>
                <w:b/>
                <w:sz w:val="21"/>
                <w:szCs w:val="21"/>
              </w:rPr>
              <w:t>评议项目</w:t>
            </w:r>
          </w:p>
        </w:tc>
        <w:tc>
          <w:tcPr>
            <w:tcW w:w="7962" w:type="dxa"/>
            <w:vAlign w:val="center"/>
          </w:tcPr>
          <w:p w14:paraId="61AAF07C">
            <w:pPr>
              <w:pStyle w:val="2"/>
              <w:ind w:left="0"/>
              <w:jc w:val="center"/>
              <w:rPr>
                <w:sz w:val="21"/>
                <w:szCs w:val="21"/>
              </w:rPr>
            </w:pPr>
            <w:r>
              <w:rPr>
                <w:rFonts w:hint="eastAsia" w:ascii="宋体" w:hAnsi="宋体" w:cs="宋体"/>
                <w:b/>
                <w:sz w:val="21"/>
                <w:szCs w:val="21"/>
              </w:rPr>
              <w:t>评议标准</w:t>
            </w:r>
          </w:p>
        </w:tc>
      </w:tr>
      <w:tr w14:paraId="73B7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266786A2">
            <w:pPr>
              <w:pStyle w:val="2"/>
              <w:ind w:left="0"/>
              <w:jc w:val="center"/>
              <w:rPr>
                <w:sz w:val="21"/>
                <w:szCs w:val="21"/>
              </w:rPr>
            </w:pPr>
            <w:r>
              <w:rPr>
                <w:rFonts w:hint="eastAsia" w:ascii="宋体" w:hAnsi="宋体" w:cs="宋体"/>
                <w:sz w:val="21"/>
                <w:szCs w:val="21"/>
              </w:rPr>
              <w:t>响应文件</w:t>
            </w:r>
          </w:p>
        </w:tc>
        <w:tc>
          <w:tcPr>
            <w:tcW w:w="7962" w:type="dxa"/>
          </w:tcPr>
          <w:p w14:paraId="6A5C3972">
            <w:pPr>
              <w:pStyle w:val="2"/>
              <w:ind w:left="0"/>
              <w:rPr>
                <w:sz w:val="21"/>
                <w:szCs w:val="21"/>
              </w:rPr>
            </w:pPr>
            <w:r>
              <w:rPr>
                <w:rFonts w:hint="eastAsia" w:ascii="宋体" w:hAnsi="宋体" w:cs="宋体"/>
                <w:sz w:val="21"/>
                <w:szCs w:val="21"/>
              </w:rPr>
              <w:t>参加单位提交的响应文件是否按要求编制目录、密封/加密。</w:t>
            </w:r>
            <w:r>
              <w:rPr>
                <w:rFonts w:hint="eastAsia" w:ascii="宋体" w:hAnsi="宋体" w:cs="宋体"/>
                <w:bCs/>
                <w:sz w:val="21"/>
                <w:szCs w:val="21"/>
              </w:rPr>
              <w:t>响应文件的加密密码按要求发送至采购人且保证文件完整可正常打开；参加单位必须提供由法人代表或其书面授权人签署并加盖参加单位公章的投标响应文件</w:t>
            </w:r>
            <w:r>
              <w:rPr>
                <w:rFonts w:hint="eastAsia" w:ascii="宋体" w:hAnsi="宋体" w:cs="宋体"/>
                <w:sz w:val="21"/>
                <w:szCs w:val="21"/>
              </w:rPr>
              <w:t>。</w:t>
            </w:r>
          </w:p>
        </w:tc>
      </w:tr>
      <w:tr w14:paraId="17AF1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8" w:type="dxa"/>
            <w:vAlign w:val="center"/>
          </w:tcPr>
          <w:p w14:paraId="706452C2">
            <w:pPr>
              <w:pStyle w:val="2"/>
              <w:ind w:left="0"/>
              <w:jc w:val="center"/>
            </w:pPr>
            <w:r>
              <w:rPr>
                <w:rFonts w:hint="eastAsia" w:ascii="宋体" w:hAnsi="宋体" w:cs="宋体"/>
                <w:sz w:val="21"/>
                <w:szCs w:val="21"/>
              </w:rPr>
              <w:t>资格证明文件</w:t>
            </w:r>
          </w:p>
        </w:tc>
        <w:tc>
          <w:tcPr>
            <w:tcW w:w="7962" w:type="dxa"/>
          </w:tcPr>
          <w:p w14:paraId="741ED340">
            <w:pPr>
              <w:keepNext w:val="0"/>
              <w:keepLines w:val="0"/>
              <w:pageBreakBefore w:val="0"/>
              <w:widowControl w:val="0"/>
              <w:numPr>
                <w:ilvl w:val="0"/>
                <w:numId w:val="22"/>
              </w:numPr>
              <w:kinsoku/>
              <w:wordWrap/>
              <w:overflowPunct/>
              <w:topLinePunct w:val="0"/>
              <w:autoSpaceDE/>
              <w:autoSpaceDN/>
              <w:bidi w:val="0"/>
              <w:adjustRightInd/>
              <w:snapToGrid w:val="0"/>
              <w:spacing w:line="360" w:lineRule="exact"/>
              <w:ind w:left="0" w:leftChars="0" w:hanging="5" w:firstLineChars="0"/>
              <w:textAlignment w:val="auto"/>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2484F81B">
            <w:pPr>
              <w:pStyle w:val="30"/>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5" w:leftChars="0" w:firstLine="420" w:firstLineChars="200"/>
              <w:textAlignment w:val="auto"/>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035CECF0">
            <w:pPr>
              <w:keepNext w:val="0"/>
              <w:keepLines w:val="0"/>
              <w:pageBreakBefore w:val="0"/>
              <w:widowControl w:val="0"/>
              <w:numPr>
                <w:ilvl w:val="0"/>
                <w:numId w:val="22"/>
              </w:numPr>
              <w:kinsoku/>
              <w:wordWrap/>
              <w:overflowPunct/>
              <w:topLinePunct w:val="0"/>
              <w:autoSpaceDE/>
              <w:autoSpaceDN/>
              <w:bidi w:val="0"/>
              <w:adjustRightInd/>
              <w:snapToGrid w:val="0"/>
              <w:spacing w:line="360" w:lineRule="exact"/>
              <w:ind w:left="0" w:leftChars="0" w:hanging="5" w:firstLineChars="0"/>
              <w:textAlignment w:val="auto"/>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1A36EC18">
            <w:pPr>
              <w:keepNext w:val="0"/>
              <w:keepLines w:val="0"/>
              <w:pageBreakBefore w:val="0"/>
              <w:widowControl w:val="0"/>
              <w:numPr>
                <w:ilvl w:val="0"/>
                <w:numId w:val="22"/>
              </w:numPr>
              <w:kinsoku/>
              <w:wordWrap/>
              <w:overflowPunct/>
              <w:topLinePunct w:val="0"/>
              <w:autoSpaceDE/>
              <w:autoSpaceDN/>
              <w:bidi w:val="0"/>
              <w:adjustRightInd/>
              <w:snapToGrid w:val="0"/>
              <w:spacing w:line="360" w:lineRule="exact"/>
              <w:ind w:left="0" w:leftChars="0" w:hanging="5" w:firstLineChars="0"/>
              <w:textAlignment w:val="auto"/>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24D99C6F">
            <w:pPr>
              <w:keepNext w:val="0"/>
              <w:keepLines w:val="0"/>
              <w:pageBreakBefore w:val="0"/>
              <w:widowControl w:val="0"/>
              <w:numPr>
                <w:ilvl w:val="0"/>
                <w:numId w:val="22"/>
              </w:numPr>
              <w:kinsoku/>
              <w:wordWrap/>
              <w:overflowPunct/>
              <w:topLinePunct w:val="0"/>
              <w:autoSpaceDE/>
              <w:autoSpaceDN/>
              <w:bidi w:val="0"/>
              <w:adjustRightInd/>
              <w:snapToGrid w:val="0"/>
              <w:spacing w:line="360" w:lineRule="exact"/>
              <w:ind w:left="0" w:leftChars="0" w:hanging="5" w:firstLineChars="0"/>
              <w:textAlignment w:val="auto"/>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r>
              <w:rPr>
                <w:rFonts w:hint="eastAsia" w:ascii="宋体" w:hAnsi="宋体" w:cs="宋体"/>
                <w:szCs w:val="21"/>
                <w:lang w:eastAsia="zh-CN"/>
              </w:rPr>
              <w:t>。</w:t>
            </w:r>
          </w:p>
          <w:p w14:paraId="2E9B04C5">
            <w:pPr>
              <w:keepNext w:val="0"/>
              <w:keepLines w:val="0"/>
              <w:pageBreakBefore w:val="0"/>
              <w:widowControl w:val="0"/>
              <w:numPr>
                <w:ilvl w:val="0"/>
                <w:numId w:val="22"/>
              </w:numPr>
              <w:kinsoku/>
              <w:wordWrap/>
              <w:overflowPunct/>
              <w:topLinePunct w:val="0"/>
              <w:autoSpaceDE/>
              <w:autoSpaceDN/>
              <w:bidi w:val="0"/>
              <w:adjustRightInd/>
              <w:snapToGrid w:val="0"/>
              <w:spacing w:line="360" w:lineRule="exact"/>
              <w:ind w:left="0" w:hanging="5"/>
              <w:textAlignment w:val="auto"/>
              <w:rPr>
                <w:rFonts w:hint="eastAsia" w:ascii="宋体" w:hAnsi="宋体" w:cs="宋体"/>
                <w:szCs w:val="21"/>
                <w:highlight w:val="yellow"/>
              </w:rPr>
            </w:pP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lang w:val="en-US" w:eastAsia="zh-CN"/>
              </w:rPr>
              <w:t>承装（修、试）电力设施许可证资质</w:t>
            </w:r>
            <w:r>
              <w:rPr>
                <w:rFonts w:hint="eastAsia" w:ascii="宋体" w:hAnsi="宋体" w:eastAsia="宋体" w:cs="宋体"/>
                <w:color w:val="auto"/>
                <w:szCs w:val="21"/>
                <w:highlight w:val="none"/>
              </w:rPr>
              <w:t>。（提供相应证明文件复印件并加盖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w:t>
            </w:r>
          </w:p>
          <w:p w14:paraId="22250034">
            <w:pPr>
              <w:keepNext w:val="0"/>
              <w:keepLines w:val="0"/>
              <w:pageBreakBefore w:val="0"/>
              <w:widowControl w:val="0"/>
              <w:numPr>
                <w:ilvl w:val="0"/>
                <w:numId w:val="22"/>
              </w:numPr>
              <w:kinsoku/>
              <w:wordWrap/>
              <w:overflowPunct/>
              <w:topLinePunct w:val="0"/>
              <w:autoSpaceDE/>
              <w:autoSpaceDN/>
              <w:bidi w:val="0"/>
              <w:adjustRightInd/>
              <w:snapToGrid w:val="0"/>
              <w:spacing w:line="360" w:lineRule="exact"/>
              <w:ind w:left="0" w:leftChars="0" w:hanging="5" w:firstLineChars="0"/>
              <w:textAlignment w:val="auto"/>
            </w:pPr>
            <w:r>
              <w:rPr>
                <w:rFonts w:hint="eastAsia" w:ascii="宋体" w:hAnsi="宋体" w:cs="宋体"/>
                <w:szCs w:val="21"/>
              </w:rPr>
              <w:t>本项目不接受联合体投标，严禁转包或非法分包。</w:t>
            </w:r>
          </w:p>
        </w:tc>
      </w:tr>
      <w:tr w14:paraId="3FD2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131D7CDF">
            <w:pPr>
              <w:pStyle w:val="2"/>
              <w:ind w:left="0"/>
              <w:jc w:val="center"/>
              <w:rPr>
                <w:sz w:val="21"/>
                <w:szCs w:val="21"/>
              </w:rPr>
            </w:pPr>
            <w:r>
              <w:rPr>
                <w:rFonts w:hint="eastAsia" w:ascii="宋体" w:hAnsi="宋体" w:cs="宋体"/>
                <w:sz w:val="21"/>
                <w:szCs w:val="21"/>
              </w:rPr>
              <w:t>控制金额</w:t>
            </w:r>
          </w:p>
        </w:tc>
        <w:tc>
          <w:tcPr>
            <w:tcW w:w="7962" w:type="dxa"/>
          </w:tcPr>
          <w:p w14:paraId="211758ED">
            <w:pPr>
              <w:pStyle w:val="2"/>
              <w:ind w:left="0"/>
              <w:rPr>
                <w:sz w:val="21"/>
                <w:szCs w:val="21"/>
              </w:rPr>
            </w:pPr>
            <w:r>
              <w:rPr>
                <w:rFonts w:hint="eastAsia" w:ascii="宋体" w:hAnsi="宋体" w:cs="宋体"/>
                <w:sz w:val="21"/>
                <w:szCs w:val="21"/>
              </w:rPr>
              <w:t>本项目报价是否超过人民币</w:t>
            </w:r>
            <w:r>
              <w:rPr>
                <w:rFonts w:hint="eastAsia" w:ascii="宋体" w:hAnsi="宋体" w:cs="宋体"/>
                <w:sz w:val="21"/>
                <w:szCs w:val="21"/>
                <w:highlight w:val="yellow"/>
                <w:lang w:val="en-US" w:eastAsia="zh-CN"/>
              </w:rPr>
              <w:t>9.8</w:t>
            </w:r>
            <w:r>
              <w:rPr>
                <w:rFonts w:hint="eastAsia" w:ascii="宋体" w:hAnsi="宋体" w:cs="宋体"/>
                <w:sz w:val="21"/>
                <w:szCs w:val="21"/>
              </w:rPr>
              <w:t>万元（含税）</w:t>
            </w:r>
            <w:r>
              <w:rPr>
                <w:rFonts w:hint="eastAsia" w:ascii="宋体" w:hAnsi="宋体" w:cs="仿宋"/>
                <w:sz w:val="21"/>
                <w:szCs w:val="21"/>
              </w:rPr>
              <w:t>，超过上述控制金额的视为无效报价</w:t>
            </w:r>
            <w:r>
              <w:rPr>
                <w:rFonts w:hint="eastAsia" w:ascii="宋体" w:hAnsi="宋体" w:cs="宋体"/>
                <w:sz w:val="21"/>
                <w:szCs w:val="21"/>
              </w:rPr>
              <w:t>。</w:t>
            </w:r>
          </w:p>
        </w:tc>
      </w:tr>
    </w:tbl>
    <w:p w14:paraId="1824FFD4">
      <w:pPr>
        <w:numPr>
          <w:ilvl w:val="0"/>
          <w:numId w:val="21"/>
        </w:numPr>
        <w:spacing w:line="360" w:lineRule="auto"/>
        <w:ind w:hanging="294"/>
        <w:jc w:val="left"/>
        <w:outlineLvl w:val="1"/>
        <w:rPr>
          <w:rStyle w:val="28"/>
          <w:rFonts w:hint="eastAsia" w:ascii="宋体" w:hAnsi="宋体"/>
          <w:szCs w:val="21"/>
        </w:rPr>
      </w:pPr>
      <w:bookmarkStart w:id="28" w:name="_Toc114675512"/>
      <w:bookmarkStart w:id="29" w:name="_Toc172305872"/>
      <w:bookmarkStart w:id="30" w:name="_Toc31637"/>
      <w:r>
        <w:rPr>
          <w:rStyle w:val="28"/>
          <w:rFonts w:hint="eastAsia" w:ascii="宋体" w:hAnsi="宋体"/>
          <w:szCs w:val="21"/>
        </w:rPr>
        <w:t>不可偏离项检查</w:t>
      </w:r>
      <w:bookmarkEnd w:id="28"/>
      <w:bookmarkEnd w:id="29"/>
      <w:bookmarkEnd w:id="30"/>
    </w:p>
    <w:p w14:paraId="7DCC0AC7">
      <w:pPr>
        <w:spacing w:line="360" w:lineRule="auto"/>
        <w:ind w:firstLine="420" w:firstLineChars="200"/>
      </w:pPr>
      <w:r>
        <w:rPr>
          <w:rFonts w:hint="eastAsia" w:ascii="宋体" w:hAnsi="宋体"/>
          <w:szCs w:val="21"/>
        </w:rPr>
        <w:t>检查内容详见</w:t>
      </w:r>
      <w:r>
        <w:rPr>
          <w:rFonts w:hint="eastAsia" w:ascii="宋体" w:hAnsi="宋体" w:cs="宋体"/>
          <w:szCs w:val="21"/>
        </w:rPr>
        <w:t>第四</w:t>
      </w:r>
      <w:r>
        <w:rPr>
          <w:rFonts w:hint="eastAsia" w:ascii="宋体" w:hAnsi="宋体"/>
          <w:szCs w:val="21"/>
        </w:rPr>
        <w:t>条《项目要求》之（一）《商务需求》、（二）技术</w:t>
      </w:r>
      <w:r>
        <w:rPr>
          <w:rFonts w:ascii="宋体" w:hAnsi="宋体"/>
          <w:szCs w:val="21"/>
        </w:rPr>
        <w:t>/</w:t>
      </w:r>
      <w:r>
        <w:rPr>
          <w:rFonts w:hint="eastAsia" w:ascii="宋体" w:hAnsi="宋体"/>
          <w:szCs w:val="21"/>
        </w:rPr>
        <w:t>服务需求。</w:t>
      </w:r>
    </w:p>
    <w:p w14:paraId="6F07E141">
      <w:pPr>
        <w:numPr>
          <w:ilvl w:val="0"/>
          <w:numId w:val="21"/>
        </w:numPr>
        <w:spacing w:line="360" w:lineRule="auto"/>
        <w:ind w:hanging="294"/>
        <w:jc w:val="left"/>
        <w:outlineLvl w:val="1"/>
        <w:rPr>
          <w:rStyle w:val="28"/>
          <w:rFonts w:hint="eastAsia" w:ascii="宋体" w:hAnsi="宋体" w:cs="宋体"/>
          <w:szCs w:val="21"/>
        </w:rPr>
      </w:pPr>
      <w:bookmarkStart w:id="31" w:name="_Toc172305873"/>
      <w:bookmarkStart w:id="32" w:name="_Toc15370"/>
      <w:r>
        <w:rPr>
          <w:rStyle w:val="28"/>
          <w:rFonts w:hint="eastAsia" w:ascii="宋体" w:hAnsi="宋体" w:cs="宋体"/>
          <w:szCs w:val="21"/>
          <w:lang w:eastAsia="zh-CN"/>
        </w:rPr>
        <w:t>综合</w:t>
      </w:r>
      <w:r>
        <w:rPr>
          <w:rStyle w:val="28"/>
          <w:rFonts w:hint="eastAsia" w:ascii="宋体" w:hAnsi="宋体" w:cs="宋体"/>
          <w:szCs w:val="21"/>
        </w:rPr>
        <w:t>评议</w:t>
      </w:r>
      <w:bookmarkEnd w:id="31"/>
      <w:r>
        <w:rPr>
          <w:rStyle w:val="28"/>
          <w:rFonts w:hint="eastAsia" w:ascii="宋体" w:hAnsi="宋体" w:cs="宋体"/>
          <w:szCs w:val="21"/>
          <w:lang w:eastAsia="zh-CN"/>
        </w:rPr>
        <w:t>指标表</w:t>
      </w:r>
      <w:bookmarkEnd w:id="32"/>
    </w:p>
    <w:tbl>
      <w:tblPr>
        <w:tblStyle w:val="16"/>
        <w:tblpPr w:leftFromText="180" w:rightFromText="180" w:vertAnchor="text" w:horzAnchor="page" w:tblpX="1575" w:tblpY="569"/>
        <w:tblOverlap w:val="never"/>
        <w:tblW w:w="9450" w:type="dxa"/>
        <w:tblCellSpacing w:w="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990"/>
        <w:gridCol w:w="825"/>
        <w:gridCol w:w="75"/>
        <w:gridCol w:w="6840"/>
      </w:tblGrid>
      <w:tr w14:paraId="326CB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0" w:type="dxa"/>
            <w:tcBorders>
              <w:tl2br w:val="nil"/>
              <w:tr2bl w:val="nil"/>
            </w:tcBorders>
            <w:shd w:val="clear" w:color="auto" w:fill="EEEEEE"/>
          </w:tcPr>
          <w:p w14:paraId="59C9BED2">
            <w:pPr>
              <w:spacing w:line="360" w:lineRule="auto"/>
              <w:jc w:val="center"/>
              <w:rPr>
                <w:rFonts w:ascii="宋体" w:hAnsi="宋体"/>
                <w:b/>
                <w:szCs w:val="21"/>
              </w:rPr>
            </w:pPr>
            <w:r>
              <w:rPr>
                <w:rFonts w:hint="eastAsia" w:ascii="宋体" w:hAnsi="宋体"/>
                <w:b/>
                <w:szCs w:val="21"/>
              </w:rPr>
              <w:t>序号</w:t>
            </w:r>
          </w:p>
        </w:tc>
        <w:tc>
          <w:tcPr>
            <w:tcW w:w="990" w:type="dxa"/>
            <w:tcBorders>
              <w:tl2br w:val="nil"/>
              <w:tr2bl w:val="nil"/>
            </w:tcBorders>
            <w:shd w:val="clear" w:color="auto" w:fill="EEEEEE"/>
            <w:tcMar>
              <w:top w:w="15" w:type="dxa"/>
              <w:left w:w="15" w:type="dxa"/>
              <w:bottom w:w="15" w:type="dxa"/>
              <w:right w:w="15" w:type="dxa"/>
            </w:tcMar>
            <w:vAlign w:val="center"/>
          </w:tcPr>
          <w:p w14:paraId="190BD379">
            <w:pPr>
              <w:spacing w:line="360" w:lineRule="auto"/>
              <w:jc w:val="center"/>
              <w:rPr>
                <w:rFonts w:ascii="宋体" w:hAnsi="宋体"/>
                <w:b/>
                <w:szCs w:val="21"/>
              </w:rPr>
            </w:pPr>
            <w:r>
              <w:rPr>
                <w:rFonts w:hint="eastAsia" w:ascii="宋体" w:hAnsi="宋体"/>
                <w:b/>
                <w:szCs w:val="21"/>
              </w:rPr>
              <w:t>评议内容</w:t>
            </w:r>
          </w:p>
        </w:tc>
        <w:tc>
          <w:tcPr>
            <w:tcW w:w="825" w:type="dxa"/>
            <w:tcBorders>
              <w:tl2br w:val="nil"/>
              <w:tr2bl w:val="nil"/>
            </w:tcBorders>
            <w:shd w:val="clear" w:color="auto" w:fill="EEEEEE"/>
            <w:tcMar>
              <w:top w:w="15" w:type="dxa"/>
              <w:left w:w="15" w:type="dxa"/>
              <w:bottom w:w="15" w:type="dxa"/>
              <w:right w:w="15" w:type="dxa"/>
            </w:tcMar>
            <w:vAlign w:val="center"/>
          </w:tcPr>
          <w:p w14:paraId="1EC72B94">
            <w:pPr>
              <w:spacing w:line="360" w:lineRule="auto"/>
              <w:jc w:val="center"/>
              <w:rPr>
                <w:rFonts w:ascii="宋体" w:hAnsi="宋体"/>
                <w:b/>
                <w:szCs w:val="21"/>
              </w:rPr>
            </w:pPr>
            <w:r>
              <w:rPr>
                <w:rFonts w:ascii="宋体" w:hAnsi="宋体"/>
                <w:b/>
                <w:szCs w:val="21"/>
              </w:rPr>
              <w:t>分值</w:t>
            </w:r>
          </w:p>
        </w:tc>
        <w:tc>
          <w:tcPr>
            <w:tcW w:w="6915" w:type="dxa"/>
            <w:gridSpan w:val="2"/>
            <w:tcBorders>
              <w:tl2br w:val="nil"/>
              <w:tr2bl w:val="nil"/>
            </w:tcBorders>
            <w:shd w:val="clear" w:color="auto" w:fill="EEEEEE"/>
            <w:vAlign w:val="center"/>
          </w:tcPr>
          <w:p w14:paraId="25001D72">
            <w:pPr>
              <w:spacing w:line="360" w:lineRule="auto"/>
              <w:jc w:val="center"/>
              <w:rPr>
                <w:rFonts w:ascii="宋体" w:hAnsi="宋体"/>
                <w:b/>
                <w:szCs w:val="21"/>
              </w:rPr>
            </w:pPr>
            <w:r>
              <w:rPr>
                <w:rFonts w:hint="eastAsia" w:ascii="宋体" w:hAnsi="宋体"/>
                <w:b/>
                <w:szCs w:val="21"/>
              </w:rPr>
              <w:t>评议标准及权重</w:t>
            </w:r>
          </w:p>
        </w:tc>
      </w:tr>
      <w:tr w14:paraId="40AC5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450" w:type="dxa"/>
            <w:gridSpan w:val="5"/>
            <w:tcBorders>
              <w:tl2br w:val="nil"/>
              <w:tr2bl w:val="nil"/>
            </w:tcBorders>
            <w:shd w:val="clear" w:color="auto" w:fill="EEEEEE"/>
          </w:tcPr>
          <w:p w14:paraId="5D6C04DD">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b/>
                <w:bCs/>
                <w:color w:val="auto"/>
                <w:szCs w:val="21"/>
                <w:highlight w:val="none"/>
                <w:lang w:val="en-US" w:eastAsia="zh-CN"/>
              </w:rPr>
              <w:t>2</w:t>
            </w:r>
            <w:r>
              <w:rPr>
                <w:rFonts w:hint="eastAsia" w:ascii="宋体" w:hAnsi="宋体"/>
                <w:b/>
                <w:bCs/>
                <w:color w:val="auto"/>
                <w:szCs w:val="21"/>
                <w:highlight w:val="none"/>
                <w:lang w:val="en-US" w:eastAsia="zh-CN"/>
              </w:rPr>
              <w:t>5</w:t>
            </w:r>
            <w:r>
              <w:rPr>
                <w:rFonts w:hint="eastAsia" w:ascii="宋体" w:hAnsi="宋体"/>
                <w:b/>
                <w:color w:val="auto"/>
                <w:szCs w:val="21"/>
              </w:rPr>
              <w:t>分）</w:t>
            </w:r>
          </w:p>
        </w:tc>
      </w:tr>
      <w:tr w14:paraId="35D62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48" w:hRule="atLeast"/>
          <w:tblCellSpacing w:w="0" w:type="dxa"/>
        </w:trPr>
        <w:tc>
          <w:tcPr>
            <w:tcW w:w="720" w:type="dxa"/>
            <w:tcBorders>
              <w:tl2br w:val="nil"/>
              <w:tr2bl w:val="nil"/>
            </w:tcBorders>
            <w:vAlign w:val="center"/>
          </w:tcPr>
          <w:p w14:paraId="75AC79DE">
            <w:pPr>
              <w:pStyle w:val="30"/>
              <w:numPr>
                <w:ilvl w:val="0"/>
                <w:numId w:val="0"/>
              </w:numPr>
              <w:spacing w:line="360" w:lineRule="auto"/>
              <w:ind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990" w:type="dxa"/>
            <w:tcBorders>
              <w:tl2br w:val="nil"/>
              <w:tr2bl w:val="nil"/>
            </w:tcBorders>
            <w:tcMar>
              <w:top w:w="15" w:type="dxa"/>
              <w:left w:w="15" w:type="dxa"/>
              <w:bottom w:w="15" w:type="dxa"/>
              <w:right w:w="15" w:type="dxa"/>
            </w:tcMar>
            <w:vAlign w:val="center"/>
          </w:tcPr>
          <w:p w14:paraId="453574DC">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企业资质</w:t>
            </w:r>
          </w:p>
        </w:tc>
        <w:tc>
          <w:tcPr>
            <w:tcW w:w="825" w:type="dxa"/>
            <w:tcBorders>
              <w:tl2br w:val="nil"/>
              <w:tr2bl w:val="nil"/>
            </w:tcBorders>
            <w:tcMar>
              <w:top w:w="15" w:type="dxa"/>
              <w:left w:w="15" w:type="dxa"/>
              <w:bottom w:w="15" w:type="dxa"/>
              <w:right w:w="15" w:type="dxa"/>
            </w:tcMar>
            <w:vAlign w:val="center"/>
          </w:tcPr>
          <w:p w14:paraId="4D69C780">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915" w:type="dxa"/>
            <w:gridSpan w:val="2"/>
            <w:tcBorders>
              <w:tl2br w:val="nil"/>
              <w:tr2bl w:val="nil"/>
            </w:tcBorders>
            <w:tcMar>
              <w:top w:w="15" w:type="dxa"/>
              <w:left w:w="15" w:type="dxa"/>
              <w:bottom w:w="15" w:type="dxa"/>
              <w:right w:w="15" w:type="dxa"/>
            </w:tcMar>
            <w:vAlign w:val="center"/>
          </w:tcPr>
          <w:p w14:paraId="5C548E8A">
            <w:pPr>
              <w:pStyle w:val="40"/>
              <w:widowControl/>
              <w:numPr>
                <w:ilvl w:val="0"/>
                <w:numId w:val="0"/>
              </w:numPr>
              <w:tabs>
                <w:tab w:val="left" w:pos="606"/>
              </w:tabs>
              <w:snapToGrid w:val="0"/>
              <w:spacing w:line="400" w:lineRule="exact"/>
              <w:ind w:left="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14:paraId="44BE1E57">
            <w:pPr>
              <w:pStyle w:val="30"/>
              <w:numPr>
                <w:ilvl w:val="0"/>
                <w:numId w:val="0"/>
              </w:numPr>
              <w:snapToGrid w:val="0"/>
              <w:spacing w:line="240" w:lineRule="auto"/>
              <w:ind w:left="5" w:hanging="5" w:firstLineChars="0"/>
              <w:rPr>
                <w:rFonts w:hint="eastAsia" w:ascii="宋体" w:hAnsi="宋体" w:eastAsia="宋体" w:cs="宋体"/>
                <w:szCs w:val="24"/>
                <w:highlight w:val="none"/>
                <w:lang w:val="en-US" w:eastAsia="zh-CN"/>
              </w:rPr>
            </w:pPr>
            <w:r>
              <w:rPr>
                <w:rFonts w:hint="eastAsia" w:ascii="宋体" w:hAnsi="宋体" w:eastAsia="宋体" w:cs="宋体"/>
                <w:szCs w:val="24"/>
                <w:highlight w:val="none"/>
                <w:lang w:eastAsia="zh-CN"/>
              </w:rPr>
              <w:t>根据</w:t>
            </w:r>
            <w:r>
              <w:rPr>
                <w:rFonts w:hint="eastAsia" w:ascii="宋体" w:hAnsi="宋体" w:cs="宋体"/>
                <w:szCs w:val="24"/>
                <w:highlight w:val="none"/>
                <w:lang w:eastAsia="zh-CN"/>
              </w:rPr>
              <w:t>参加单位</w:t>
            </w:r>
            <w:r>
              <w:rPr>
                <w:rFonts w:hint="eastAsia" w:ascii="宋体" w:hAnsi="宋体" w:eastAsia="宋体" w:cs="宋体"/>
                <w:szCs w:val="24"/>
                <w:highlight w:val="none"/>
                <w:lang w:eastAsia="zh-CN"/>
              </w:rPr>
              <w:t>所具备的资质证书，进行评议：</w:t>
            </w:r>
          </w:p>
          <w:p w14:paraId="4DE50B32">
            <w:pPr>
              <w:pStyle w:val="30"/>
              <w:numPr>
                <w:ilvl w:val="0"/>
                <w:numId w:val="0"/>
              </w:numPr>
              <w:snapToGrid w:val="0"/>
              <w:spacing w:line="240" w:lineRule="auto"/>
              <w:ind w:left="5" w:hanging="5" w:firstLineChars="0"/>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质量管理体系认证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w:t>
            </w:r>
          </w:p>
          <w:p w14:paraId="65DA7E9E">
            <w:pPr>
              <w:pStyle w:val="30"/>
              <w:numPr>
                <w:ilvl w:val="0"/>
                <w:numId w:val="0"/>
              </w:numPr>
              <w:snapToGrid w:val="0"/>
              <w:spacing w:line="240" w:lineRule="auto"/>
              <w:ind w:left="5" w:hanging="5" w:firstLineChars="0"/>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职业健康安全管理体系认证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w:t>
            </w:r>
          </w:p>
          <w:p w14:paraId="280B3AD4">
            <w:pPr>
              <w:pStyle w:val="30"/>
              <w:numPr>
                <w:ilvl w:val="0"/>
                <w:numId w:val="0"/>
              </w:numPr>
              <w:snapToGrid w:val="0"/>
              <w:spacing w:line="240" w:lineRule="auto"/>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环境管理体系认证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p>
          <w:p w14:paraId="50FFAB87">
            <w:pPr>
              <w:pStyle w:val="30"/>
              <w:numPr>
                <w:ilvl w:val="0"/>
                <w:numId w:val="0"/>
              </w:numPr>
              <w:snapToGrid w:val="0"/>
              <w:spacing w:line="240" w:lineRule="auto"/>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）持有有效的</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的“承修类”等级进行评议：四</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2分，三</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3分，二</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r>
              <w:rPr>
                <w:rFonts w:hint="eastAsia" w:ascii="宋体" w:hAnsi="宋体" w:eastAsia="宋体" w:cs="宋体"/>
                <w:szCs w:val="24"/>
                <w:highlight w:val="none"/>
                <w:lang w:val="en-US" w:eastAsia="zh-CN"/>
              </w:rPr>
              <w:t>；</w:t>
            </w:r>
          </w:p>
          <w:p w14:paraId="3CAC5CF6">
            <w:pPr>
              <w:pStyle w:val="30"/>
              <w:numPr>
                <w:ilvl w:val="0"/>
                <w:numId w:val="0"/>
              </w:numPr>
              <w:snapToGrid w:val="0"/>
              <w:spacing w:line="240" w:lineRule="auto"/>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）持有有效的由住房和城乡建设</w:t>
            </w:r>
            <w:r>
              <w:rPr>
                <w:rFonts w:hint="eastAsia" w:ascii="宋体" w:hAnsi="宋体" w:cs="宋体"/>
                <w:strike w:val="0"/>
                <w:szCs w:val="24"/>
                <w:highlight w:val="none"/>
                <w:lang w:eastAsia="zh-CN"/>
              </w:rPr>
              <w:t>部门</w:t>
            </w:r>
            <w:r>
              <w:rPr>
                <w:rFonts w:hint="eastAsia" w:ascii="宋体" w:hAnsi="宋体" w:cs="宋体"/>
                <w:strike w:val="0"/>
                <w:szCs w:val="24"/>
                <w:highlight w:val="none"/>
                <w:lang w:val="en-US" w:eastAsia="zh-CN"/>
              </w:rPr>
              <w:t>或应急管理部门</w:t>
            </w:r>
            <w:r>
              <w:rPr>
                <w:rFonts w:hint="eastAsia" w:ascii="宋体" w:hAnsi="宋体" w:eastAsia="宋体" w:cs="宋体"/>
                <w:szCs w:val="24"/>
                <w:highlight w:val="none"/>
              </w:rPr>
              <w:t>颁发的安全生产许可证，得</w:t>
            </w:r>
            <w:r>
              <w:rPr>
                <w:rFonts w:hint="eastAsia" w:ascii="宋体" w:hAnsi="宋体" w:cs="宋体"/>
                <w:szCs w:val="24"/>
                <w:highlight w:val="none"/>
                <w:lang w:val="en-US" w:eastAsia="zh-CN"/>
              </w:rPr>
              <w:t>2</w:t>
            </w:r>
            <w:r>
              <w:rPr>
                <w:rFonts w:hint="eastAsia" w:ascii="宋体" w:hAnsi="宋体" w:eastAsia="宋体" w:cs="宋体"/>
                <w:szCs w:val="24"/>
                <w:highlight w:val="none"/>
              </w:rPr>
              <w:t>分</w:t>
            </w:r>
            <w:r>
              <w:rPr>
                <w:rFonts w:hint="eastAsia" w:ascii="宋体" w:hAnsi="宋体" w:eastAsia="宋体" w:cs="宋体"/>
                <w:szCs w:val="24"/>
                <w:highlight w:val="none"/>
                <w:lang w:eastAsia="zh-CN"/>
              </w:rPr>
              <w:t>；</w:t>
            </w:r>
          </w:p>
          <w:p w14:paraId="7DD4C665">
            <w:pPr>
              <w:pStyle w:val="40"/>
              <w:widowControl/>
              <w:numPr>
                <w:ilvl w:val="0"/>
                <w:numId w:val="0"/>
              </w:numPr>
              <w:tabs>
                <w:tab w:val="left" w:pos="606"/>
              </w:tabs>
              <w:snapToGrid w:val="0"/>
              <w:spacing w:line="400" w:lineRule="exact"/>
              <w:ind w:right="3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50A8A554">
            <w:pPr>
              <w:pStyle w:val="30"/>
              <w:numPr>
                <w:ilvl w:val="0"/>
                <w:numId w:val="0"/>
              </w:numPr>
              <w:snapToGrid w:val="0"/>
              <w:spacing w:line="240" w:lineRule="auto"/>
              <w:ind w:left="5" w:leftChars="0" w:hanging="5"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参加单位</w:t>
            </w:r>
            <w:r>
              <w:rPr>
                <w:rFonts w:hint="eastAsia" w:ascii="宋体" w:hAnsi="宋体" w:eastAsia="宋体" w:cs="宋体"/>
                <w:szCs w:val="21"/>
                <w:highlight w:val="none"/>
              </w:rPr>
              <w:t>须提供相应有效证书扫描件并加盖</w:t>
            </w:r>
            <w:r>
              <w:rPr>
                <w:rFonts w:hint="eastAsia" w:ascii="宋体" w:hAnsi="宋体" w:cs="宋体"/>
                <w:szCs w:val="21"/>
                <w:highlight w:val="none"/>
                <w:lang w:eastAsia="zh-CN"/>
              </w:rPr>
              <w:t>参加单位</w:t>
            </w:r>
            <w:r>
              <w:rPr>
                <w:rFonts w:hint="eastAsia" w:ascii="宋体" w:hAnsi="宋体" w:eastAsia="宋体" w:cs="宋体"/>
                <w:szCs w:val="21"/>
                <w:highlight w:val="none"/>
              </w:rPr>
              <w:t>公章</w:t>
            </w:r>
            <w:r>
              <w:rPr>
                <w:rFonts w:hint="eastAsia" w:ascii="宋体" w:hAnsi="宋体" w:eastAsia="宋体" w:cs="宋体"/>
                <w:szCs w:val="21"/>
                <w:highlight w:val="none"/>
                <w:lang w:eastAsia="zh-CN"/>
              </w:rPr>
              <w:t>.</w:t>
            </w:r>
          </w:p>
          <w:p w14:paraId="6DF00C3B">
            <w:pPr>
              <w:pStyle w:val="2"/>
              <w:ind w:left="0"/>
              <w:rPr>
                <w:rFonts w:ascii="宋体" w:hAnsi="宋体" w:eastAsia="宋体" w:cs="宋体"/>
                <w:kern w:val="2"/>
                <w:sz w:val="21"/>
                <w:szCs w:val="24"/>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未提供或提供的相关证明文件不清晰、不完整或不符合要求的，</w:t>
            </w:r>
            <w:r>
              <w:rPr>
                <w:rFonts w:hint="eastAsia" w:ascii="宋体" w:hAnsi="宋体" w:eastAsia="宋体" w:cs="宋体"/>
                <w:sz w:val="21"/>
                <w:szCs w:val="21"/>
                <w:highlight w:val="none"/>
                <w:lang w:eastAsia="zh-CN"/>
              </w:rPr>
              <w:t>均</w:t>
            </w:r>
            <w:r>
              <w:rPr>
                <w:rFonts w:hint="eastAsia" w:ascii="宋体" w:hAnsi="宋体" w:eastAsia="宋体" w:cs="宋体"/>
                <w:sz w:val="21"/>
                <w:szCs w:val="21"/>
                <w:highlight w:val="none"/>
              </w:rPr>
              <w:t>不得分</w:t>
            </w:r>
            <w:r>
              <w:rPr>
                <w:rFonts w:hint="eastAsia" w:ascii="宋体" w:hAnsi="宋体" w:eastAsia="宋体" w:cs="宋体"/>
                <w:sz w:val="21"/>
                <w:szCs w:val="21"/>
                <w:highlight w:val="none"/>
                <w:lang w:eastAsia="zh-CN"/>
              </w:rPr>
              <w:t>。</w:t>
            </w:r>
          </w:p>
        </w:tc>
      </w:tr>
      <w:tr w14:paraId="43A86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vAlign w:val="center"/>
          </w:tcPr>
          <w:p w14:paraId="328C5600">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990" w:type="dxa"/>
            <w:tcBorders>
              <w:tl2br w:val="nil"/>
              <w:tr2bl w:val="nil"/>
            </w:tcBorders>
            <w:tcMar>
              <w:top w:w="15" w:type="dxa"/>
              <w:left w:w="15" w:type="dxa"/>
              <w:bottom w:w="15" w:type="dxa"/>
              <w:right w:w="15" w:type="dxa"/>
            </w:tcMar>
            <w:vAlign w:val="center"/>
          </w:tcPr>
          <w:p w14:paraId="0154A71B">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825" w:type="dxa"/>
            <w:tcBorders>
              <w:tl2br w:val="nil"/>
              <w:tr2bl w:val="nil"/>
            </w:tcBorders>
            <w:tcMar>
              <w:top w:w="15" w:type="dxa"/>
              <w:left w:w="15" w:type="dxa"/>
              <w:bottom w:w="15" w:type="dxa"/>
              <w:right w:w="15" w:type="dxa"/>
            </w:tcMar>
            <w:vAlign w:val="center"/>
          </w:tcPr>
          <w:p w14:paraId="337AF4EE">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5</w:t>
            </w:r>
          </w:p>
        </w:tc>
        <w:tc>
          <w:tcPr>
            <w:tcW w:w="6915" w:type="dxa"/>
            <w:gridSpan w:val="2"/>
            <w:tcBorders>
              <w:tl2br w:val="nil"/>
              <w:tr2bl w:val="nil"/>
            </w:tcBorders>
            <w:tcMar>
              <w:top w:w="15" w:type="dxa"/>
              <w:left w:w="15" w:type="dxa"/>
              <w:bottom w:w="15" w:type="dxa"/>
              <w:right w:w="15" w:type="dxa"/>
            </w:tcMar>
            <w:vAlign w:val="center"/>
          </w:tcPr>
          <w:p w14:paraId="49EB4367">
            <w:pPr>
              <w:pStyle w:val="40"/>
              <w:widowControl/>
              <w:numPr>
                <w:ilvl w:val="0"/>
                <w:numId w:val="0"/>
              </w:numPr>
              <w:tabs>
                <w:tab w:val="left" w:pos="606"/>
              </w:tabs>
              <w:snapToGrid w:val="0"/>
              <w:spacing w:line="400" w:lineRule="exact"/>
              <w:ind w:right="30" w:firstLine="0" w:firstLineChars="0"/>
              <w:jc w:val="left"/>
              <w:rPr>
                <w:rFonts w:hint="eastAsia" w:ascii="宋体" w:hAnsi="宋体"/>
                <w:b/>
                <w:bCs/>
                <w:szCs w:val="21"/>
                <w:lang w:val="en-US" w:eastAsia="zh-CN"/>
              </w:rPr>
            </w:pPr>
            <w:r>
              <w:rPr>
                <w:rFonts w:hint="eastAsia" w:ascii="宋体" w:hAnsi="宋体"/>
                <w:b/>
                <w:bCs/>
                <w:szCs w:val="21"/>
                <w:lang w:val="en-US" w:eastAsia="zh-CN"/>
              </w:rPr>
              <w:t>评审标准：</w:t>
            </w:r>
          </w:p>
          <w:p w14:paraId="559D27FB">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lang w:val="en-US" w:eastAsia="zh-CN"/>
              </w:rPr>
              <w:t>所提供的3份时间自</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9</w:t>
            </w:r>
            <w:r>
              <w:rPr>
                <w:rFonts w:hint="eastAsia" w:ascii="宋体" w:hAnsi="宋体" w:eastAsia="宋体" w:cs="宋体"/>
                <w:color w:val="auto"/>
                <w:szCs w:val="21"/>
                <w:highlight w:val="none"/>
              </w:rPr>
              <w:t>月1日至本项目招标公告发布日</w:t>
            </w:r>
            <w:r>
              <w:rPr>
                <w:rFonts w:hint="eastAsia" w:ascii="宋体" w:hAnsi="宋体" w:cs="宋体"/>
                <w:color w:val="auto"/>
                <w:szCs w:val="21"/>
                <w:highlight w:val="none"/>
                <w:lang w:eastAsia="zh-CN"/>
              </w:rPr>
              <w:t>止</w:t>
            </w:r>
            <w:r>
              <w:rPr>
                <w:rFonts w:hint="eastAsia" w:ascii="宋体" w:hAnsi="宋体" w:eastAsia="宋体" w:cs="宋体"/>
                <w:color w:val="auto"/>
                <w:szCs w:val="21"/>
                <w:highlight w:val="none"/>
              </w:rPr>
              <w:t>（以合同签订时间为准）所承接的</w:t>
            </w:r>
            <w:r>
              <w:rPr>
                <w:rFonts w:hint="eastAsia"/>
                <w:lang w:val="en-US" w:eastAsia="zh-CN"/>
              </w:rPr>
              <w:t>电气安装</w:t>
            </w:r>
            <w:r>
              <w:rPr>
                <w:rFonts w:hint="eastAsia" w:ascii="宋体" w:hAnsi="宋体" w:cs="宋体"/>
                <w:color w:val="auto"/>
                <w:szCs w:val="21"/>
                <w:highlight w:val="none"/>
                <w:lang w:eastAsia="zh-CN"/>
              </w:rPr>
              <w:t>、改造、</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lang w:eastAsia="zh-CN"/>
              </w:rPr>
              <w:t>维护或同类</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按合同业绩累计金额从高到低的排名</w:t>
            </w:r>
            <w:r>
              <w:rPr>
                <w:rFonts w:hint="eastAsia" w:ascii="宋体" w:hAnsi="宋体" w:cs="宋体"/>
                <w:color w:val="auto"/>
                <w:szCs w:val="21"/>
                <w:highlight w:val="none"/>
                <w:lang w:eastAsia="zh-CN"/>
              </w:rPr>
              <w:t>进行</w:t>
            </w:r>
            <w:r>
              <w:rPr>
                <w:rFonts w:hint="eastAsia" w:ascii="宋体" w:hAnsi="宋体" w:eastAsia="宋体" w:cs="宋体"/>
                <w:color w:val="auto"/>
                <w:szCs w:val="21"/>
                <w:highlight w:val="none"/>
              </w:rPr>
              <w:t xml:space="preserve">评议: </w:t>
            </w:r>
          </w:p>
          <w:p w14:paraId="12574799">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合同业绩累计金额第一名</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p>
          <w:p w14:paraId="45D2C86F">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合同业绩累计金额第二名</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1847DEA0">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合同业绩累计金额第三名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2B5D64FB">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合同业绩累计金额第四名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C818368">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其余不得分。</w:t>
            </w:r>
          </w:p>
          <w:p w14:paraId="610D0E29">
            <w:pPr>
              <w:pStyle w:val="40"/>
              <w:widowControl/>
              <w:numPr>
                <w:ilvl w:val="0"/>
                <w:numId w:val="0"/>
              </w:numPr>
              <w:tabs>
                <w:tab w:val="left" w:pos="606"/>
              </w:tabs>
              <w:snapToGrid w:val="0"/>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2819D260">
            <w:pPr>
              <w:pStyle w:val="30"/>
              <w:numPr>
                <w:ilvl w:val="0"/>
                <w:numId w:val="0"/>
              </w:numPr>
              <w:snapToGrid w:val="0"/>
              <w:ind w:firstLine="0" w:firstLineChars="0"/>
              <w:jc w:val="left"/>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1</w:t>
            </w:r>
            <w:r>
              <w:rPr>
                <w:rFonts w:hint="eastAsia" w:ascii="宋体" w:hAnsi="宋体" w:cs="宋体"/>
                <w:szCs w:val="24"/>
                <w:highlight w:val="none"/>
                <w:lang w:eastAsia="zh-CN"/>
              </w:rPr>
              <w:t>）参加单位</w:t>
            </w:r>
            <w:r>
              <w:rPr>
                <w:rFonts w:hint="eastAsia" w:ascii="宋体" w:hAnsi="宋体" w:eastAsia="宋体" w:cs="宋体"/>
                <w:szCs w:val="24"/>
                <w:highlight w:val="none"/>
              </w:rPr>
              <w:t>须</w:t>
            </w:r>
            <w:r>
              <w:rPr>
                <w:rFonts w:hint="eastAsia" w:ascii="宋体" w:hAnsi="宋体" w:eastAsia="宋体" w:cs="宋体"/>
                <w:szCs w:val="24"/>
                <w:highlight w:val="none"/>
                <w:lang w:eastAsia="zh-CN"/>
              </w:rPr>
              <w:t>自行汇总清单，并</w:t>
            </w:r>
            <w:r>
              <w:rPr>
                <w:rFonts w:hint="eastAsia" w:ascii="宋体" w:hAnsi="宋体" w:eastAsia="宋体" w:cs="宋体"/>
                <w:szCs w:val="24"/>
                <w:highlight w:val="none"/>
              </w:rPr>
              <w:t>提供上述合同关键页</w:t>
            </w:r>
            <w:r>
              <w:rPr>
                <w:rFonts w:hint="eastAsia" w:ascii="宋体" w:hAnsi="宋体" w:eastAsia="宋体" w:cs="宋体"/>
                <w:szCs w:val="24"/>
                <w:highlight w:val="none"/>
                <w:lang w:eastAsia="zh-CN"/>
              </w:rPr>
              <w:t>扫描</w:t>
            </w:r>
            <w:r>
              <w:rPr>
                <w:rFonts w:hint="eastAsia" w:ascii="宋体" w:hAnsi="宋体" w:eastAsia="宋体" w:cs="宋体"/>
                <w:szCs w:val="24"/>
                <w:highlight w:val="none"/>
              </w:rPr>
              <w:t>件</w:t>
            </w:r>
            <w:r>
              <w:rPr>
                <w:rFonts w:hint="eastAsia" w:ascii="宋体" w:hAnsi="宋体" w:eastAsia="宋体" w:cs="宋体"/>
                <w:szCs w:val="24"/>
                <w:highlight w:val="none"/>
                <w:lang w:eastAsia="zh-CN"/>
              </w:rPr>
              <w:t>，加盖</w:t>
            </w:r>
            <w:r>
              <w:rPr>
                <w:rFonts w:hint="eastAsia" w:ascii="宋体" w:hAnsi="宋体" w:cs="宋体"/>
                <w:szCs w:val="24"/>
                <w:highlight w:val="none"/>
                <w:lang w:eastAsia="zh-CN"/>
              </w:rPr>
              <w:t>参加单位</w:t>
            </w:r>
            <w:r>
              <w:rPr>
                <w:rFonts w:hint="eastAsia" w:ascii="宋体" w:hAnsi="宋体" w:eastAsia="宋体" w:cs="宋体"/>
                <w:szCs w:val="24"/>
                <w:highlight w:val="none"/>
                <w:lang w:eastAsia="zh-CN"/>
              </w:rPr>
              <w:t>公章</w:t>
            </w:r>
            <w:r>
              <w:rPr>
                <w:rFonts w:hint="eastAsia" w:ascii="宋体" w:hAnsi="宋体" w:eastAsia="宋体" w:cs="宋体"/>
                <w:szCs w:val="24"/>
                <w:highlight w:val="none"/>
              </w:rPr>
              <w:t>。（合同关键页包含但不限于：项目名称、业主方名称、合同主要内容、合同金额、签订时间、甲乙双方盖章等信息）。</w:t>
            </w:r>
          </w:p>
          <w:p w14:paraId="7B15B443">
            <w:pPr>
              <w:snapToGrid w:val="0"/>
              <w:rPr>
                <w:rFonts w:hint="eastAsia" w:ascii="宋体" w:hAnsi="宋体" w:eastAsia="宋体" w:cs="宋体"/>
                <w:color w:val="auto"/>
                <w:szCs w:val="21"/>
                <w:highlight w:val="none"/>
                <w:lang w:val="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w:t>
            </w:r>
            <w:r>
              <w:rPr>
                <w:rFonts w:hint="eastAsia" w:ascii="宋体" w:hAnsi="宋体" w:eastAsia="宋体" w:cs="宋体"/>
                <w:szCs w:val="24"/>
                <w:highlight w:val="none"/>
              </w:rPr>
              <w:t>未提供或提供的相关证明文件不清晰、不完整或不符合要求的，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p w14:paraId="6D198B16">
            <w:pPr>
              <w:pStyle w:val="30"/>
              <w:numPr>
                <w:ilvl w:val="0"/>
                <w:numId w:val="0"/>
              </w:numPr>
              <w:snapToGrid w:val="0"/>
              <w:spacing w:line="240" w:lineRule="auto"/>
              <w:ind w:leftChars="0"/>
              <w:rPr>
                <w:rFonts w:hint="eastAsia" w:ascii="宋体" w:hAnsi="宋体" w:eastAsia="宋体" w:cs="宋体"/>
                <w:szCs w:val="24"/>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）同一个合同不重复计分</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不同合同可累计得分。</w:t>
            </w:r>
          </w:p>
          <w:p w14:paraId="7C51F2C0">
            <w:pPr>
              <w:pStyle w:val="40"/>
              <w:widowControl/>
              <w:numPr>
                <w:ilvl w:val="0"/>
                <w:numId w:val="0"/>
              </w:numPr>
              <w:tabs>
                <w:tab w:val="left" w:pos="606"/>
              </w:tabs>
              <w:snapToGrid w:val="0"/>
              <w:spacing w:line="400" w:lineRule="exact"/>
              <w:ind w:left="0" w:leftChars="0" w:right="30" w:firstLine="420" w:firstLineChars="200"/>
              <w:jc w:val="left"/>
              <w:rPr>
                <w:rFonts w:ascii="宋体" w:hAnsi="宋体" w:eastAsia="宋体" w:cs="宋体"/>
                <w:kern w:val="2"/>
                <w:sz w:val="21"/>
                <w:szCs w:val="21"/>
                <w:lang w:val="en-US" w:eastAsia="zh-CN" w:bidi="ar-SA"/>
              </w:rPr>
            </w:pPr>
          </w:p>
        </w:tc>
      </w:tr>
      <w:tr w14:paraId="03DE9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tcPr>
          <w:p w14:paraId="0D04E2F5">
            <w:pPr>
              <w:spacing w:line="360" w:lineRule="auto"/>
              <w:jc w:val="center"/>
              <w:rPr>
                <w:rFonts w:ascii="宋体" w:hAnsi="宋体"/>
                <w:b/>
                <w:szCs w:val="21"/>
              </w:rPr>
            </w:pPr>
          </w:p>
        </w:tc>
        <w:tc>
          <w:tcPr>
            <w:tcW w:w="8730" w:type="dxa"/>
            <w:gridSpan w:val="4"/>
            <w:tcBorders>
              <w:tl2br w:val="nil"/>
              <w:tr2bl w:val="nil"/>
            </w:tcBorders>
            <w:tcMar>
              <w:top w:w="15" w:type="dxa"/>
              <w:left w:w="15" w:type="dxa"/>
              <w:bottom w:w="15" w:type="dxa"/>
              <w:right w:w="15" w:type="dxa"/>
            </w:tcMar>
            <w:vAlign w:val="center"/>
          </w:tcPr>
          <w:p w14:paraId="5BB12525">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b/>
                <w:bCs/>
                <w:color w:val="auto"/>
                <w:szCs w:val="21"/>
                <w:highlight w:val="none"/>
                <w:lang w:val="en-US" w:eastAsia="zh-CN"/>
              </w:rPr>
              <w:t>35</w:t>
            </w:r>
            <w:r>
              <w:rPr>
                <w:rFonts w:ascii="宋体" w:hAnsi="宋体"/>
                <w:b/>
                <w:color w:val="auto"/>
                <w:szCs w:val="21"/>
                <w:highlight w:val="none"/>
              </w:rPr>
              <w:t>分）</w:t>
            </w:r>
          </w:p>
        </w:tc>
      </w:tr>
      <w:tr w14:paraId="24696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tblCellSpacing w:w="0" w:type="dxa"/>
        </w:trPr>
        <w:tc>
          <w:tcPr>
            <w:tcW w:w="720" w:type="dxa"/>
            <w:tcBorders>
              <w:tl2br w:val="nil"/>
              <w:tr2bl w:val="nil"/>
            </w:tcBorders>
            <w:vAlign w:val="center"/>
          </w:tcPr>
          <w:p w14:paraId="3345F3B5">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990" w:type="dxa"/>
            <w:tcBorders>
              <w:tl2br w:val="nil"/>
              <w:tr2bl w:val="nil"/>
            </w:tcBorders>
            <w:tcMar>
              <w:top w:w="15" w:type="dxa"/>
              <w:left w:w="15" w:type="dxa"/>
              <w:bottom w:w="15" w:type="dxa"/>
              <w:right w:w="15" w:type="dxa"/>
            </w:tcMar>
            <w:vAlign w:val="center"/>
          </w:tcPr>
          <w:p w14:paraId="76962381">
            <w:pPr>
              <w:jc w:val="center"/>
              <w:rPr>
                <w:rFonts w:hint="eastAsia" w:ascii="Times New Roman" w:hAnsi="Times New Roman" w:eastAsia="宋体" w:cs="Times New Roman"/>
                <w:kern w:val="2"/>
                <w:sz w:val="21"/>
                <w:szCs w:val="24"/>
                <w:lang w:val="en-US" w:eastAsia="zh-CN" w:bidi="ar-SA"/>
              </w:rPr>
            </w:pPr>
            <w:r>
              <w:rPr>
                <w:rFonts w:hint="eastAsia" w:ascii="宋体" w:hAnsi="宋体"/>
                <w:kern w:val="0"/>
                <w:szCs w:val="21"/>
                <w:lang w:eastAsia="zh-CN"/>
              </w:rPr>
              <w:t>拟派人员</w:t>
            </w:r>
          </w:p>
        </w:tc>
        <w:tc>
          <w:tcPr>
            <w:tcW w:w="825" w:type="dxa"/>
            <w:tcBorders>
              <w:tl2br w:val="nil"/>
              <w:tr2bl w:val="nil"/>
            </w:tcBorders>
            <w:tcMar>
              <w:top w:w="15" w:type="dxa"/>
              <w:left w:w="15" w:type="dxa"/>
              <w:bottom w:w="15" w:type="dxa"/>
              <w:right w:w="15" w:type="dxa"/>
            </w:tcMar>
            <w:vAlign w:val="center"/>
          </w:tcPr>
          <w:p w14:paraId="7B56A6E5">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c>
          <w:tcPr>
            <w:tcW w:w="6915" w:type="dxa"/>
            <w:gridSpan w:val="2"/>
            <w:tcBorders>
              <w:tl2br w:val="nil"/>
              <w:tr2bl w:val="nil"/>
            </w:tcBorders>
            <w:tcMar>
              <w:top w:w="15" w:type="dxa"/>
              <w:left w:w="15" w:type="dxa"/>
              <w:bottom w:w="15" w:type="dxa"/>
              <w:right w:w="15" w:type="dxa"/>
            </w:tcMar>
            <w:vAlign w:val="center"/>
          </w:tcPr>
          <w:p w14:paraId="0C8E01FF">
            <w:pPr>
              <w:pStyle w:val="30"/>
              <w:widowControl/>
              <w:numPr>
                <w:ilvl w:val="-1"/>
                <w:numId w:val="0"/>
              </w:numPr>
              <w:snapToGrid w:val="0"/>
              <w:spacing w:line="240" w:lineRule="auto"/>
              <w:ind w:right="30" w:rightChars="0" w:firstLine="0" w:firstLineChars="0"/>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lang w:val="en-US" w:eastAsia="zh-CN"/>
              </w:rPr>
              <w:t>评审标准：</w:t>
            </w:r>
          </w:p>
          <w:p w14:paraId="405A0509">
            <w:pPr>
              <w:pStyle w:val="30"/>
              <w:numPr>
                <w:ilvl w:val="-1"/>
                <w:numId w:val="0"/>
              </w:numPr>
              <w:snapToGrid w:val="0"/>
              <w:spacing w:line="240" w:lineRule="auto"/>
              <w:ind w:left="0" w:leftChars="0" w:firstLine="0" w:firstLineChars="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根据</w:t>
            </w:r>
            <w:r>
              <w:rPr>
                <w:rFonts w:hint="eastAsia" w:ascii="宋体" w:hAnsi="宋体" w:eastAsia="宋体" w:cs="宋体"/>
                <w:color w:val="auto"/>
                <w:szCs w:val="22"/>
                <w:highlight w:val="none"/>
                <w:lang w:val="en-US" w:eastAsia="zh-CN"/>
              </w:rPr>
              <w:t>参加单位</w:t>
            </w:r>
            <w:r>
              <w:rPr>
                <w:rFonts w:hint="eastAsia" w:ascii="宋体" w:hAnsi="宋体" w:eastAsia="宋体" w:cs="宋体"/>
                <w:color w:val="auto"/>
                <w:szCs w:val="22"/>
                <w:highlight w:val="none"/>
                <w:lang w:eastAsia="zh-CN"/>
              </w:rPr>
              <w:t>拟派人员情况进行</w:t>
            </w:r>
            <w:r>
              <w:rPr>
                <w:rFonts w:hint="eastAsia" w:ascii="宋体" w:hAnsi="宋体" w:eastAsia="宋体" w:cs="宋体"/>
                <w:color w:val="auto"/>
                <w:szCs w:val="22"/>
                <w:highlight w:val="none"/>
                <w:lang w:val="en-US" w:eastAsia="zh-CN"/>
              </w:rPr>
              <w:t>综合评议：</w:t>
            </w:r>
          </w:p>
          <w:p w14:paraId="79BCC9DB">
            <w:pPr>
              <w:pStyle w:val="30"/>
              <w:numPr>
                <w:ilvl w:val="0"/>
                <w:numId w:val="23"/>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拟派</w:t>
            </w:r>
            <w:r>
              <w:rPr>
                <w:rFonts w:hint="eastAsia" w:ascii="宋体" w:hAnsi="宋体" w:cs="宋体"/>
                <w:szCs w:val="24"/>
                <w:highlight w:val="none"/>
                <w:lang w:val="en-US" w:eastAsia="zh-CN"/>
              </w:rPr>
              <w:t>项目</w:t>
            </w:r>
            <w:r>
              <w:rPr>
                <w:rFonts w:hint="eastAsia" w:ascii="宋体" w:hAnsi="宋体" w:eastAsia="宋体" w:cs="宋体"/>
                <w:szCs w:val="24"/>
                <w:highlight w:val="none"/>
                <w:lang w:val="en-US" w:eastAsia="zh-CN"/>
              </w:rPr>
              <w:t>负责</w:t>
            </w:r>
            <w:r>
              <w:rPr>
                <w:rFonts w:hint="eastAsia" w:ascii="宋体" w:hAnsi="宋体" w:cs="宋体"/>
                <w:szCs w:val="24"/>
                <w:highlight w:val="none"/>
                <w:lang w:val="en-US" w:eastAsia="zh-CN"/>
              </w:rPr>
              <w:t>人</w:t>
            </w:r>
            <w:r>
              <w:rPr>
                <w:rFonts w:hint="eastAsia" w:ascii="宋体" w:hAnsi="宋体" w:eastAsia="宋体" w:cs="宋体"/>
                <w:szCs w:val="24"/>
                <w:highlight w:val="none"/>
                <w:lang w:val="en-US" w:eastAsia="zh-CN"/>
              </w:rPr>
              <w:t>具备</w:t>
            </w:r>
            <w:r>
              <w:rPr>
                <w:rFonts w:hint="eastAsia" w:ascii="宋体" w:hAnsi="宋体"/>
                <w:szCs w:val="21"/>
                <w:highlight w:val="none"/>
              </w:rPr>
              <w:t>一级</w:t>
            </w:r>
            <w:r>
              <w:rPr>
                <w:rFonts w:hint="eastAsia" w:ascii="宋体" w:hAnsi="宋体"/>
                <w:szCs w:val="21"/>
                <w:highlight w:val="none"/>
                <w:lang w:val="en-US" w:eastAsia="zh-CN"/>
              </w:rPr>
              <w:t>注册</w:t>
            </w:r>
            <w:r>
              <w:rPr>
                <w:rFonts w:hint="eastAsia" w:ascii="宋体" w:hAnsi="宋体"/>
                <w:szCs w:val="21"/>
                <w:highlight w:val="none"/>
              </w:rPr>
              <w:t>建造师（机电专业</w:t>
            </w:r>
            <w:r>
              <w:rPr>
                <w:rFonts w:hint="eastAsia" w:ascii="宋体" w:hAnsi="宋体"/>
                <w:szCs w:val="21"/>
                <w:highlight w:val="none"/>
                <w:lang w:eastAsia="zh-CN"/>
              </w:rPr>
              <w:t>）或</w:t>
            </w:r>
            <w:r>
              <w:rPr>
                <w:rFonts w:hint="eastAsia" w:ascii="宋体" w:hAnsi="宋体" w:eastAsia="宋体" w:cs="宋体"/>
                <w:szCs w:val="24"/>
                <w:highlight w:val="none"/>
                <w:lang w:val="en-US" w:eastAsia="zh-CN"/>
              </w:rPr>
              <w:t>高级电气工程师职称，得6分；具备</w:t>
            </w:r>
            <w:r>
              <w:rPr>
                <w:rFonts w:hint="eastAsia" w:ascii="宋体" w:hAnsi="宋体"/>
                <w:szCs w:val="21"/>
                <w:highlight w:val="none"/>
                <w:lang w:eastAsia="zh-CN"/>
              </w:rPr>
              <w:t>二</w:t>
            </w:r>
            <w:r>
              <w:rPr>
                <w:rFonts w:hint="eastAsia" w:ascii="宋体" w:hAnsi="宋体"/>
                <w:szCs w:val="21"/>
                <w:highlight w:val="none"/>
              </w:rPr>
              <w:t>级</w:t>
            </w:r>
            <w:r>
              <w:rPr>
                <w:rFonts w:hint="eastAsia" w:ascii="宋体" w:hAnsi="宋体"/>
                <w:szCs w:val="21"/>
                <w:highlight w:val="none"/>
                <w:lang w:val="en-US" w:eastAsia="zh-CN"/>
              </w:rPr>
              <w:t>注册</w:t>
            </w:r>
            <w:r>
              <w:rPr>
                <w:rFonts w:hint="eastAsia" w:ascii="宋体" w:hAnsi="宋体"/>
                <w:szCs w:val="21"/>
                <w:highlight w:val="none"/>
              </w:rPr>
              <w:t>建造师（机电专业）</w:t>
            </w:r>
            <w:r>
              <w:rPr>
                <w:rFonts w:hint="eastAsia" w:ascii="宋体" w:hAnsi="宋体"/>
                <w:szCs w:val="21"/>
                <w:highlight w:val="none"/>
                <w:lang w:eastAsia="zh-CN"/>
              </w:rPr>
              <w:t>或</w:t>
            </w:r>
            <w:r>
              <w:rPr>
                <w:rFonts w:hint="eastAsia" w:ascii="宋体" w:hAnsi="宋体" w:eastAsia="宋体" w:cs="宋体"/>
                <w:szCs w:val="24"/>
                <w:highlight w:val="none"/>
                <w:lang w:val="en-US" w:eastAsia="zh-CN"/>
              </w:rPr>
              <w:t>电气工程师职称，得3</w:t>
            </w:r>
            <w:r>
              <w:rPr>
                <w:rFonts w:hint="eastAsia" w:ascii="宋体" w:hAnsi="宋体" w:cs="宋体"/>
                <w:szCs w:val="24"/>
                <w:highlight w:val="none"/>
                <w:lang w:val="en-US" w:eastAsia="zh-CN"/>
              </w:rPr>
              <w:t>分。</w:t>
            </w:r>
            <w:r>
              <w:rPr>
                <w:rFonts w:hint="eastAsia" w:ascii="宋体" w:hAnsi="宋体" w:eastAsia="宋体" w:cs="宋体"/>
                <w:szCs w:val="24"/>
                <w:highlight w:val="none"/>
                <w:lang w:val="en-US" w:eastAsia="zh-CN"/>
              </w:rPr>
              <w:t xml:space="preserve"> </w:t>
            </w:r>
          </w:p>
          <w:p w14:paraId="27F384EC">
            <w:pPr>
              <w:pStyle w:val="30"/>
              <w:numPr>
                <w:ilvl w:val="0"/>
                <w:numId w:val="23"/>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拟派作业人员在满足至少4名</w:t>
            </w:r>
            <w:r>
              <w:rPr>
                <w:rFonts w:hint="eastAsia" w:ascii="宋体" w:hAnsi="宋体" w:cs="宋体"/>
                <w:szCs w:val="24"/>
                <w:highlight w:val="none"/>
                <w:lang w:val="en-US" w:eastAsia="zh-CN"/>
              </w:rPr>
              <w:t>持</w:t>
            </w:r>
            <w:r>
              <w:rPr>
                <w:rFonts w:hint="eastAsia" w:ascii="宋体" w:hAnsi="宋体" w:eastAsia="宋体" w:cs="宋体"/>
                <w:szCs w:val="24"/>
                <w:highlight w:val="none"/>
                <w:lang w:val="en-US" w:eastAsia="zh-CN"/>
              </w:rPr>
              <w:t>有效高压电工作业证</w:t>
            </w:r>
            <w:r>
              <w:rPr>
                <w:rFonts w:hint="eastAsia" w:ascii="宋体" w:hAnsi="宋体" w:cs="宋体"/>
                <w:szCs w:val="24"/>
                <w:highlight w:val="none"/>
                <w:lang w:val="en-US" w:eastAsia="zh-CN"/>
              </w:rPr>
              <w:t>人员</w:t>
            </w:r>
            <w:r>
              <w:rPr>
                <w:rFonts w:hint="eastAsia" w:ascii="宋体" w:hAnsi="宋体" w:eastAsia="宋体" w:cs="宋体"/>
                <w:szCs w:val="24"/>
                <w:highlight w:val="none"/>
                <w:lang w:val="en-US" w:eastAsia="zh-CN"/>
              </w:rPr>
              <w:t>的前提下，每增加1名同时具有有效高压电工作业证的作业人员，得</w:t>
            </w:r>
            <w:r>
              <w:rPr>
                <w:rFonts w:hint="eastAsia" w:ascii="宋体" w:hAnsi="宋体" w:cs="宋体"/>
                <w:szCs w:val="24"/>
                <w:highlight w:val="none"/>
                <w:lang w:val="en-US" w:eastAsia="zh-CN"/>
              </w:rPr>
              <w:t>3</w:t>
            </w:r>
            <w:r>
              <w:rPr>
                <w:rFonts w:hint="eastAsia" w:ascii="宋体" w:hAnsi="宋体" w:eastAsia="宋体" w:cs="宋体"/>
                <w:szCs w:val="24"/>
                <w:highlight w:val="none"/>
                <w:lang w:val="en-US" w:eastAsia="zh-CN"/>
              </w:rPr>
              <w:t>分，最高得</w:t>
            </w:r>
            <w:r>
              <w:rPr>
                <w:rFonts w:hint="eastAsia" w:ascii="宋体" w:hAnsi="宋体" w:cs="宋体"/>
                <w:szCs w:val="24"/>
                <w:highlight w:val="none"/>
                <w:lang w:val="en-US" w:eastAsia="zh-CN"/>
              </w:rPr>
              <w:t>9</w:t>
            </w:r>
            <w:r>
              <w:rPr>
                <w:rFonts w:hint="eastAsia" w:ascii="宋体" w:hAnsi="宋体" w:eastAsia="宋体" w:cs="宋体"/>
                <w:szCs w:val="24"/>
                <w:highlight w:val="none"/>
                <w:lang w:val="en-US" w:eastAsia="zh-CN"/>
              </w:rPr>
              <w:t xml:space="preserve">分。 </w:t>
            </w:r>
          </w:p>
          <w:p w14:paraId="24D617BC">
            <w:pPr>
              <w:pStyle w:val="30"/>
              <w:numPr>
                <w:ilvl w:val="-1"/>
                <w:numId w:val="0"/>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cs="宋体"/>
                <w:b/>
                <w:bCs/>
                <w:szCs w:val="24"/>
                <w:highlight w:val="none"/>
                <w:lang w:val="en-US" w:eastAsia="zh-CN"/>
              </w:rPr>
              <w:t>证明文件</w:t>
            </w:r>
            <w:r>
              <w:rPr>
                <w:rFonts w:hint="eastAsia" w:ascii="宋体" w:hAnsi="宋体" w:eastAsia="宋体" w:cs="宋体"/>
                <w:b/>
                <w:bCs/>
                <w:szCs w:val="24"/>
                <w:highlight w:val="none"/>
                <w:lang w:val="en-US" w:eastAsia="zh-CN"/>
              </w:rPr>
              <w:t>：</w:t>
            </w:r>
            <w:r>
              <w:rPr>
                <w:rFonts w:hint="eastAsia" w:ascii="宋体" w:hAnsi="宋体" w:eastAsia="宋体" w:cs="宋体"/>
                <w:szCs w:val="24"/>
                <w:highlight w:val="none"/>
                <w:lang w:val="en-US" w:eastAsia="zh-CN"/>
              </w:rPr>
              <w:t xml:space="preserve"> </w:t>
            </w:r>
          </w:p>
          <w:p w14:paraId="35CC5F8B">
            <w:pPr>
              <w:pStyle w:val="30"/>
              <w:numPr>
                <w:ilvl w:val="-1"/>
                <w:numId w:val="0"/>
              </w:numPr>
              <w:snapToGrid w:val="0"/>
              <w:spacing w:line="240" w:lineRule="auto"/>
              <w:ind w:left="0" w:leftChars="0" w:firstLine="0" w:firstLineChars="0"/>
              <w:jc w:val="left"/>
              <w:rPr>
                <w:rFonts w:hint="eastAsia" w:ascii="宋体" w:hAnsi="宋体" w:cs="宋体"/>
                <w:szCs w:val="24"/>
                <w:highlight w:val="none"/>
                <w:lang w:val="en-US" w:eastAsia="zh-CN"/>
              </w:rPr>
            </w:pPr>
            <w:r>
              <w:rPr>
                <w:rFonts w:hint="eastAsia" w:ascii="宋体" w:hAnsi="宋体" w:cs="宋体"/>
                <w:szCs w:val="24"/>
                <w:highlight w:val="none"/>
                <w:lang w:val="en-US" w:eastAsia="zh-CN"/>
              </w:rPr>
              <w:t>（1）参加单位</w:t>
            </w:r>
            <w:r>
              <w:rPr>
                <w:rFonts w:hint="eastAsia" w:ascii="宋体" w:hAnsi="宋体" w:eastAsia="宋体" w:cs="宋体"/>
                <w:szCs w:val="24"/>
                <w:highlight w:val="none"/>
                <w:lang w:val="en-US" w:eastAsia="zh-CN"/>
              </w:rPr>
              <w:t>需提供符合上述要求的人员清单</w:t>
            </w:r>
            <w:r>
              <w:rPr>
                <w:rFonts w:hint="eastAsia" w:ascii="宋体" w:hAnsi="宋体" w:cs="宋体"/>
                <w:szCs w:val="24"/>
                <w:highlight w:val="none"/>
                <w:lang w:val="en-US" w:eastAsia="zh-CN"/>
              </w:rPr>
              <w:t>及证书复印件。</w:t>
            </w:r>
          </w:p>
          <w:p w14:paraId="3F7D3C79">
            <w:pPr>
              <w:pStyle w:val="30"/>
              <w:widowControl/>
              <w:numPr>
                <w:ilvl w:val="-1"/>
                <w:numId w:val="0"/>
              </w:numPr>
              <w:snapToGrid w:val="0"/>
              <w:spacing w:line="240" w:lineRule="auto"/>
              <w:ind w:right="30" w:rightChars="0" w:firstLine="0" w:firstLineChars="0"/>
              <w:jc w:val="left"/>
              <w:rPr>
                <w:rFonts w:hint="default" w:ascii="宋体" w:hAnsi="宋体" w:eastAsia="宋体" w:cs="宋体"/>
                <w:b/>
                <w:bCs/>
                <w:color w:val="auto"/>
                <w:kern w:val="2"/>
                <w:sz w:val="21"/>
                <w:szCs w:val="22"/>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szCs w:val="21"/>
              </w:rPr>
              <w:t>提供参加单位为</w:t>
            </w:r>
            <w:r>
              <w:rPr>
                <w:rFonts w:hint="eastAsia" w:ascii="宋体" w:hAnsi="宋体" w:cs="宋体"/>
                <w:szCs w:val="21"/>
                <w:lang w:eastAsia="zh-CN"/>
              </w:rPr>
              <w:t>上述人员</w:t>
            </w:r>
            <w:r>
              <w:rPr>
                <w:rFonts w:hint="eastAsia" w:ascii="宋体" w:hAnsi="宋体" w:cs="宋体"/>
                <w:szCs w:val="21"/>
              </w:rPr>
              <w:t>缴纳的近3个月的连续社保证明</w:t>
            </w:r>
            <w:r>
              <w:rPr>
                <w:rFonts w:hint="eastAsia" w:ascii="宋体" w:hAnsi="宋体" w:eastAsia="宋体" w:cs="宋体"/>
                <w:color w:val="auto"/>
                <w:szCs w:val="21"/>
                <w:highlight w:val="none"/>
              </w:rPr>
              <w:t>，证明材料须包含</w:t>
            </w:r>
            <w:r>
              <w:rPr>
                <w:rFonts w:hint="eastAsia" w:ascii="宋体" w:hAnsi="宋体" w:eastAsia="宋体" w:cs="宋体"/>
                <w:color w:val="auto"/>
                <w:szCs w:val="21"/>
                <w:highlight w:val="none"/>
                <w:lang w:val="en-US" w:eastAsia="zh-CN"/>
              </w:rPr>
              <w:t>可查验社保信息的</w:t>
            </w:r>
            <w:r>
              <w:rPr>
                <w:rFonts w:hint="eastAsia" w:ascii="宋体" w:hAnsi="宋体" w:eastAsia="宋体" w:cs="宋体"/>
                <w:color w:val="auto"/>
                <w:szCs w:val="21"/>
                <w:highlight w:val="none"/>
              </w:rPr>
              <w:t>验真码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或其他核验渠道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等完整信息</w:t>
            </w:r>
            <w:r>
              <w:rPr>
                <w:rFonts w:hint="eastAsia" w:ascii="宋体" w:hAnsi="宋体" w:eastAsia="宋体" w:cs="宋体"/>
                <w:color w:val="auto"/>
                <w:szCs w:val="21"/>
                <w:highlight w:val="none"/>
              </w:rPr>
              <w:t>。</w:t>
            </w:r>
            <w:r>
              <w:rPr>
                <w:rFonts w:hint="eastAsia" w:ascii="宋体" w:hAnsi="宋体" w:eastAsia="宋体" w:cs="宋体"/>
                <w:szCs w:val="24"/>
                <w:highlight w:val="none"/>
                <w:lang w:val="en-US" w:eastAsia="zh-CN"/>
              </w:rPr>
              <w:t>如开标日上一个月的社保材料因社保部门原因暂时无法取得，则可以往前顺推一个月。同一个人具备多个证件，取最高等级计分，不重复计分。</w:t>
            </w:r>
            <w:r>
              <w:rPr>
                <w:rFonts w:hint="eastAsia" w:ascii="宋体" w:hAnsi="宋体" w:eastAsia="宋体" w:cs="宋体"/>
                <w:szCs w:val="24"/>
                <w:highlight w:val="none"/>
              </w:rPr>
              <w:t>未提供或提供的相关证明文件不清晰、不完整或不符合要求的，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tc>
      </w:tr>
      <w:tr w14:paraId="40771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8" w:hRule="atLeast"/>
          <w:tblCellSpacing w:w="0" w:type="dxa"/>
        </w:trPr>
        <w:tc>
          <w:tcPr>
            <w:tcW w:w="720" w:type="dxa"/>
            <w:tcBorders>
              <w:tl2br w:val="nil"/>
              <w:tr2bl w:val="nil"/>
            </w:tcBorders>
            <w:vAlign w:val="center"/>
          </w:tcPr>
          <w:p w14:paraId="40A39D8F">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990" w:type="dxa"/>
            <w:tcBorders>
              <w:tl2br w:val="nil"/>
              <w:tr2bl w:val="nil"/>
            </w:tcBorders>
            <w:tcMar>
              <w:top w:w="15" w:type="dxa"/>
              <w:left w:w="15" w:type="dxa"/>
              <w:bottom w:w="15" w:type="dxa"/>
              <w:right w:w="15" w:type="dxa"/>
            </w:tcMar>
            <w:vAlign w:val="center"/>
          </w:tcPr>
          <w:p w14:paraId="6B86052B">
            <w:pPr>
              <w:jc w:val="center"/>
              <w:rPr>
                <w:rFonts w:hint="eastAsia"/>
              </w:rPr>
            </w:pPr>
            <w:r>
              <w:rPr>
                <w:rFonts w:hint="eastAsia" w:ascii="宋体" w:hAnsi="宋体" w:eastAsia="宋体" w:cs="宋体"/>
                <w:color w:val="auto"/>
                <w:szCs w:val="21"/>
                <w:highlight w:val="none"/>
                <w:lang w:val="en-US" w:eastAsia="zh-CN"/>
              </w:rPr>
              <w:t>项目作业方案</w:t>
            </w:r>
          </w:p>
        </w:tc>
        <w:tc>
          <w:tcPr>
            <w:tcW w:w="825" w:type="dxa"/>
            <w:tcBorders>
              <w:tl2br w:val="nil"/>
              <w:tr2bl w:val="nil"/>
            </w:tcBorders>
            <w:tcMar>
              <w:top w:w="15" w:type="dxa"/>
              <w:left w:w="15" w:type="dxa"/>
              <w:bottom w:w="15" w:type="dxa"/>
              <w:right w:w="15" w:type="dxa"/>
            </w:tcMar>
            <w:vAlign w:val="center"/>
          </w:tcPr>
          <w:p w14:paraId="5A417AD1">
            <w:pPr>
              <w:jc w:val="center"/>
              <w:rPr>
                <w:rFonts w:hint="default" w:ascii="宋体" w:hAnsi="宋体" w:eastAsia="宋体"/>
                <w:szCs w:val="21"/>
                <w:lang w:val="en-US" w:eastAsia="zh-CN"/>
              </w:rPr>
            </w:pPr>
            <w:r>
              <w:rPr>
                <w:rFonts w:hint="eastAsia" w:ascii="宋体" w:hAnsi="宋体"/>
                <w:szCs w:val="21"/>
                <w:lang w:val="en-US" w:eastAsia="zh-CN"/>
              </w:rPr>
              <w:t>12</w:t>
            </w:r>
          </w:p>
        </w:tc>
        <w:tc>
          <w:tcPr>
            <w:tcW w:w="6915" w:type="dxa"/>
            <w:gridSpan w:val="2"/>
            <w:tcBorders>
              <w:tl2br w:val="nil"/>
              <w:tr2bl w:val="nil"/>
            </w:tcBorders>
            <w:tcMar>
              <w:top w:w="15" w:type="dxa"/>
              <w:left w:w="15" w:type="dxa"/>
              <w:bottom w:w="15" w:type="dxa"/>
              <w:right w:w="15" w:type="dxa"/>
            </w:tcMar>
            <w:vAlign w:val="center"/>
          </w:tcPr>
          <w:p w14:paraId="0198621B">
            <w:pPr>
              <w:widowControl/>
              <w:numPr>
                <w:ilvl w:val="-1"/>
                <w:numId w:val="0"/>
              </w:numPr>
              <w:snapToGrid w:val="0"/>
              <w:spacing w:line="380" w:lineRule="exact"/>
              <w:ind w:right="30" w:firstLine="0" w:firstLineChars="0"/>
              <w:jc w:val="left"/>
              <w:rPr>
                <w:rFonts w:hint="eastAsia"/>
                <w:b/>
                <w:bCs/>
                <w:lang w:val="en-US" w:eastAsia="zh-CN"/>
              </w:rPr>
            </w:pPr>
            <w:r>
              <w:rPr>
                <w:rFonts w:hint="eastAsia"/>
                <w:b/>
                <w:bCs/>
                <w:lang w:val="en-US" w:eastAsia="zh-CN"/>
              </w:rPr>
              <w:t>评审标准：</w:t>
            </w:r>
          </w:p>
          <w:p w14:paraId="07AF5088">
            <w:pPr>
              <w:numPr>
                <w:ilvl w:val="0"/>
                <w:numId w:val="0"/>
              </w:numPr>
              <w:snapToGrid w:val="0"/>
              <w:spacing w:line="380" w:lineRule="exact"/>
              <w:ind w:right="30"/>
              <w:jc w:val="left"/>
              <w:rPr>
                <w:rFonts w:hint="eastAsia"/>
              </w:rPr>
            </w:pPr>
            <w:r>
              <w:rPr>
                <w:rFonts w:hint="eastAsia"/>
                <w:lang w:val="en-US" w:eastAsia="zh-CN"/>
              </w:rPr>
              <w:t>根据参加单位提供的《项目作业方案》，进行综合评议：</w:t>
            </w:r>
          </w:p>
          <w:p w14:paraId="3555AF4A">
            <w:pPr>
              <w:keepNext w:val="0"/>
              <w:keepLines w:val="0"/>
              <w:widowControl/>
              <w:suppressLineNumbers w:val="0"/>
              <w:shd w:val="clear" w:fill="FFFFFF"/>
              <w:ind w:left="0" w:firstLine="0"/>
              <w:jc w:val="left"/>
              <w:rPr>
                <w:rFonts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1）在符合国家相关规范标准及项目技术要求的基础上，</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维护保养</w:t>
            </w:r>
            <w:r>
              <w:rPr>
                <w:rFonts w:ascii="宋体" w:hAnsi="宋体" w:eastAsia="宋体" w:cs="宋体"/>
                <w:b w:val="0"/>
                <w:bCs w:val="0"/>
                <w:i w:val="0"/>
                <w:iCs w:val="0"/>
                <w:caps w:val="0"/>
                <w:color w:val="000000"/>
                <w:spacing w:val="0"/>
                <w:kern w:val="0"/>
                <w:sz w:val="21"/>
                <w:szCs w:val="21"/>
                <w:shd w:val="clear" w:fill="FFFFFF"/>
                <w:lang w:val="en-US" w:eastAsia="zh-CN" w:bidi="ar"/>
              </w:rPr>
              <w:t>流程范严谨，进度计划科学合理，现场作业管理措施全面，评价为优</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得1</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2</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492138AC">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2）在符合国家相关规范标准及项目技术要求的基础上，</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维护保养</w:t>
            </w:r>
            <w:r>
              <w:rPr>
                <w:rFonts w:ascii="宋体" w:hAnsi="宋体" w:eastAsia="宋体" w:cs="宋体"/>
                <w:b w:val="0"/>
                <w:bCs w:val="0"/>
                <w:i w:val="0"/>
                <w:iCs w:val="0"/>
                <w:caps w:val="0"/>
                <w:color w:val="000000"/>
                <w:spacing w:val="0"/>
                <w:kern w:val="0"/>
                <w:sz w:val="21"/>
                <w:szCs w:val="21"/>
                <w:shd w:val="clear" w:fill="FFFFFF"/>
                <w:lang w:val="en-US" w:eastAsia="zh-CN" w:bidi="ar"/>
              </w:rPr>
              <w:t>流程比较</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规范</w:t>
            </w:r>
            <w:r>
              <w:rPr>
                <w:rFonts w:ascii="宋体" w:hAnsi="宋体" w:eastAsia="宋体" w:cs="宋体"/>
                <w:b w:val="0"/>
                <w:bCs w:val="0"/>
                <w:i w:val="0"/>
                <w:iCs w:val="0"/>
                <w:caps w:val="0"/>
                <w:color w:val="000000"/>
                <w:spacing w:val="0"/>
                <w:kern w:val="0"/>
                <w:sz w:val="21"/>
                <w:szCs w:val="21"/>
                <w:shd w:val="clear" w:fill="FFFFFF"/>
                <w:lang w:val="en-US" w:eastAsia="zh-CN" w:bidi="ar"/>
              </w:rPr>
              <w:t>严谨，进度计划比较科学合理，现场作业管理措施比较全面，评价为良</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8</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4C6C0336">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3）在符合国家相关规范标准及项目技术要求的基础上，</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维护保养</w:t>
            </w:r>
            <w:r>
              <w:rPr>
                <w:rFonts w:ascii="宋体" w:hAnsi="宋体" w:eastAsia="宋体" w:cs="宋体"/>
                <w:b w:val="0"/>
                <w:bCs w:val="0"/>
                <w:i w:val="0"/>
                <w:iCs w:val="0"/>
                <w:caps w:val="0"/>
                <w:color w:val="000000"/>
                <w:spacing w:val="0"/>
                <w:kern w:val="0"/>
                <w:sz w:val="21"/>
                <w:szCs w:val="21"/>
                <w:shd w:val="clear" w:fill="FFFFFF"/>
                <w:lang w:val="en-US" w:eastAsia="zh-CN" w:bidi="ar"/>
              </w:rPr>
              <w:t>流程规范</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严谨程度一般</w:t>
            </w:r>
            <w:r>
              <w:rPr>
                <w:rFonts w:ascii="宋体" w:hAnsi="宋体" w:eastAsia="宋体" w:cs="宋体"/>
                <w:b w:val="0"/>
                <w:bCs w:val="0"/>
                <w:i w:val="0"/>
                <w:iCs w:val="0"/>
                <w:caps w:val="0"/>
                <w:color w:val="000000"/>
                <w:spacing w:val="0"/>
                <w:kern w:val="0"/>
                <w:sz w:val="21"/>
                <w:szCs w:val="21"/>
                <w:shd w:val="clear" w:fill="FFFFFF"/>
                <w:lang w:val="en-US" w:eastAsia="zh-CN" w:bidi="ar"/>
              </w:rPr>
              <w:t>，进度计划合理性一般，现场作业管理措施不太全面，评价为一般</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得4分。</w:t>
            </w:r>
          </w:p>
          <w:p w14:paraId="0647FA90">
            <w:pPr>
              <w:keepNext w:val="0"/>
              <w:keepLines w:val="0"/>
              <w:widowControl/>
              <w:suppressLineNumbers w:val="0"/>
              <w:shd w:val="clear" w:fill="FFFFFF"/>
              <w:ind w:left="0" w:firstLine="0"/>
              <w:jc w:val="left"/>
              <w:rPr>
                <w:rFonts w:ascii="宋体" w:hAnsi="宋体" w:eastAsia="宋体" w:cs="宋体"/>
                <w:b w:val="0"/>
                <w:bCs w:val="0"/>
                <w:i w:val="0"/>
                <w:iCs w:val="0"/>
                <w:caps w:val="0"/>
                <w:color w:val="000000"/>
                <w:spacing w:val="0"/>
                <w:kern w:val="0"/>
                <w:sz w:val="21"/>
                <w:szCs w:val="21"/>
                <w:shd w:val="clear" w:fill="FFFFFF"/>
                <w:lang w:val="en-US" w:eastAsia="zh-CN" w:bidi="ar"/>
              </w:rPr>
            </w:pPr>
            <w:r>
              <w:rPr>
                <w:rFonts w:ascii="宋体" w:hAnsi="宋体" w:eastAsia="宋体" w:cs="宋体"/>
                <w:b w:val="0"/>
                <w:bCs w:val="0"/>
                <w:i w:val="0"/>
                <w:iCs w:val="0"/>
                <w:caps w:val="0"/>
                <w:color w:val="000000"/>
                <w:spacing w:val="0"/>
                <w:kern w:val="0"/>
                <w:sz w:val="21"/>
                <w:szCs w:val="21"/>
                <w:shd w:val="clear" w:fill="FFFFFF"/>
                <w:lang w:val="en-US" w:eastAsia="zh-CN" w:bidi="ar"/>
              </w:rPr>
              <w:t>（4）其余不得分。</w:t>
            </w:r>
          </w:p>
          <w:p w14:paraId="21C43F37">
            <w:pPr>
              <w:widowControl/>
              <w:numPr>
                <w:ilvl w:val="-1"/>
                <w:numId w:val="0"/>
              </w:numPr>
              <w:snapToGrid w:val="0"/>
              <w:spacing w:line="380" w:lineRule="exact"/>
              <w:ind w:right="30" w:firstLine="0" w:firstLineChars="0"/>
              <w:jc w:val="left"/>
              <w:rPr>
                <w:rFonts w:hint="eastAsia"/>
                <w:b/>
                <w:bCs/>
              </w:rPr>
            </w:pPr>
            <w:r>
              <w:rPr>
                <w:rFonts w:hint="eastAsia"/>
                <w:b/>
                <w:bCs/>
              </w:rPr>
              <w:t>证明文件：</w:t>
            </w:r>
          </w:p>
          <w:p w14:paraId="2FDE140A">
            <w:pPr>
              <w:numPr>
                <w:ilvl w:val="-1"/>
                <w:numId w:val="0"/>
              </w:numPr>
              <w:snapToGrid w:val="0"/>
              <w:spacing w:line="380" w:lineRule="exact"/>
              <w:ind w:left="0" w:leftChars="0" w:firstLine="0" w:firstLineChars="0"/>
              <w:rPr>
                <w:rFonts w:hint="eastAsia"/>
              </w:rPr>
            </w:pPr>
            <w:r>
              <w:rPr>
                <w:rFonts w:hint="eastAsia"/>
                <w:lang w:val="en-US" w:eastAsia="zh-CN"/>
              </w:rPr>
              <w:t>参加单位须提供《项目作业方案》，加盖参加单位公章。</w:t>
            </w:r>
            <w:r>
              <w:rPr>
                <w:rFonts w:hint="eastAsia"/>
              </w:rPr>
              <w:t>未提供或提供的</w:t>
            </w:r>
            <w:r>
              <w:rPr>
                <w:rFonts w:hint="eastAsia"/>
                <w:lang w:eastAsia="zh-CN"/>
              </w:rPr>
              <w:t>方案</w:t>
            </w:r>
            <w:r>
              <w:rPr>
                <w:rFonts w:hint="eastAsia"/>
              </w:rPr>
              <w:t>不清晰、不完整或</w:t>
            </w:r>
            <w:r>
              <w:rPr>
                <w:rFonts w:hint="eastAsia"/>
                <w:lang w:val="en-US" w:eastAsia="zh-CN"/>
              </w:rPr>
              <w:t>严重偏离</w:t>
            </w:r>
            <w:r>
              <w:rPr>
                <w:rFonts w:hint="eastAsia"/>
              </w:rPr>
              <w:t>要求的，</w:t>
            </w:r>
            <w:r>
              <w:rPr>
                <w:rFonts w:hint="eastAsia"/>
                <w:lang w:eastAsia="zh-CN"/>
              </w:rPr>
              <w:t>均</w:t>
            </w:r>
            <w:r>
              <w:rPr>
                <w:rFonts w:hint="eastAsia"/>
              </w:rPr>
              <w:t>不得分。</w:t>
            </w:r>
          </w:p>
          <w:p w14:paraId="3B759151">
            <w:pPr>
              <w:rPr>
                <w:rFonts w:hint="eastAsia"/>
              </w:rPr>
            </w:pPr>
          </w:p>
        </w:tc>
      </w:tr>
      <w:tr w14:paraId="35A13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tblCellSpacing w:w="0" w:type="dxa"/>
        </w:trPr>
        <w:tc>
          <w:tcPr>
            <w:tcW w:w="720" w:type="dxa"/>
            <w:tcBorders>
              <w:tl2br w:val="nil"/>
              <w:tr2bl w:val="nil"/>
            </w:tcBorders>
            <w:vAlign w:val="center"/>
          </w:tcPr>
          <w:p w14:paraId="5166F0C2">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3</w:t>
            </w:r>
          </w:p>
        </w:tc>
        <w:tc>
          <w:tcPr>
            <w:tcW w:w="990" w:type="dxa"/>
            <w:tcBorders>
              <w:tl2br w:val="nil"/>
              <w:tr2bl w:val="nil"/>
            </w:tcBorders>
            <w:tcMar>
              <w:top w:w="15" w:type="dxa"/>
              <w:left w:w="15" w:type="dxa"/>
              <w:bottom w:w="15" w:type="dxa"/>
              <w:right w:w="15" w:type="dxa"/>
            </w:tcMar>
            <w:vAlign w:val="center"/>
          </w:tcPr>
          <w:p w14:paraId="28C9512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安全生产管理方案</w:t>
            </w:r>
          </w:p>
        </w:tc>
        <w:tc>
          <w:tcPr>
            <w:tcW w:w="825" w:type="dxa"/>
            <w:tcBorders>
              <w:tl2br w:val="nil"/>
              <w:tr2bl w:val="nil"/>
            </w:tcBorders>
            <w:tcMar>
              <w:top w:w="15" w:type="dxa"/>
              <w:left w:w="15" w:type="dxa"/>
              <w:bottom w:w="15" w:type="dxa"/>
              <w:right w:w="15" w:type="dxa"/>
            </w:tcMar>
            <w:vAlign w:val="center"/>
          </w:tcPr>
          <w:p w14:paraId="28783299">
            <w:pPr>
              <w:jc w:val="center"/>
              <w:rPr>
                <w:rFonts w:hint="eastAsia" w:ascii="宋体" w:hAnsi="宋体" w:eastAsia="宋体"/>
                <w:szCs w:val="21"/>
                <w:lang w:val="en-US" w:eastAsia="zh-CN"/>
              </w:rPr>
            </w:pPr>
            <w:r>
              <w:rPr>
                <w:rFonts w:hint="eastAsia" w:ascii="宋体" w:hAnsi="宋体"/>
                <w:szCs w:val="21"/>
                <w:lang w:val="en-US" w:eastAsia="zh-CN"/>
              </w:rPr>
              <w:t>8</w:t>
            </w:r>
          </w:p>
        </w:tc>
        <w:tc>
          <w:tcPr>
            <w:tcW w:w="6915" w:type="dxa"/>
            <w:gridSpan w:val="2"/>
            <w:tcBorders>
              <w:tl2br w:val="nil"/>
              <w:tr2bl w:val="nil"/>
            </w:tcBorders>
            <w:tcMar>
              <w:top w:w="15" w:type="dxa"/>
              <w:left w:w="15" w:type="dxa"/>
              <w:bottom w:w="15" w:type="dxa"/>
              <w:right w:w="15" w:type="dxa"/>
            </w:tcMar>
            <w:vAlign w:val="center"/>
          </w:tcPr>
          <w:p w14:paraId="5ECF2F05">
            <w:pPr>
              <w:numPr>
                <w:ilvl w:val="0"/>
                <w:numId w:val="0"/>
              </w:numPr>
              <w:snapToGrid w:val="0"/>
              <w:spacing w:line="380" w:lineRule="exact"/>
              <w:ind w:right="30"/>
              <w:jc w:val="left"/>
              <w:rPr>
                <w:rFonts w:hint="eastAsia"/>
                <w:b/>
                <w:bCs/>
                <w:lang w:val="en-US" w:eastAsia="zh-CN"/>
              </w:rPr>
            </w:pPr>
            <w:r>
              <w:rPr>
                <w:rFonts w:hint="eastAsia"/>
                <w:b/>
                <w:bCs/>
                <w:lang w:val="en-US" w:eastAsia="zh-CN"/>
              </w:rPr>
              <w:t>评审标准：</w:t>
            </w:r>
          </w:p>
          <w:p w14:paraId="3016D75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30"/>
              <w:jc w:val="left"/>
              <w:textAlignment w:val="auto"/>
              <w:rPr>
                <w:rFonts w:hint="eastAsia"/>
                <w:b/>
                <w:bCs/>
                <w:lang w:val="en-US" w:eastAsia="zh-CN"/>
              </w:rPr>
            </w:pPr>
            <w:r>
              <w:rPr>
                <w:rFonts w:hint="eastAsia"/>
                <w:lang w:val="en-US" w:eastAsia="zh-CN"/>
              </w:rPr>
              <w:t>根据参加单位提供的《安全生产管理方案》，进行综合评议：</w:t>
            </w:r>
          </w:p>
          <w:p w14:paraId="730E0532">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lang w:val="en-US" w:eastAsia="zh-CN"/>
              </w:rPr>
            </w:pPr>
            <w:r>
              <w:rPr>
                <w:rFonts w:hint="eastAsia"/>
                <w:lang w:val="en-US" w:eastAsia="zh-CN"/>
              </w:rPr>
              <w:t>（1）安全生产管理架构清晰合理、现场作业安全措施合理充分、应急预案和应急措施覆盖详尽、应急技术力量雄厚，评价为优，得8分。</w:t>
            </w:r>
          </w:p>
          <w:p w14:paraId="2122A8AE">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lang w:val="en-US" w:eastAsia="zh-CN"/>
              </w:rPr>
            </w:pPr>
            <w:r>
              <w:rPr>
                <w:rFonts w:hint="eastAsia"/>
                <w:lang w:val="en-US" w:eastAsia="zh-CN"/>
              </w:rPr>
              <w:t>（2）安全生产管理架构比较清晰合理、现场作业安全措施比较合理充分、应急预案和应急措施覆盖比较详尽、应急技术力量比较雄厚，评价为良，得5分。</w:t>
            </w:r>
          </w:p>
          <w:p w14:paraId="662EB311">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firstLine="0" w:firstLineChars="0"/>
              <w:jc w:val="left"/>
              <w:textAlignment w:val="auto"/>
              <w:rPr>
                <w:rFonts w:hint="eastAsia"/>
              </w:rPr>
            </w:pPr>
            <w:r>
              <w:rPr>
                <w:rFonts w:hint="eastAsia"/>
                <w:lang w:val="en-US" w:eastAsia="zh-CN"/>
              </w:rPr>
              <w:t>（3）安全生产管理架构、现场作业安全措施、应急预案和应急措施、应急技术力量有相关阐述，但内容存在缺失、偏离或整体过于简略，评价为一般，得3分。</w:t>
            </w:r>
          </w:p>
          <w:p w14:paraId="7657756A">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firstLine="0" w:firstLineChars="0"/>
              <w:jc w:val="left"/>
              <w:textAlignment w:val="auto"/>
              <w:rPr>
                <w:rFonts w:hint="eastAsia"/>
              </w:rPr>
            </w:pPr>
            <w:r>
              <w:rPr>
                <w:rFonts w:hint="eastAsia"/>
                <w:lang w:val="en-US" w:eastAsia="zh-CN"/>
              </w:rPr>
              <w:t>（4）其余不得分。</w:t>
            </w:r>
          </w:p>
          <w:p w14:paraId="4C7FE5C7">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firstLine="0" w:firstLineChars="0"/>
              <w:textAlignment w:val="auto"/>
              <w:rPr>
                <w:rFonts w:hint="eastAsia"/>
                <w:b/>
                <w:bCs/>
              </w:rPr>
            </w:pPr>
            <w:r>
              <w:rPr>
                <w:rFonts w:hint="eastAsia"/>
                <w:b/>
                <w:bCs/>
              </w:rPr>
              <w:t>证明文件：</w:t>
            </w:r>
          </w:p>
          <w:p w14:paraId="34D56E5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rPr>
            </w:pPr>
            <w:r>
              <w:rPr>
                <w:rFonts w:hint="eastAsia"/>
                <w:lang w:val="en-US" w:eastAsia="zh-CN"/>
              </w:rPr>
              <w:t>参加单位须提供《安全生产管理方案》，加盖参加单位公章。</w:t>
            </w:r>
            <w:r>
              <w:rPr>
                <w:rFonts w:hint="eastAsia"/>
              </w:rPr>
              <w:t>未提供或提供的</w:t>
            </w:r>
            <w:r>
              <w:rPr>
                <w:rFonts w:hint="eastAsia"/>
                <w:lang w:eastAsia="zh-CN"/>
              </w:rPr>
              <w:t>方案</w:t>
            </w:r>
            <w:r>
              <w:rPr>
                <w:rFonts w:hint="eastAsia"/>
              </w:rPr>
              <w:t>不清晰、</w:t>
            </w:r>
            <w:r>
              <w:rPr>
                <w:rFonts w:hint="eastAsia"/>
                <w:lang w:val="en-US" w:eastAsia="zh-CN"/>
              </w:rPr>
              <w:t>严重偏离</w:t>
            </w:r>
            <w:r>
              <w:rPr>
                <w:rFonts w:hint="eastAsia"/>
              </w:rPr>
              <w:t>要求的，</w:t>
            </w:r>
            <w:r>
              <w:rPr>
                <w:rFonts w:hint="eastAsia"/>
                <w:lang w:eastAsia="zh-CN"/>
              </w:rPr>
              <w:t>均</w:t>
            </w:r>
            <w:r>
              <w:rPr>
                <w:rFonts w:hint="eastAsia"/>
              </w:rPr>
              <w:t>不得分。</w:t>
            </w:r>
          </w:p>
        </w:tc>
      </w:tr>
      <w:tr w14:paraId="0664C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450" w:type="dxa"/>
            <w:gridSpan w:val="5"/>
            <w:tcBorders>
              <w:tl2br w:val="nil"/>
              <w:tr2bl w:val="nil"/>
            </w:tcBorders>
          </w:tcPr>
          <w:p w14:paraId="01271FB1">
            <w:pPr>
              <w:jc w:val="center"/>
              <w:rPr>
                <w:b/>
                <w:bCs/>
              </w:rPr>
            </w:pPr>
            <w:r>
              <w:rPr>
                <w:rFonts w:hint="eastAsia"/>
                <w:b/>
                <w:bCs/>
              </w:rPr>
              <w:t>价格评议项（</w:t>
            </w:r>
            <w:r>
              <w:rPr>
                <w:rFonts w:hint="eastAsia"/>
                <w:b/>
                <w:bCs/>
                <w:lang w:val="en-US" w:eastAsia="zh-CN"/>
              </w:rPr>
              <w:t>40</w:t>
            </w:r>
            <w:r>
              <w:rPr>
                <w:rFonts w:hint="eastAsia"/>
                <w:b/>
                <w:bCs/>
              </w:rPr>
              <w:t>分）</w:t>
            </w:r>
          </w:p>
          <w:p w14:paraId="181BB28C">
            <w:pPr>
              <w:jc w:val="center"/>
            </w:pPr>
            <w:r>
              <w:rPr>
                <w:rFonts w:hint="eastAsia"/>
                <w:b/>
                <w:bCs/>
                <w:color w:val="FF0000"/>
              </w:rPr>
              <w:t>（说明：以下所称的“投标报价”均是指税前总金额，即净价）</w:t>
            </w:r>
          </w:p>
        </w:tc>
      </w:tr>
      <w:tr w14:paraId="191C3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restart"/>
            <w:tcBorders>
              <w:tl2br w:val="nil"/>
              <w:tr2bl w:val="nil"/>
            </w:tcBorders>
            <w:vAlign w:val="center"/>
          </w:tcPr>
          <w:p w14:paraId="1160D9A7">
            <w:pPr>
              <w:spacing w:line="360" w:lineRule="auto"/>
              <w:jc w:val="center"/>
              <w:rPr>
                <w:rFonts w:ascii="宋体" w:hAnsi="宋体"/>
                <w:szCs w:val="21"/>
              </w:rPr>
            </w:pPr>
            <w:r>
              <w:rPr>
                <w:rFonts w:hint="eastAsia" w:ascii="宋体" w:hAnsi="宋体"/>
                <w:szCs w:val="21"/>
              </w:rPr>
              <w:t>价格评议</w:t>
            </w:r>
          </w:p>
        </w:tc>
        <w:tc>
          <w:tcPr>
            <w:tcW w:w="8730" w:type="dxa"/>
            <w:gridSpan w:val="4"/>
            <w:tcBorders>
              <w:tl2br w:val="nil"/>
              <w:tr2bl w:val="nil"/>
            </w:tcBorders>
            <w:tcMar>
              <w:top w:w="15" w:type="dxa"/>
              <w:left w:w="15" w:type="dxa"/>
              <w:bottom w:w="15" w:type="dxa"/>
              <w:right w:w="15" w:type="dxa"/>
            </w:tcMar>
            <w:vAlign w:val="center"/>
          </w:tcPr>
          <w:p w14:paraId="2CA5E50E">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14:paraId="75760F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6D8C88B7">
            <w:pPr>
              <w:spacing w:line="360" w:lineRule="auto"/>
              <w:jc w:val="center"/>
              <w:rPr>
                <w:rFonts w:ascii="宋体" w:hAnsi="宋体"/>
                <w:szCs w:val="21"/>
              </w:rPr>
            </w:pPr>
          </w:p>
        </w:tc>
        <w:tc>
          <w:tcPr>
            <w:tcW w:w="990" w:type="dxa"/>
            <w:vMerge w:val="restart"/>
            <w:tcBorders>
              <w:tl2br w:val="nil"/>
              <w:tr2bl w:val="nil"/>
            </w:tcBorders>
            <w:vAlign w:val="center"/>
          </w:tcPr>
          <w:p w14:paraId="2860467C">
            <w:pPr>
              <w:spacing w:line="360" w:lineRule="auto"/>
              <w:jc w:val="center"/>
              <w:rPr>
                <w:rFonts w:ascii="宋体" w:hAnsi="宋体"/>
                <w:b w:val="0"/>
                <w:bCs/>
                <w:szCs w:val="21"/>
              </w:rPr>
            </w:pPr>
            <w:r>
              <w:rPr>
                <w:rFonts w:hint="eastAsia" w:ascii="宋体" w:hAnsi="宋体"/>
                <w:b w:val="0"/>
                <w:bCs/>
                <w:szCs w:val="21"/>
              </w:rPr>
              <w:t>基准价</w:t>
            </w:r>
          </w:p>
        </w:tc>
        <w:tc>
          <w:tcPr>
            <w:tcW w:w="7740" w:type="dxa"/>
            <w:gridSpan w:val="3"/>
            <w:tcBorders>
              <w:tl2br w:val="nil"/>
              <w:tr2bl w:val="nil"/>
            </w:tcBorders>
            <w:vAlign w:val="center"/>
          </w:tcPr>
          <w:p w14:paraId="5A94A025">
            <w:pPr>
              <w:autoSpaceDE/>
              <w:autoSpaceDN/>
              <w:adjustRightInd/>
              <w:snapToGrid w:val="0"/>
              <w:spacing w:line="380" w:lineRule="exact"/>
              <w:ind w:firstLine="0" w:firstLineChars="0"/>
              <w:jc w:val="left"/>
              <w:rPr>
                <w:rFonts w:hint="default" w:ascii="宋体" w:hAnsi="宋体" w:cs="宋体"/>
                <w:b w:val="0"/>
                <w:bCs/>
                <w:color w:val="auto"/>
                <w:szCs w:val="21"/>
                <w:highlight w:val="none"/>
                <w:u w:val="single"/>
              </w:rPr>
            </w:pPr>
            <w:r>
              <w:rPr>
                <w:rFonts w:hint="eastAsia" w:ascii="宋体" w:hAnsi="宋体" w:cs="宋体"/>
                <w:b w:val="0"/>
                <w:bCs/>
                <w:color w:val="auto"/>
                <w:szCs w:val="21"/>
                <w:highlight w:val="none"/>
              </w:rPr>
              <w:t>□各有效投标报价大于n家时，去掉一个最高和最低报价后的算术平均值乘以</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none"/>
              </w:rPr>
              <w:t xml:space="preserve"> </w:t>
            </w:r>
            <w:r>
              <w:rPr>
                <w:rFonts w:hint="eastAsia" w:ascii="宋体" w:hAnsi="宋体" w:cs="宋体"/>
                <w:b w:val="0"/>
                <w:bCs/>
                <w:color w:val="auto"/>
                <w:szCs w:val="21"/>
                <w:highlight w:val="none"/>
              </w:rPr>
              <w:t>％。当有效投标报价少于n（含）家时，则以所有有效投标报价的算术平均值乘以</w:t>
            </w:r>
            <w:r>
              <w:rPr>
                <w:rFonts w:hint="eastAsia" w:ascii="宋体" w:hAnsi="宋体" w:cs="宋体"/>
                <w:b w:val="0"/>
                <w:bCs/>
                <w:color w:val="auto"/>
                <w:szCs w:val="21"/>
                <w:highlight w:val="none"/>
                <w:u w:val="single"/>
              </w:rPr>
              <w:t xml:space="preserve">   </w:t>
            </w:r>
            <w:r>
              <w:rPr>
                <w:rFonts w:hint="eastAsia" w:ascii="宋体" w:hAnsi="宋体" w:cs="宋体"/>
                <w:b w:val="0"/>
                <w:bCs/>
                <w:color w:val="auto"/>
                <w:szCs w:val="21"/>
                <w:highlight w:val="none"/>
                <w:u w:val="none"/>
              </w:rPr>
              <w:t xml:space="preserve"> </w:t>
            </w:r>
            <w:r>
              <w:rPr>
                <w:rFonts w:hint="eastAsia" w:ascii="宋体" w:hAnsi="宋体" w:cs="宋体"/>
                <w:b w:val="0"/>
                <w:bCs/>
                <w:color w:val="auto"/>
                <w:szCs w:val="21"/>
                <w:highlight w:val="none"/>
              </w:rPr>
              <w:t>％。n=</w:t>
            </w:r>
            <w:r>
              <w:rPr>
                <w:rFonts w:hint="eastAsia" w:ascii="宋体" w:hAnsi="宋体" w:eastAsia="宋体" w:cs="宋体"/>
                <w:b w:val="0"/>
                <w:bCs/>
                <w:color w:val="auto"/>
                <w:szCs w:val="21"/>
                <w:highlight w:val="none"/>
                <w:u w:val="single"/>
                <w:lang w:val="en-US" w:eastAsia="zh-CN"/>
              </w:rPr>
              <w:t xml:space="preserve">     </w:t>
            </w:r>
          </w:p>
        </w:tc>
      </w:tr>
      <w:tr w14:paraId="33681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2193EC89">
            <w:pPr>
              <w:spacing w:line="360" w:lineRule="auto"/>
              <w:jc w:val="center"/>
              <w:rPr>
                <w:rFonts w:ascii="宋体" w:hAnsi="宋体"/>
                <w:szCs w:val="21"/>
              </w:rPr>
            </w:pPr>
          </w:p>
        </w:tc>
        <w:tc>
          <w:tcPr>
            <w:tcW w:w="990" w:type="dxa"/>
            <w:vMerge w:val="continue"/>
            <w:tcBorders>
              <w:tl2br w:val="nil"/>
              <w:tr2bl w:val="nil"/>
            </w:tcBorders>
            <w:vAlign w:val="center"/>
          </w:tcPr>
          <w:p w14:paraId="130C5779">
            <w:pPr>
              <w:spacing w:line="360" w:lineRule="auto"/>
              <w:jc w:val="center"/>
              <w:rPr>
                <w:rFonts w:ascii="宋体" w:hAnsi="宋体"/>
                <w:b w:val="0"/>
                <w:bCs/>
                <w:szCs w:val="21"/>
              </w:rPr>
            </w:pPr>
          </w:p>
        </w:tc>
        <w:tc>
          <w:tcPr>
            <w:tcW w:w="7740" w:type="dxa"/>
            <w:gridSpan w:val="3"/>
            <w:tcBorders>
              <w:tl2br w:val="nil"/>
              <w:tr2bl w:val="nil"/>
            </w:tcBorders>
            <w:vAlign w:val="center"/>
          </w:tcPr>
          <w:p w14:paraId="75DEC9FF">
            <w:pPr>
              <w:snapToGrid w:val="0"/>
              <w:spacing w:line="380" w:lineRule="exact"/>
              <w:ind w:firstLine="0" w:firstLineChars="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sym w:font="Wingdings 2" w:char="0052"/>
            </w:r>
            <w:r>
              <w:rPr>
                <w:rFonts w:hint="eastAsia" w:ascii="宋体" w:hAnsi="宋体" w:cs="宋体"/>
                <w:b w:val="0"/>
                <w:bCs/>
                <w:color w:val="auto"/>
                <w:szCs w:val="21"/>
                <w:highlight w:val="none"/>
              </w:rPr>
              <w:t>取有效投标报价算术平均值。</w:t>
            </w:r>
          </w:p>
        </w:tc>
      </w:tr>
      <w:tr w14:paraId="10B46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20" w:type="dxa"/>
            <w:vMerge w:val="continue"/>
            <w:tcBorders>
              <w:tl2br w:val="nil"/>
              <w:tr2bl w:val="nil"/>
            </w:tcBorders>
          </w:tcPr>
          <w:p w14:paraId="02DA639F">
            <w:pPr>
              <w:spacing w:line="360" w:lineRule="auto"/>
              <w:jc w:val="center"/>
              <w:rPr>
                <w:rFonts w:ascii="宋体" w:hAnsi="宋体"/>
                <w:szCs w:val="21"/>
              </w:rPr>
            </w:pPr>
          </w:p>
        </w:tc>
        <w:tc>
          <w:tcPr>
            <w:tcW w:w="990" w:type="dxa"/>
            <w:vMerge w:val="continue"/>
            <w:tcBorders>
              <w:tl2br w:val="nil"/>
              <w:tr2bl w:val="nil"/>
            </w:tcBorders>
            <w:vAlign w:val="center"/>
          </w:tcPr>
          <w:p w14:paraId="7E0CDC0D">
            <w:pPr>
              <w:spacing w:line="360" w:lineRule="auto"/>
              <w:jc w:val="center"/>
              <w:rPr>
                <w:rFonts w:ascii="宋体" w:hAnsi="宋体"/>
                <w:szCs w:val="21"/>
              </w:rPr>
            </w:pPr>
          </w:p>
        </w:tc>
        <w:tc>
          <w:tcPr>
            <w:tcW w:w="7740" w:type="dxa"/>
            <w:gridSpan w:val="3"/>
            <w:tcBorders>
              <w:tl2br w:val="nil"/>
              <w:tr2bl w:val="nil"/>
            </w:tcBorders>
            <w:vAlign w:val="center"/>
          </w:tcPr>
          <w:p w14:paraId="0AC963B0">
            <w:pPr>
              <w:snapToGrid w:val="0"/>
              <w:spacing w:line="38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□有效投标报价的最低价为基价。</w:t>
            </w:r>
          </w:p>
        </w:tc>
      </w:tr>
      <w:tr w14:paraId="39765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7BF75C0C">
            <w:pPr>
              <w:spacing w:line="360" w:lineRule="auto"/>
              <w:jc w:val="center"/>
              <w:rPr>
                <w:rFonts w:ascii="宋体" w:hAnsi="宋体"/>
                <w:szCs w:val="21"/>
              </w:rPr>
            </w:pPr>
          </w:p>
        </w:tc>
        <w:tc>
          <w:tcPr>
            <w:tcW w:w="990" w:type="dxa"/>
            <w:vMerge w:val="restart"/>
            <w:tcBorders>
              <w:tl2br w:val="nil"/>
              <w:tr2bl w:val="nil"/>
            </w:tcBorders>
            <w:vAlign w:val="center"/>
          </w:tcPr>
          <w:p w14:paraId="2461F4B7">
            <w:pPr>
              <w:spacing w:line="360" w:lineRule="auto"/>
              <w:jc w:val="center"/>
              <w:rPr>
                <w:rFonts w:ascii="宋体" w:hAnsi="宋体"/>
                <w:bCs/>
                <w:szCs w:val="21"/>
              </w:rPr>
            </w:pPr>
            <w:r>
              <w:rPr>
                <w:rFonts w:hint="eastAsia" w:ascii="宋体" w:hAnsi="宋体"/>
                <w:bCs/>
                <w:szCs w:val="21"/>
              </w:rPr>
              <w:t>算</w:t>
            </w:r>
            <w:r>
              <w:rPr>
                <w:rFonts w:ascii="宋体" w:hAnsi="宋体"/>
                <w:bCs/>
                <w:szCs w:val="21"/>
              </w:rPr>
              <w:t>法</w:t>
            </w:r>
          </w:p>
          <w:p w14:paraId="25E31FE4">
            <w:pPr>
              <w:spacing w:line="360" w:lineRule="auto"/>
              <w:jc w:val="center"/>
              <w:rPr>
                <w:rFonts w:ascii="宋体" w:hAnsi="宋体"/>
                <w:szCs w:val="21"/>
              </w:rPr>
            </w:pPr>
            <w:r>
              <w:rPr>
                <w:rFonts w:ascii="宋体" w:hAnsi="宋体"/>
                <w:bCs/>
                <w:szCs w:val="21"/>
              </w:rPr>
              <w:t>类型</w:t>
            </w:r>
          </w:p>
        </w:tc>
        <w:tc>
          <w:tcPr>
            <w:tcW w:w="900" w:type="dxa"/>
            <w:gridSpan w:val="2"/>
            <w:tcBorders>
              <w:tl2br w:val="nil"/>
              <w:tr2bl w:val="nil"/>
            </w:tcBorders>
            <w:vAlign w:val="center"/>
          </w:tcPr>
          <w:p w14:paraId="43A23B26">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840" w:type="dxa"/>
            <w:tcBorders>
              <w:tl2br w:val="nil"/>
              <w:tr2bl w:val="nil"/>
            </w:tcBorders>
            <w:vAlign w:val="center"/>
          </w:tcPr>
          <w:p w14:paraId="0BC60E32">
            <w:pPr>
              <w:autoSpaceDE/>
              <w:autoSpaceDN/>
              <w:adjustRightInd/>
              <w:snapToGrid w:val="0"/>
              <w:spacing w:line="380" w:lineRule="exact"/>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价格得分=M-[（｜投标价格-基准价｜/基准价）*100/N]*扣分值</w:t>
            </w:r>
          </w:p>
          <w:p w14:paraId="0EE15F1F">
            <w:pPr>
              <w:snapToGrid w:val="0"/>
              <w:spacing w:line="380" w:lineRule="exact"/>
              <w:ind w:firstLine="0" w:firstLineChars="0"/>
              <w:jc w:val="left"/>
              <w:rPr>
                <w:rFonts w:hint="eastAsia" w:ascii="宋体" w:hAnsi="宋体" w:cs="宋体"/>
                <w:color w:val="auto"/>
                <w:kern w:val="2"/>
                <w:szCs w:val="21"/>
                <w:highlight w:val="none"/>
              </w:rPr>
            </w:pPr>
            <w:r>
              <w:rPr>
                <w:rFonts w:hint="eastAsia" w:ascii="宋体" w:hAnsi="宋体" w:cs="宋体"/>
                <w:color w:val="auto"/>
                <w:szCs w:val="21"/>
                <w:highlight w:val="none"/>
              </w:rPr>
              <w:t>M=</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（价格评价分项满分值），N=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，投标价格每高于N％时，扣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分；每低于N％时，扣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分；最低得0分。</w:t>
            </w:r>
          </w:p>
        </w:tc>
      </w:tr>
      <w:tr w14:paraId="1BF01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2DD55E93">
            <w:pPr>
              <w:spacing w:line="360" w:lineRule="auto"/>
              <w:jc w:val="center"/>
              <w:rPr>
                <w:rFonts w:ascii="宋体" w:hAnsi="宋体"/>
                <w:szCs w:val="21"/>
              </w:rPr>
            </w:pPr>
          </w:p>
        </w:tc>
        <w:tc>
          <w:tcPr>
            <w:tcW w:w="990" w:type="dxa"/>
            <w:vMerge w:val="continue"/>
            <w:tcBorders>
              <w:tl2br w:val="nil"/>
              <w:tr2bl w:val="nil"/>
            </w:tcBorders>
            <w:vAlign w:val="center"/>
          </w:tcPr>
          <w:p w14:paraId="199B086B">
            <w:pPr>
              <w:spacing w:line="360" w:lineRule="auto"/>
              <w:jc w:val="center"/>
              <w:rPr>
                <w:rFonts w:ascii="宋体" w:hAnsi="宋体"/>
                <w:szCs w:val="21"/>
              </w:rPr>
            </w:pPr>
          </w:p>
        </w:tc>
        <w:tc>
          <w:tcPr>
            <w:tcW w:w="900" w:type="dxa"/>
            <w:gridSpan w:val="2"/>
            <w:tcBorders>
              <w:tl2br w:val="nil"/>
              <w:tr2bl w:val="nil"/>
            </w:tcBorders>
            <w:vAlign w:val="center"/>
          </w:tcPr>
          <w:p w14:paraId="783CD038">
            <w:pPr>
              <w:spacing w:line="240" w:lineRule="atLeast"/>
              <w:jc w:val="center"/>
              <w:rPr>
                <w:rFonts w:ascii="宋体" w:cs="宋体"/>
                <w:kern w:val="0"/>
                <w:szCs w:val="21"/>
                <w:highlight w:val="none"/>
              </w:rPr>
            </w:pPr>
            <w:r>
              <w:rPr>
                <w:rFonts w:hint="eastAsia" w:ascii="宋体" w:hAnsi="宋体"/>
                <w:szCs w:val="21"/>
                <w:highlight w:val="none"/>
              </w:rPr>
              <w:sym w:font="Wingdings 2" w:char="00A3"/>
            </w:r>
            <w:r>
              <w:rPr>
                <w:rFonts w:hint="eastAsia" w:ascii="宋体" w:hAnsi="宋体"/>
                <w:szCs w:val="21"/>
                <w:highlight w:val="none"/>
              </w:rPr>
              <w:t>固定乘积法</w:t>
            </w:r>
          </w:p>
        </w:tc>
        <w:tc>
          <w:tcPr>
            <w:tcW w:w="6840" w:type="dxa"/>
            <w:tcBorders>
              <w:tl2br w:val="nil"/>
              <w:tr2bl w:val="nil"/>
            </w:tcBorders>
            <w:vAlign w:val="center"/>
          </w:tcPr>
          <w:p w14:paraId="5C7774B6">
            <w:pPr>
              <w:autoSpaceDE/>
              <w:autoSpaceDN/>
              <w:adjustRightInd/>
              <w:snapToGrid w:val="0"/>
              <w:spacing w:line="380" w:lineRule="exact"/>
              <w:ind w:firstLine="0" w:firstLineChars="0"/>
              <w:jc w:val="left"/>
              <w:rPr>
                <w:rStyle w:val="18"/>
                <w:rFonts w:hint="eastAsia" w:ascii="宋体" w:hAnsi="宋体" w:eastAsia="宋体" w:cs="宋体"/>
                <w:color w:val="auto"/>
                <w:highlight w:val="none"/>
              </w:rPr>
            </w:pPr>
            <w:r>
              <w:rPr>
                <w:rStyle w:val="18"/>
                <w:rFonts w:hint="eastAsia" w:ascii="宋体" w:hAnsi="宋体" w:eastAsia="宋体" w:cs="宋体"/>
                <w:color w:val="auto"/>
                <w:highlight w:val="none"/>
              </w:rPr>
              <w:t>价格得分=（1-A×｜1-投标报价/Z｜）×M</w:t>
            </w:r>
          </w:p>
          <w:p w14:paraId="1718429A">
            <w:pPr>
              <w:numPr>
                <w:ilvl w:val="-1"/>
                <w:numId w:val="0"/>
              </w:numPr>
              <w:autoSpaceDE/>
              <w:autoSpaceDN/>
              <w:adjustRightInd/>
              <w:snapToGrid w:val="0"/>
              <w:spacing w:line="380" w:lineRule="exact"/>
              <w:ind w:firstLine="0" w:firstLineChars="0"/>
              <w:jc w:val="left"/>
              <w:rPr>
                <w:rStyle w:val="18"/>
                <w:rFonts w:hint="eastAsia" w:ascii="宋体" w:hAnsi="宋体" w:eastAsia="宋体" w:cs="宋体"/>
                <w:color w:val="auto"/>
                <w:highlight w:val="none"/>
              </w:rPr>
            </w:pPr>
            <w:r>
              <w:rPr>
                <w:rStyle w:val="18"/>
                <w:rFonts w:hint="eastAsia" w:ascii="宋体" w:hAnsi="宋体" w:eastAsia="宋体" w:cs="宋体"/>
                <w:color w:val="auto"/>
                <w:highlight w:val="none"/>
              </w:rPr>
              <w:t xml:space="preserve">M= </w:t>
            </w:r>
            <w:r>
              <w:rPr>
                <w:rFonts w:hint="eastAsia" w:ascii="宋体" w:hAnsi="宋体" w:cs="宋体"/>
                <w:color w:val="auto"/>
                <w:szCs w:val="21"/>
                <w:highlight w:val="none"/>
                <w:lang w:val="en-US" w:eastAsia="zh-CN"/>
              </w:rPr>
              <w:t>40</w:t>
            </w:r>
            <w:r>
              <w:rPr>
                <w:rStyle w:val="18"/>
                <w:rFonts w:hint="eastAsia" w:ascii="宋体" w:hAnsi="宋体" w:eastAsia="宋体" w:cs="宋体"/>
                <w:color w:val="auto"/>
                <w:highlight w:val="none"/>
              </w:rPr>
              <w:t xml:space="preserve"> （价格评价分项满分值），Z为本次招标基准价；</w:t>
            </w:r>
          </w:p>
          <w:p w14:paraId="2B2DC0B4">
            <w:pPr>
              <w:numPr>
                <w:ilvl w:val="-1"/>
                <w:numId w:val="0"/>
              </w:numPr>
              <w:autoSpaceDE/>
              <w:autoSpaceDN/>
              <w:adjustRightInd/>
              <w:snapToGrid w:val="0"/>
              <w:spacing w:line="380" w:lineRule="exact"/>
              <w:ind w:firstLine="0" w:firstLineChars="0"/>
              <w:jc w:val="left"/>
              <w:rPr>
                <w:rStyle w:val="18"/>
                <w:rFonts w:hint="eastAsia" w:ascii="宋体" w:hAnsi="宋体" w:eastAsia="宋体" w:cs="宋体"/>
                <w:color w:val="auto"/>
                <w:highlight w:val="none"/>
              </w:rPr>
            </w:pPr>
            <w:r>
              <w:rPr>
                <w:rStyle w:val="18"/>
                <w:rFonts w:hint="eastAsia" w:ascii="宋体" w:hAnsi="宋体" w:eastAsia="宋体" w:cs="宋体"/>
                <w:color w:val="auto"/>
                <w:highlight w:val="none"/>
              </w:rPr>
              <w:t>A为价格调整系数，当投标报价低于本次招标最佳报价（即基准价）时，A=</w:t>
            </w:r>
            <w:r>
              <w:rPr>
                <w:rStyle w:val="18"/>
                <w:rFonts w:hint="eastAsia" w:ascii="宋体" w:hAnsi="宋体" w:eastAsia="宋体" w:cs="宋体"/>
                <w:color w:val="auto"/>
                <w:highlight w:val="none"/>
                <w:lang w:val="en-US" w:eastAsia="zh-CN"/>
              </w:rPr>
              <w:t>1</w:t>
            </w:r>
            <w:r>
              <w:rPr>
                <w:rStyle w:val="18"/>
                <w:rFonts w:hint="eastAsia" w:ascii="宋体" w:hAnsi="宋体" w:eastAsia="宋体" w:cs="宋体"/>
                <w:color w:val="auto"/>
                <w:highlight w:val="none"/>
              </w:rPr>
              <w:t>；当投标报价高于次招标基准价时，取A=1；</w:t>
            </w:r>
          </w:p>
          <w:p w14:paraId="43AA5B85">
            <w:pPr>
              <w:numPr>
                <w:ilvl w:val="-1"/>
                <w:numId w:val="0"/>
              </w:numPr>
              <w:snapToGrid w:val="0"/>
              <w:spacing w:line="380" w:lineRule="exact"/>
              <w:ind w:firstLine="0" w:firstLineChars="0"/>
              <w:jc w:val="left"/>
              <w:rPr>
                <w:rFonts w:hint="eastAsia" w:ascii="宋体" w:hAnsi="宋体" w:cs="宋体"/>
                <w:color w:val="auto"/>
                <w:kern w:val="2"/>
                <w:szCs w:val="21"/>
                <w:highlight w:val="none"/>
              </w:rPr>
            </w:pPr>
            <w:r>
              <w:rPr>
                <w:rStyle w:val="18"/>
                <w:rFonts w:hint="eastAsia" w:ascii="宋体" w:hAnsi="宋体" w:eastAsia="宋体" w:cs="宋体"/>
                <w:color w:val="auto"/>
                <w:highlight w:val="none"/>
              </w:rPr>
              <w:t>计算分数时四舍五入取小数点后两位，当价格分＜0时，取0。</w:t>
            </w:r>
          </w:p>
        </w:tc>
      </w:tr>
      <w:tr w14:paraId="6E316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20" w:type="dxa"/>
            <w:vMerge w:val="continue"/>
            <w:tcBorders>
              <w:tl2br w:val="nil"/>
              <w:tr2bl w:val="nil"/>
            </w:tcBorders>
          </w:tcPr>
          <w:p w14:paraId="31C7781C">
            <w:pPr>
              <w:spacing w:line="360" w:lineRule="auto"/>
              <w:jc w:val="center"/>
              <w:rPr>
                <w:rFonts w:ascii="宋体" w:hAnsi="宋体"/>
                <w:szCs w:val="21"/>
              </w:rPr>
            </w:pPr>
          </w:p>
        </w:tc>
        <w:tc>
          <w:tcPr>
            <w:tcW w:w="990" w:type="dxa"/>
            <w:vMerge w:val="continue"/>
            <w:tcBorders>
              <w:tl2br w:val="nil"/>
              <w:tr2bl w:val="nil"/>
            </w:tcBorders>
            <w:vAlign w:val="center"/>
          </w:tcPr>
          <w:p w14:paraId="50C014F7">
            <w:pPr>
              <w:spacing w:line="360" w:lineRule="auto"/>
              <w:jc w:val="center"/>
              <w:rPr>
                <w:rFonts w:ascii="宋体" w:hAnsi="宋体"/>
                <w:szCs w:val="21"/>
              </w:rPr>
            </w:pPr>
          </w:p>
        </w:tc>
        <w:tc>
          <w:tcPr>
            <w:tcW w:w="900" w:type="dxa"/>
            <w:gridSpan w:val="2"/>
            <w:tcBorders>
              <w:tl2br w:val="nil"/>
              <w:tr2bl w:val="nil"/>
            </w:tcBorders>
            <w:vAlign w:val="center"/>
          </w:tcPr>
          <w:p w14:paraId="55BF7C85">
            <w:pPr>
              <w:spacing w:line="240" w:lineRule="atLeast"/>
              <w:jc w:val="center"/>
              <w:rPr>
                <w:rFonts w:ascii="宋体" w:hAnsi="宋体"/>
                <w:szCs w:val="21"/>
                <w:highlight w:val="none"/>
              </w:rPr>
            </w:pPr>
            <w:r>
              <w:rPr>
                <w:rFonts w:hint="eastAsia" w:ascii="宋体" w:hAnsi="宋体"/>
                <w:szCs w:val="21"/>
                <w:highlight w:val="yellow"/>
              </w:rPr>
              <w:sym w:font="Wingdings 2" w:char="0052"/>
            </w:r>
            <w:r>
              <w:rPr>
                <w:rFonts w:hint="eastAsia" w:ascii="宋体" w:hAnsi="宋体"/>
                <w:szCs w:val="21"/>
                <w:highlight w:val="yellow"/>
              </w:rPr>
              <w:t>其他</w:t>
            </w:r>
            <w:r>
              <w:rPr>
                <w:rFonts w:ascii="宋体" w:hAnsi="宋体"/>
                <w:szCs w:val="21"/>
                <w:highlight w:val="yellow"/>
              </w:rPr>
              <w:t>方法</w:t>
            </w:r>
          </w:p>
        </w:tc>
        <w:tc>
          <w:tcPr>
            <w:tcW w:w="6840" w:type="dxa"/>
            <w:tcBorders>
              <w:tl2br w:val="nil"/>
              <w:tr2bl w:val="nil"/>
            </w:tcBorders>
            <w:vAlign w:val="center"/>
          </w:tcPr>
          <w:p w14:paraId="2FE29585">
            <w:pPr>
              <w:widowControl/>
              <w:snapToGrid w:val="0"/>
              <w:spacing w:line="380" w:lineRule="exact"/>
              <w:ind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价格得分=（1-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投标报价-基准价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基准价）×价格权重分</w:t>
            </w:r>
          </w:p>
          <w:p w14:paraId="4EA4169F">
            <w:pPr>
              <w:snapToGrid w:val="0"/>
              <w:spacing w:line="380" w:lineRule="exact"/>
              <w:ind w:firstLine="0" w:firstLineChars="0"/>
              <w:jc w:val="left"/>
              <w:rPr>
                <w:rFonts w:hint="eastAsia" w:ascii="宋体" w:hAnsi="宋体" w:cs="宋体"/>
                <w:color w:val="auto"/>
                <w:kern w:val="2"/>
                <w:szCs w:val="21"/>
                <w:highlight w:val="none"/>
              </w:rPr>
            </w:pPr>
            <w:r>
              <w:rPr>
                <w:rFonts w:hint="eastAsia" w:ascii="宋体" w:hAnsi="宋体" w:cs="宋体"/>
                <w:color w:val="auto"/>
                <w:szCs w:val="21"/>
                <w:highlight w:val="none"/>
                <w:lang w:val="en-US" w:eastAsia="zh-CN"/>
              </w:rPr>
              <w:t>说明：报价最接近基准价的投标人价格分最高，价格分保留至小数点后两位。</w:t>
            </w:r>
          </w:p>
        </w:tc>
      </w:tr>
    </w:tbl>
    <w:p w14:paraId="68047ED7">
      <w:pPr>
        <w:pStyle w:val="2"/>
        <w:rPr>
          <w:rFonts w:hint="eastAsia"/>
        </w:rPr>
      </w:pPr>
    </w:p>
    <w:p w14:paraId="7FEE5CCE">
      <w:pPr>
        <w:numPr>
          <w:ilvl w:val="0"/>
          <w:numId w:val="1"/>
        </w:numPr>
        <w:spacing w:line="360" w:lineRule="auto"/>
        <w:outlineLvl w:val="0"/>
        <w:rPr>
          <w:rFonts w:hint="eastAsia" w:ascii="宋体" w:hAnsi="宋体" w:cs="宋体"/>
          <w:b/>
          <w:szCs w:val="21"/>
        </w:rPr>
      </w:pPr>
      <w:bookmarkStart w:id="33" w:name="_Toc172305468"/>
      <w:bookmarkEnd w:id="33"/>
      <w:bookmarkStart w:id="34" w:name="_Toc172305251"/>
      <w:bookmarkEnd w:id="34"/>
      <w:bookmarkStart w:id="35" w:name="_Toc172305677"/>
      <w:bookmarkEnd w:id="35"/>
      <w:bookmarkStart w:id="36" w:name="_Toc172305441"/>
      <w:bookmarkEnd w:id="36"/>
      <w:bookmarkStart w:id="37" w:name="_Toc172305876"/>
      <w:bookmarkEnd w:id="37"/>
      <w:bookmarkStart w:id="38" w:name="_Toc172305566"/>
      <w:bookmarkEnd w:id="38"/>
      <w:bookmarkStart w:id="39" w:name="_Toc172305877"/>
      <w:bookmarkStart w:id="40" w:name="_Toc2250"/>
      <w:r>
        <w:rPr>
          <w:rFonts w:hint="eastAsia" w:ascii="宋体" w:hAnsi="宋体" w:cs="宋体"/>
          <w:b/>
          <w:szCs w:val="21"/>
        </w:rPr>
        <w:t>采购结果</w:t>
      </w:r>
      <w:bookmarkEnd w:id="39"/>
      <w:bookmarkEnd w:id="40"/>
    </w:p>
    <w:p w14:paraId="0AB7EB46">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5CB8A023">
      <w:pPr>
        <w:numPr>
          <w:ilvl w:val="0"/>
          <w:numId w:val="1"/>
        </w:numPr>
        <w:spacing w:line="360" w:lineRule="auto"/>
        <w:outlineLvl w:val="0"/>
        <w:rPr>
          <w:rFonts w:hint="eastAsia" w:ascii="宋体" w:hAnsi="宋体" w:cs="宋体"/>
          <w:b/>
          <w:szCs w:val="21"/>
        </w:rPr>
      </w:pPr>
      <w:bookmarkStart w:id="41" w:name="_Toc14688"/>
      <w:bookmarkStart w:id="42" w:name="_Toc172305878"/>
      <w:r>
        <w:rPr>
          <w:rFonts w:hint="eastAsia" w:ascii="宋体" w:hAnsi="宋体" w:cs="宋体"/>
          <w:b/>
          <w:szCs w:val="21"/>
        </w:rPr>
        <w:t>合同条款及格式</w:t>
      </w:r>
      <w:bookmarkEnd w:id="41"/>
      <w:bookmarkEnd w:id="42"/>
    </w:p>
    <w:p w14:paraId="1526B40D">
      <w:pPr>
        <w:pStyle w:val="30"/>
        <w:ind w:left="420" w:firstLine="0" w:firstLineChars="0"/>
        <w:jc w:val="center"/>
        <w:rPr>
          <w:rFonts w:hint="eastAsia" w:ascii="方正小标宋简体" w:hAnsi="方正小标宋简体" w:eastAsia="方正小标宋简体" w:cs="方正小标宋简体"/>
          <w:bCs/>
          <w:kern w:val="0"/>
          <w:sz w:val="28"/>
          <w:szCs w:val="28"/>
        </w:rPr>
      </w:pPr>
      <w:bookmarkStart w:id="43" w:name="_Toc22525"/>
      <w:r>
        <w:rPr>
          <w:rFonts w:hint="eastAsia" w:ascii="宋体" w:hAnsi="宋体"/>
          <w:color w:val="FF0000"/>
          <w:szCs w:val="21"/>
          <w:highlight w:val="yellow"/>
        </w:rPr>
        <w:t>××××××××××××××××××××××××××××××</w:t>
      </w:r>
      <w:r>
        <w:rPr>
          <w:rFonts w:hint="eastAsia" w:ascii="黑体" w:hAnsi="黑体" w:eastAsia="黑体" w:cs="黑体"/>
          <w:bCs/>
          <w:kern w:val="0"/>
          <w:sz w:val="28"/>
          <w:szCs w:val="28"/>
        </w:rPr>
        <w:t>合同</w:t>
      </w:r>
    </w:p>
    <w:bookmarkEnd w:id="43"/>
    <w:p w14:paraId="3BD6DB17">
      <w:pPr>
        <w:jc w:val="center"/>
        <w:rPr>
          <w:rFonts w:hint="eastAsia" w:ascii="黑体" w:hAnsi="黑体" w:eastAsia="黑体" w:cs="黑体"/>
          <w:szCs w:val="21"/>
        </w:rPr>
      </w:pPr>
      <w:r>
        <w:rPr>
          <w:rFonts w:hint="eastAsia" w:ascii="黑体" w:hAnsi="黑体" w:eastAsia="黑体" w:cs="黑体"/>
          <w:bCs/>
          <w:kern w:val="0"/>
          <w:sz w:val="28"/>
          <w:szCs w:val="28"/>
        </w:rPr>
        <w:t>（仅供参考）</w:t>
      </w:r>
    </w:p>
    <w:p w14:paraId="575566AD">
      <w:pPr>
        <w:rPr>
          <w:rFonts w:hint="eastAsia" w:ascii="宋体" w:hAnsi="宋体" w:cs="宋体"/>
          <w:b/>
          <w:kern w:val="0"/>
          <w:szCs w:val="21"/>
        </w:rPr>
      </w:pPr>
      <w:r>
        <w:rPr>
          <w:rFonts w:hint="eastAsia" w:ascii="宋体" w:hAnsi="宋体" w:cs="宋体"/>
          <w:b/>
          <w:kern w:val="0"/>
          <w:szCs w:val="21"/>
        </w:rPr>
        <w:t>甲方：深圳会展中心管理有限责任公司</w:t>
      </w:r>
    </w:p>
    <w:p w14:paraId="526A6F70">
      <w:pPr>
        <w:snapToGrid w:val="0"/>
        <w:rPr>
          <w:rFonts w:hint="eastAsia" w:ascii="宋体" w:hAnsi="宋体" w:cs="宋体"/>
          <w:kern w:val="0"/>
          <w:szCs w:val="21"/>
        </w:rPr>
      </w:pPr>
      <w:r>
        <w:rPr>
          <w:rFonts w:hint="eastAsia" w:ascii="宋体" w:hAnsi="宋体" w:cs="宋体"/>
          <w:kern w:val="0"/>
          <w:szCs w:val="21"/>
        </w:rPr>
        <w:t>法定代表人：岳启伟</w:t>
      </w:r>
    </w:p>
    <w:p w14:paraId="55D732E6">
      <w:pPr>
        <w:snapToGrid w:val="0"/>
        <w:rPr>
          <w:rFonts w:hint="eastAsia" w:ascii="宋体" w:hAnsi="宋体" w:cs="宋体"/>
          <w:kern w:val="0"/>
          <w:szCs w:val="21"/>
        </w:rPr>
      </w:pPr>
      <w:r>
        <w:rPr>
          <w:rFonts w:hint="eastAsia" w:ascii="宋体" w:hAnsi="宋体" w:cs="宋体"/>
          <w:kern w:val="0"/>
          <w:szCs w:val="21"/>
        </w:rPr>
        <w:t>地址：深圳市福田区福华三路111号深圳会展中心</w:t>
      </w:r>
    </w:p>
    <w:p w14:paraId="2BE1C9F8">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453D843C">
      <w:pPr>
        <w:autoSpaceDE w:val="0"/>
        <w:autoSpaceDN w:val="0"/>
        <w:adjustRightInd w:val="0"/>
        <w:snapToGrid w:val="0"/>
        <w:rPr>
          <w:rFonts w:hint="eastAsia"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 xml:space="preserve">XXXX </w:t>
      </w:r>
    </w:p>
    <w:p w14:paraId="6DDC2ADC">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31137670">
      <w:pPr>
        <w:snapToGrid w:val="0"/>
        <w:rPr>
          <w:rFonts w:hint="eastAsia" w:ascii="宋体" w:hAnsi="宋体" w:cs="宋体"/>
          <w:kern w:val="0"/>
          <w:szCs w:val="21"/>
        </w:rPr>
      </w:pPr>
    </w:p>
    <w:p w14:paraId="43D9E692">
      <w:pPr>
        <w:snapToGrid w:val="0"/>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6D08D191">
      <w:pPr>
        <w:snapToGrid w:val="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0DF4DDF7">
      <w:pPr>
        <w:snapToGrid w:val="0"/>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271BA51B">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hint="eastAsia" w:ascii="宋体" w:hAnsi="宋体" w:cs="宋体"/>
          <w:kern w:val="0"/>
          <w:szCs w:val="21"/>
        </w:rPr>
        <w:t xml:space="preserve">   </w:t>
      </w:r>
    </w:p>
    <w:p w14:paraId="4D9BE289">
      <w:pPr>
        <w:snapToGrid w:val="0"/>
        <w:rPr>
          <w:rFonts w:hint="eastAsia" w:ascii="宋体" w:hAnsi="宋体" w:cs="宋体"/>
          <w:kern w:val="0"/>
          <w:szCs w:val="21"/>
          <w:highlight w:val="yellow"/>
        </w:rPr>
      </w:pPr>
      <w:r>
        <w:rPr>
          <w:rFonts w:hint="eastAsia" w:ascii="宋体" w:hAnsi="宋体" w:cs="宋体"/>
          <w:kern w:val="0"/>
          <w:szCs w:val="21"/>
        </w:rPr>
        <w:t>电话：</w:t>
      </w:r>
      <w:r>
        <w:rPr>
          <w:rFonts w:hint="eastAsia" w:ascii="宋体" w:hAnsi="宋体" w:cs="宋体"/>
          <w:kern w:val="0"/>
          <w:szCs w:val="21"/>
          <w:highlight w:val="yellow"/>
        </w:rPr>
        <w:t xml:space="preserve"> XXXXXX</w:t>
      </w:r>
    </w:p>
    <w:p w14:paraId="12CCBCE9">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1451A912">
      <w:pPr>
        <w:pStyle w:val="2"/>
        <w:widowControl w:val="0"/>
        <w:spacing w:after="0" w:line="240" w:lineRule="auto"/>
        <w:ind w:left="0"/>
        <w:rPr>
          <w:rFonts w:hint="eastAsia" w:ascii="宋体" w:hAnsi="宋体" w:cs="宋体"/>
          <w:sz w:val="21"/>
          <w:szCs w:val="21"/>
        </w:rPr>
      </w:pPr>
    </w:p>
    <w:p w14:paraId="4D225385">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根据《中华人民共和国民法典》及相关法律、法规的规定及行业规范等，甲、乙双方本着公平合理、平等互利、诚信自愿的原则，就乙方为甲方提供</w:t>
      </w:r>
      <w:r>
        <w:rPr>
          <w:rFonts w:hint="eastAsia" w:ascii="宋体" w:hAnsi="宋体" w:cs="宋体"/>
          <w:sz w:val="21"/>
          <w:szCs w:val="21"/>
          <w:highlight w:val="yellow"/>
        </w:rPr>
        <w:t>XXXXXXXXXXXX</w:t>
      </w:r>
      <w:r>
        <w:rPr>
          <w:rFonts w:hint="eastAsia" w:ascii="宋体" w:hAnsi="宋体" w:cs="宋体"/>
          <w:sz w:val="21"/>
          <w:szCs w:val="21"/>
        </w:rPr>
        <w:t>服务，甲乙双方经协商一致，签订本合同，双方保证严格遵守和执行。</w:t>
      </w:r>
    </w:p>
    <w:p w14:paraId="4A656EC7">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服务内容及要求</w:t>
      </w:r>
    </w:p>
    <w:p w14:paraId="4BD85380">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highlight w:val="yellow"/>
        </w:rPr>
        <w:t>XXXXXXXXXXXX</w:t>
      </w:r>
    </w:p>
    <w:p w14:paraId="0CB3EBA9">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项目实施地点：深圳会展中心</w:t>
      </w:r>
    </w:p>
    <w:p w14:paraId="178B7C42">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服务内容</w:t>
      </w:r>
    </w:p>
    <w:p w14:paraId="4B851939">
      <w:pPr>
        <w:pStyle w:val="2"/>
        <w:widowControl w:val="0"/>
        <w:numPr>
          <w:ilvl w:val="0"/>
          <w:numId w:val="2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24A06077">
      <w:pPr>
        <w:pStyle w:val="2"/>
        <w:widowControl w:val="0"/>
        <w:numPr>
          <w:ilvl w:val="0"/>
          <w:numId w:val="26"/>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13779725">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增值服务</w:t>
      </w:r>
      <w:r>
        <w:rPr>
          <w:rFonts w:hint="eastAsia" w:ascii="宋体" w:hAnsi="宋体" w:cs="宋体"/>
          <w:sz w:val="21"/>
          <w:szCs w:val="21"/>
          <w:highlight w:val="yellow"/>
        </w:rPr>
        <w:t>（如有）</w:t>
      </w:r>
    </w:p>
    <w:p w14:paraId="20F923F9">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6FA99FDB">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w:t>
      </w:r>
    </w:p>
    <w:p w14:paraId="579546F2">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服务要求</w:t>
      </w:r>
    </w:p>
    <w:p w14:paraId="7C9D6D30">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2C3B85A9">
      <w:pPr>
        <w:pStyle w:val="2"/>
        <w:widowControl w:val="0"/>
        <w:numPr>
          <w:ilvl w:val="0"/>
          <w:numId w:val="2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15B3C317">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服务期限</w:t>
      </w:r>
    </w:p>
    <w:p w14:paraId="2ED28591">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本项目服务期限为</w:t>
      </w:r>
      <w:r>
        <w:rPr>
          <w:rFonts w:hint="eastAsia" w:ascii="宋体" w:hAnsi="宋体" w:cs="宋体"/>
          <w:sz w:val="21"/>
          <w:szCs w:val="21"/>
          <w:highlight w:val="yellow"/>
        </w:rPr>
        <w:t>XX年，</w:t>
      </w:r>
      <w:r>
        <w:rPr>
          <w:rFonts w:hint="eastAsia" w:ascii="宋体" w:hAnsi="宋体" w:cs="宋体"/>
          <w:sz w:val="21"/>
          <w:szCs w:val="21"/>
        </w:rPr>
        <w:t>从本合同签订生效之日起至</w:t>
      </w:r>
      <w:r>
        <w:rPr>
          <w:rFonts w:hint="eastAsia" w:ascii="宋体" w:hAnsi="宋体" w:cs="宋体"/>
          <w:sz w:val="21"/>
          <w:szCs w:val="21"/>
          <w:highlight w:val="yellow"/>
        </w:rPr>
        <w:t>XXXX年X月X</w:t>
      </w:r>
      <w:r>
        <w:rPr>
          <w:rFonts w:hint="eastAsia" w:ascii="宋体" w:hAnsi="宋体" w:cs="宋体"/>
          <w:sz w:val="21"/>
          <w:szCs w:val="21"/>
        </w:rPr>
        <w:t>日止。</w:t>
      </w:r>
      <w:r>
        <w:rPr>
          <w:rFonts w:hint="eastAsia" w:ascii="宋体" w:hAnsi="宋体" w:cs="宋体"/>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139A2B88">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合同金额及付款要求</w:t>
      </w:r>
    </w:p>
    <w:p w14:paraId="794BF804">
      <w:pPr>
        <w:pStyle w:val="30"/>
        <w:numPr>
          <w:ilvl w:val="1"/>
          <w:numId w:val="29"/>
        </w:numPr>
        <w:ind w:left="0" w:firstLine="420"/>
        <w:rPr>
          <w:rFonts w:hint="eastAsia" w:ascii="宋体" w:hAnsi="宋体" w:cs="宋体"/>
          <w:spacing w:val="-2"/>
          <w:szCs w:val="21"/>
        </w:rPr>
      </w:pPr>
      <w:r>
        <w:rPr>
          <w:rFonts w:hint="eastAsia" w:ascii="宋体" w:hAnsi="宋体" w:cs="宋体"/>
          <w:szCs w:val="21"/>
        </w:rPr>
        <w:t>合同金额</w:t>
      </w:r>
    </w:p>
    <w:p w14:paraId="70A78340">
      <w:pPr>
        <w:pStyle w:val="30"/>
        <w:numPr>
          <w:ilvl w:val="0"/>
          <w:numId w:val="30"/>
        </w:numPr>
        <w:rPr>
          <w:rFonts w:hint="eastAsia" w:ascii="宋体" w:hAnsi="宋体" w:cs="宋体"/>
          <w:spacing w:val="-2"/>
          <w:szCs w:val="21"/>
        </w:rPr>
      </w:pPr>
      <w:r>
        <w:rPr>
          <w:rFonts w:hint="eastAsia" w:ascii="宋体" w:hAnsi="宋体" w:cs="宋体"/>
          <w:bCs/>
          <w:szCs w:val="21"/>
        </w:rPr>
        <w:t>本项</w:t>
      </w:r>
      <w:r>
        <w:rPr>
          <w:rFonts w:hint="eastAsia" w:ascii="宋体" w:hAnsi="宋体" w:cs="宋体"/>
          <w:szCs w:val="21"/>
        </w:rPr>
        <w:t>目合同金额</w:t>
      </w:r>
      <w:r>
        <w:rPr>
          <w:rFonts w:hint="eastAsia" w:ascii="宋体" w:hAnsi="宋体" w:cs="宋体"/>
          <w:bCs/>
          <w:szCs w:val="21"/>
        </w:rPr>
        <w:t>为含税￥</w:t>
      </w:r>
      <w:r>
        <w:rPr>
          <w:rFonts w:hint="eastAsia" w:ascii="宋体" w:hAnsi="宋体" w:cs="宋体"/>
          <w:bCs/>
          <w:szCs w:val="21"/>
          <w:highlight w:val="yellow"/>
        </w:rPr>
        <w:t>XXX</w:t>
      </w:r>
      <w:r>
        <w:rPr>
          <w:rFonts w:hint="eastAsia" w:ascii="宋体" w:hAnsi="宋体" w:cs="宋体"/>
          <w:bCs/>
          <w:szCs w:val="21"/>
        </w:rPr>
        <w:t>（</w:t>
      </w:r>
      <w:r>
        <w:rPr>
          <w:rFonts w:hint="eastAsia" w:ascii="宋体" w:hAnsi="宋体" w:cs="宋体"/>
          <w:szCs w:val="21"/>
        </w:rPr>
        <w:t>大写：人民币</w:t>
      </w:r>
      <w:r>
        <w:rPr>
          <w:rFonts w:hint="eastAsia" w:ascii="宋体" w:hAnsi="宋体" w:cs="宋体"/>
          <w:szCs w:val="21"/>
          <w:highlight w:val="yellow"/>
          <w:u w:val="single"/>
        </w:rPr>
        <w:t>XXXX</w:t>
      </w:r>
      <w:r>
        <w:rPr>
          <w:rFonts w:hint="eastAsia" w:ascii="宋体" w:hAnsi="宋体" w:cs="宋体"/>
          <w:szCs w:val="21"/>
          <w:u w:val="single"/>
        </w:rPr>
        <w:t xml:space="preserve">元整 </w:t>
      </w:r>
      <w:r>
        <w:rPr>
          <w:rFonts w:hint="eastAsia" w:ascii="宋体" w:hAnsi="宋体" w:cs="宋体"/>
          <w:szCs w:val="21"/>
        </w:rPr>
        <w:t>），税率为</w:t>
      </w:r>
      <w:r>
        <w:rPr>
          <w:rFonts w:hint="eastAsia" w:ascii="宋体" w:hAnsi="宋体" w:cs="宋体"/>
          <w:szCs w:val="21"/>
          <w:highlight w:val="yellow"/>
        </w:rPr>
        <w:t>X%</w:t>
      </w:r>
      <w:r>
        <w:rPr>
          <w:rFonts w:hint="eastAsia" w:ascii="宋体" w:hAnsi="宋体" w:cs="宋体"/>
          <w:spacing w:val="-2"/>
          <w:szCs w:val="21"/>
        </w:rPr>
        <w:t>。</w:t>
      </w:r>
    </w:p>
    <w:p w14:paraId="1158A3E7">
      <w:pPr>
        <w:pStyle w:val="30"/>
        <w:numPr>
          <w:ilvl w:val="0"/>
          <w:numId w:val="30"/>
        </w:numPr>
        <w:rPr>
          <w:rFonts w:hint="eastAsia" w:ascii="宋体" w:hAnsi="宋体" w:cs="宋体"/>
          <w:spacing w:val="-2"/>
          <w:szCs w:val="21"/>
        </w:rPr>
      </w:pPr>
      <w:r>
        <w:rPr>
          <w:rFonts w:hint="eastAsia" w:ascii="宋体" w:hAnsi="宋体" w:cs="宋体"/>
          <w:bCs/>
          <w:szCs w:val="21"/>
        </w:rPr>
        <w:t>以上金额已经包含项目费用开具增值税</w:t>
      </w:r>
      <w:r>
        <w:rPr>
          <w:rFonts w:hint="eastAsia" w:ascii="宋体" w:hAnsi="宋体" w:cs="宋体"/>
          <w:bCs/>
          <w:szCs w:val="21"/>
          <w:highlight w:val="yellow"/>
        </w:rPr>
        <w:t>专用</w:t>
      </w:r>
      <w:r>
        <w:rPr>
          <w:rFonts w:hint="eastAsia" w:ascii="宋体" w:hAnsi="宋体" w:cs="宋体"/>
          <w:bCs/>
          <w:szCs w:val="21"/>
        </w:rPr>
        <w:t>发票所产生的税费及乙方完成本项目服务所发生的</w:t>
      </w:r>
      <w:r>
        <w:rPr>
          <w:rFonts w:hint="eastAsia" w:ascii="宋体" w:hAnsi="宋体" w:cs="宋体"/>
          <w:szCs w:val="21"/>
        </w:rPr>
        <w:t>全部费用。除经协商一致变更本合同外，甲方无需再向乙方支付任何款项。</w:t>
      </w:r>
    </w:p>
    <w:p w14:paraId="5E67A9B7">
      <w:pPr>
        <w:pStyle w:val="30"/>
        <w:numPr>
          <w:ilvl w:val="1"/>
          <w:numId w:val="29"/>
        </w:numPr>
        <w:ind w:left="0" w:firstLine="412"/>
        <w:rPr>
          <w:rFonts w:hint="eastAsia" w:ascii="宋体" w:hAnsi="宋体" w:cs="宋体"/>
          <w:spacing w:val="-2"/>
          <w:szCs w:val="21"/>
        </w:rPr>
      </w:pPr>
      <w:r>
        <w:rPr>
          <w:rFonts w:hint="eastAsia" w:ascii="宋体" w:hAnsi="宋体" w:cs="宋体"/>
          <w:spacing w:val="-2"/>
          <w:szCs w:val="21"/>
        </w:rPr>
        <w:t>付款要求</w:t>
      </w:r>
    </w:p>
    <w:p w14:paraId="432C744A">
      <w:pPr>
        <w:pStyle w:val="30"/>
        <w:numPr>
          <w:ilvl w:val="0"/>
          <w:numId w:val="31"/>
        </w:numPr>
        <w:ind w:left="0" w:firstLine="412"/>
        <w:rPr>
          <w:rFonts w:hint="eastAsia" w:ascii="宋体" w:hAnsi="宋体" w:cs="宋体"/>
          <w:spacing w:val="-2"/>
          <w:szCs w:val="21"/>
        </w:rPr>
      </w:pPr>
      <w:r>
        <w:rPr>
          <w:rFonts w:hint="eastAsia" w:ascii="宋体" w:hAnsi="宋体" w:cs="宋体"/>
          <w:spacing w:val="-2"/>
          <w:szCs w:val="21"/>
        </w:rPr>
        <w:t xml:space="preserve"> 合同签订，乙方完成</w:t>
      </w:r>
      <w:r>
        <w:rPr>
          <w:rFonts w:hint="eastAsia" w:ascii="宋体" w:hAnsi="宋体" w:cs="宋体"/>
          <w:spacing w:val="-2"/>
          <w:szCs w:val="21"/>
          <w:highlight w:val="yellow"/>
        </w:rPr>
        <w:t>XXX</w:t>
      </w:r>
      <w:r>
        <w:rPr>
          <w:rFonts w:hint="eastAsia" w:ascii="宋体" w:hAnsi="宋体" w:cs="宋体"/>
          <w:spacing w:val="-2"/>
          <w:szCs w:val="21"/>
        </w:rPr>
        <w:t>后，甲方向乙方支付合同金额</w:t>
      </w:r>
      <w:r>
        <w:rPr>
          <w:rFonts w:hint="eastAsia" w:ascii="宋体" w:hAnsi="宋体" w:cs="宋体"/>
          <w:spacing w:val="-2"/>
          <w:szCs w:val="21"/>
          <w:highlight w:val="yellow"/>
        </w:rPr>
        <w:t>XX％</w:t>
      </w:r>
      <w:r>
        <w:rPr>
          <w:rFonts w:hint="eastAsia" w:ascii="宋体" w:hAnsi="宋体" w:cs="宋体"/>
          <w:spacing w:val="-2"/>
          <w:szCs w:val="21"/>
        </w:rPr>
        <w:t>款项，即</w:t>
      </w:r>
      <w:r>
        <w:rPr>
          <w:rFonts w:hint="eastAsia" w:ascii="宋体" w:hAnsi="宋体" w:cs="宋体"/>
          <w:bCs/>
          <w:szCs w:val="21"/>
        </w:rPr>
        <w:t>￥</w:t>
      </w:r>
      <w:r>
        <w:rPr>
          <w:rFonts w:hint="eastAsia" w:ascii="宋体" w:hAnsi="宋体" w:cs="宋体"/>
          <w:spacing w:val="-2"/>
          <w:szCs w:val="21"/>
          <w:highlight w:val="yellow"/>
        </w:rPr>
        <w:t>XXXX</w:t>
      </w:r>
      <w:r>
        <w:rPr>
          <w:rFonts w:hint="eastAsia" w:ascii="宋体" w:hAnsi="宋体" w:cs="宋体"/>
          <w:spacing w:val="-2"/>
          <w:szCs w:val="21"/>
        </w:rPr>
        <w:t>元（大写：人民币</w:t>
      </w:r>
      <w:r>
        <w:rPr>
          <w:rFonts w:hint="eastAsia" w:ascii="宋体" w:hAnsi="宋体" w:cs="宋体"/>
          <w:spacing w:val="-2"/>
          <w:szCs w:val="21"/>
          <w:highlight w:val="yellow"/>
        </w:rPr>
        <w:t>XXXX</w:t>
      </w:r>
      <w:r>
        <w:rPr>
          <w:rFonts w:hint="eastAsia" w:ascii="宋体" w:hAnsi="宋体" w:cs="宋体"/>
          <w:spacing w:val="-2"/>
          <w:szCs w:val="21"/>
        </w:rPr>
        <w:t>元整）；</w:t>
      </w:r>
    </w:p>
    <w:p w14:paraId="76672ACF">
      <w:pPr>
        <w:pStyle w:val="30"/>
        <w:numPr>
          <w:ilvl w:val="0"/>
          <w:numId w:val="31"/>
        </w:numPr>
        <w:ind w:left="0" w:firstLine="412"/>
        <w:rPr>
          <w:rFonts w:hint="eastAsia" w:ascii="宋体" w:hAnsi="宋体" w:cs="宋体"/>
          <w:szCs w:val="21"/>
        </w:rPr>
      </w:pPr>
      <w:r>
        <w:rPr>
          <w:rFonts w:hint="eastAsia" w:ascii="宋体" w:hAnsi="宋体" w:cs="宋体"/>
          <w:spacing w:val="-2"/>
          <w:szCs w:val="21"/>
        </w:rPr>
        <w:t xml:space="preserve"> 完成本项目所有服务内容并经甲方验收合格且完成违约责任清算后，甲方支付本项目剩余款项。</w:t>
      </w:r>
    </w:p>
    <w:p w14:paraId="091BC0A5">
      <w:pPr>
        <w:pStyle w:val="30"/>
        <w:numPr>
          <w:ilvl w:val="0"/>
          <w:numId w:val="31"/>
        </w:numPr>
        <w:ind w:left="0" w:firstLine="420"/>
        <w:rPr>
          <w:rFonts w:hint="eastAsia" w:ascii="宋体" w:hAnsi="宋体" w:cs="宋体"/>
          <w:szCs w:val="21"/>
        </w:rPr>
      </w:pPr>
      <w:r>
        <w:rPr>
          <w:rFonts w:hint="eastAsia" w:ascii="宋体" w:hAnsi="宋体" w:cs="宋体"/>
          <w:szCs w:val="21"/>
        </w:rPr>
        <w:t xml:space="preserve"> 甲方办理合同款项支付时，乙方需向甲方提供</w:t>
      </w:r>
      <w:r>
        <w:rPr>
          <w:rFonts w:hint="eastAsia" w:ascii="宋体" w:hAnsi="宋体" w:cs="宋体"/>
          <w:szCs w:val="21"/>
          <w:highlight w:val="yellow"/>
        </w:rPr>
        <w:t>等额</w:t>
      </w:r>
      <w:r>
        <w:rPr>
          <w:rFonts w:hint="eastAsia" w:ascii="宋体" w:hAnsi="宋体" w:cs="宋体"/>
          <w:szCs w:val="21"/>
        </w:rPr>
        <w:t>真实、合法有效的增值税</w:t>
      </w:r>
      <w:r>
        <w:rPr>
          <w:rFonts w:hint="eastAsia" w:ascii="宋体" w:hAnsi="宋体" w:cs="宋体"/>
          <w:szCs w:val="21"/>
          <w:highlight w:val="yellow"/>
        </w:rPr>
        <w:t>专用</w:t>
      </w:r>
      <w:r>
        <w:rPr>
          <w:rFonts w:hint="eastAsia" w:ascii="宋体" w:hAnsi="宋体" w:cs="宋体"/>
          <w:szCs w:val="21"/>
        </w:rPr>
        <w:t>发票，乙方提供的发票公章必须与公司名称相符。因乙方未按时向甲方开具增值税</w:t>
      </w:r>
      <w:r>
        <w:rPr>
          <w:rFonts w:hint="eastAsia" w:ascii="宋体" w:hAnsi="宋体" w:cs="宋体"/>
          <w:szCs w:val="21"/>
          <w:highlight w:val="yellow"/>
        </w:rPr>
        <w:t>专用发票</w:t>
      </w:r>
      <w:r>
        <w:rPr>
          <w:rFonts w:hint="eastAsia" w:ascii="宋体" w:hAnsi="宋体" w:cs="宋体"/>
          <w:szCs w:val="21"/>
        </w:rPr>
        <w:t>而导致甲方延期付款的，甲方无需承担任何责任。</w:t>
      </w:r>
    </w:p>
    <w:p w14:paraId="691783E9">
      <w:pPr>
        <w:pStyle w:val="30"/>
        <w:numPr>
          <w:ilvl w:val="0"/>
          <w:numId w:val="32"/>
        </w:numPr>
        <w:ind w:left="0" w:firstLine="420"/>
        <w:rPr>
          <w:rFonts w:hint="eastAsia" w:ascii="宋体" w:hAnsi="宋体" w:cs="宋体"/>
          <w:szCs w:val="21"/>
        </w:rPr>
      </w:pPr>
      <w:r>
        <w:rPr>
          <w:rFonts w:hint="eastAsia" w:ascii="宋体" w:hAnsi="宋体" w:cs="宋体"/>
          <w:szCs w:val="21"/>
        </w:rPr>
        <w:t>乙方收款账号</w:t>
      </w:r>
    </w:p>
    <w:tbl>
      <w:tblPr>
        <w:tblStyle w:val="1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776A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5809832">
            <w:pPr>
              <w:jc w:val="distribute"/>
              <w:rPr>
                <w:rFonts w:hint="eastAsia" w:ascii="宋体" w:hAnsi="宋体" w:cs="宋体"/>
                <w:szCs w:val="21"/>
              </w:rPr>
            </w:pPr>
            <w:r>
              <w:rPr>
                <w:rFonts w:hint="eastAsia" w:ascii="宋体" w:hAnsi="宋体" w:cs="宋体"/>
                <w:szCs w:val="21"/>
              </w:rPr>
              <w:t>单位名称</w:t>
            </w:r>
          </w:p>
        </w:tc>
        <w:tc>
          <w:tcPr>
            <w:tcW w:w="6900" w:type="dxa"/>
          </w:tcPr>
          <w:p w14:paraId="34ECF3AB">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 xml:space="preserve">公司 </w:t>
            </w:r>
          </w:p>
        </w:tc>
      </w:tr>
      <w:tr w14:paraId="196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4C8B984">
            <w:pPr>
              <w:jc w:val="distribute"/>
              <w:rPr>
                <w:rFonts w:hint="eastAsia" w:ascii="宋体" w:hAnsi="宋体" w:cs="宋体"/>
                <w:szCs w:val="21"/>
              </w:rPr>
            </w:pPr>
            <w:r>
              <w:rPr>
                <w:rFonts w:hint="eastAsia" w:ascii="宋体" w:hAnsi="宋体" w:cs="宋体"/>
                <w:szCs w:val="21"/>
              </w:rPr>
              <w:t>地址及电话</w:t>
            </w:r>
          </w:p>
        </w:tc>
        <w:tc>
          <w:tcPr>
            <w:tcW w:w="6900" w:type="dxa"/>
          </w:tcPr>
          <w:p w14:paraId="175D7E30">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/0755-</w:t>
            </w:r>
            <w:r>
              <w:rPr>
                <w:rFonts w:hint="eastAsia" w:ascii="宋体" w:hAnsi="宋体" w:cs="宋体"/>
                <w:kern w:val="0"/>
                <w:szCs w:val="21"/>
                <w:highlight w:val="yellow"/>
              </w:rPr>
              <w:t>XXXXXX</w:t>
            </w:r>
            <w:r>
              <w:rPr>
                <w:rFonts w:hint="eastAsia" w:ascii="宋体" w:hAnsi="宋体" w:cs="宋体"/>
                <w:szCs w:val="21"/>
              </w:rPr>
              <w:t xml:space="preserve"> </w:t>
            </w:r>
          </w:p>
        </w:tc>
      </w:tr>
      <w:tr w14:paraId="3B51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4ABF63B5">
            <w:pPr>
              <w:jc w:val="distribute"/>
              <w:rPr>
                <w:rFonts w:hint="eastAsia" w:ascii="宋体" w:hAnsi="宋体" w:cs="宋体"/>
                <w:szCs w:val="21"/>
              </w:rPr>
            </w:pPr>
            <w:r>
              <w:rPr>
                <w:rFonts w:hint="eastAsia" w:ascii="宋体" w:hAnsi="宋体" w:cs="宋体"/>
                <w:szCs w:val="21"/>
              </w:rPr>
              <w:t>开户行及账号</w:t>
            </w:r>
          </w:p>
        </w:tc>
        <w:tc>
          <w:tcPr>
            <w:tcW w:w="6900" w:type="dxa"/>
          </w:tcPr>
          <w:p w14:paraId="52FAF46F">
            <w:pPr>
              <w:rPr>
                <w:rFonts w:hint="eastAsia" w:ascii="宋体" w:hAnsi="宋体" w:cs="宋体"/>
                <w:szCs w:val="21"/>
              </w:rPr>
            </w:pPr>
            <w:r>
              <w:rPr>
                <w:rFonts w:hint="eastAsia" w:ascii="宋体" w:hAnsi="宋体" w:cs="宋体"/>
                <w:szCs w:val="21"/>
                <w:highlight w:val="yellow"/>
              </w:rPr>
              <w:t>XXXXXX</w:t>
            </w:r>
            <w:r>
              <w:rPr>
                <w:rFonts w:hint="eastAsia" w:ascii="宋体" w:hAnsi="宋体" w:cs="宋体"/>
                <w:szCs w:val="21"/>
              </w:rPr>
              <w:t>/</w:t>
            </w:r>
            <w:r>
              <w:rPr>
                <w:rFonts w:hint="eastAsia" w:ascii="宋体" w:hAnsi="宋体" w:cs="宋体"/>
                <w:szCs w:val="21"/>
                <w:highlight w:val="yellow"/>
              </w:rPr>
              <w:t>XXXXXX</w:t>
            </w:r>
            <w:r>
              <w:rPr>
                <w:rFonts w:hint="eastAsia" w:ascii="宋体" w:hAnsi="宋体" w:cs="宋体"/>
                <w:szCs w:val="21"/>
              </w:rPr>
              <w:t xml:space="preserve"> </w:t>
            </w:r>
          </w:p>
        </w:tc>
      </w:tr>
    </w:tbl>
    <w:p w14:paraId="5DFA98BA">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5A5EA98E">
      <w:pPr>
        <w:pStyle w:val="30"/>
        <w:numPr>
          <w:ilvl w:val="0"/>
          <w:numId w:val="32"/>
        </w:numPr>
        <w:ind w:left="0" w:firstLine="420"/>
        <w:rPr>
          <w:rFonts w:hint="eastAsia" w:ascii="宋体" w:hAnsi="宋体" w:cs="宋体"/>
          <w:szCs w:val="21"/>
        </w:rPr>
      </w:pPr>
      <w:r>
        <w:rPr>
          <w:rFonts w:hint="eastAsia" w:ascii="宋体" w:hAnsi="宋体" w:cs="宋体"/>
          <w:szCs w:val="21"/>
        </w:rPr>
        <w:t xml:space="preserve">甲方开票信息 </w:t>
      </w:r>
    </w:p>
    <w:tbl>
      <w:tblPr>
        <w:tblStyle w:val="1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534B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36853F78">
            <w:pPr>
              <w:jc w:val="distribute"/>
              <w:rPr>
                <w:rFonts w:hint="eastAsia" w:ascii="宋体" w:hAnsi="宋体" w:cs="宋体"/>
                <w:szCs w:val="21"/>
              </w:rPr>
            </w:pPr>
            <w:r>
              <w:rPr>
                <w:rFonts w:hint="eastAsia" w:ascii="宋体" w:hAnsi="宋体" w:cs="宋体"/>
                <w:szCs w:val="21"/>
              </w:rPr>
              <w:t>单位名称</w:t>
            </w:r>
          </w:p>
        </w:tc>
        <w:tc>
          <w:tcPr>
            <w:tcW w:w="6900" w:type="dxa"/>
          </w:tcPr>
          <w:p w14:paraId="6809EA27">
            <w:pPr>
              <w:rPr>
                <w:rFonts w:hint="eastAsia" w:ascii="宋体" w:hAnsi="宋体" w:cs="宋体"/>
                <w:szCs w:val="21"/>
              </w:rPr>
            </w:pPr>
            <w:r>
              <w:rPr>
                <w:rFonts w:hint="eastAsia" w:ascii="宋体" w:hAnsi="宋体" w:cs="宋体"/>
                <w:szCs w:val="21"/>
              </w:rPr>
              <w:t xml:space="preserve">深圳会展中心管理有限责任公司 </w:t>
            </w:r>
          </w:p>
        </w:tc>
      </w:tr>
      <w:tr w14:paraId="2952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254663B5">
            <w:pPr>
              <w:jc w:val="distribute"/>
              <w:rPr>
                <w:rFonts w:hint="eastAsia" w:ascii="宋体" w:hAnsi="宋体" w:cs="宋体"/>
                <w:szCs w:val="21"/>
              </w:rPr>
            </w:pPr>
            <w:r>
              <w:rPr>
                <w:rFonts w:hint="eastAsia" w:ascii="宋体" w:hAnsi="宋体" w:cs="宋体"/>
                <w:szCs w:val="21"/>
              </w:rPr>
              <w:t>纳税人识别号</w:t>
            </w:r>
          </w:p>
        </w:tc>
        <w:tc>
          <w:tcPr>
            <w:tcW w:w="6900" w:type="dxa"/>
          </w:tcPr>
          <w:p w14:paraId="53D8D1A2">
            <w:pPr>
              <w:rPr>
                <w:rFonts w:hint="eastAsia" w:ascii="宋体" w:hAnsi="宋体" w:cs="宋体"/>
                <w:szCs w:val="21"/>
              </w:rPr>
            </w:pPr>
            <w:r>
              <w:rPr>
                <w:rFonts w:hint="eastAsia" w:ascii="宋体" w:hAnsi="宋体" w:cs="宋体"/>
                <w:szCs w:val="21"/>
              </w:rPr>
              <w:t xml:space="preserve">91440300674800987F </w:t>
            </w:r>
          </w:p>
        </w:tc>
      </w:tr>
      <w:tr w14:paraId="3A11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4254BA4F">
            <w:pPr>
              <w:jc w:val="distribute"/>
              <w:rPr>
                <w:rFonts w:hint="eastAsia" w:ascii="宋体" w:hAnsi="宋体" w:cs="宋体"/>
                <w:szCs w:val="21"/>
              </w:rPr>
            </w:pPr>
            <w:r>
              <w:rPr>
                <w:rFonts w:hint="eastAsia" w:ascii="宋体" w:hAnsi="宋体" w:cs="宋体"/>
                <w:szCs w:val="21"/>
              </w:rPr>
              <w:t>地址及电话</w:t>
            </w:r>
          </w:p>
        </w:tc>
        <w:tc>
          <w:tcPr>
            <w:tcW w:w="6900" w:type="dxa"/>
          </w:tcPr>
          <w:p w14:paraId="5B3EB95A">
            <w:pPr>
              <w:rPr>
                <w:rFonts w:hint="eastAsia" w:ascii="宋体" w:hAnsi="宋体" w:cs="宋体"/>
                <w:szCs w:val="21"/>
              </w:rPr>
            </w:pPr>
            <w:r>
              <w:rPr>
                <w:rFonts w:hint="eastAsia" w:ascii="宋体" w:hAnsi="宋体" w:cs="宋体"/>
                <w:szCs w:val="21"/>
              </w:rPr>
              <w:t>深圳市福田区福华三路111号/0755-82848826</w:t>
            </w:r>
          </w:p>
        </w:tc>
      </w:tr>
      <w:tr w14:paraId="3C58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41EDEA2E">
            <w:pPr>
              <w:jc w:val="distribute"/>
              <w:rPr>
                <w:rFonts w:hint="eastAsia" w:ascii="宋体" w:hAnsi="宋体" w:cs="宋体"/>
                <w:szCs w:val="21"/>
              </w:rPr>
            </w:pPr>
            <w:r>
              <w:rPr>
                <w:rFonts w:hint="eastAsia" w:ascii="宋体" w:hAnsi="宋体" w:cs="宋体"/>
                <w:szCs w:val="21"/>
              </w:rPr>
              <w:t>开户行及账号</w:t>
            </w:r>
          </w:p>
        </w:tc>
        <w:tc>
          <w:tcPr>
            <w:tcW w:w="6900" w:type="dxa"/>
          </w:tcPr>
          <w:p w14:paraId="41FC09A9">
            <w:pPr>
              <w:rPr>
                <w:rFonts w:hint="eastAsia" w:ascii="宋体" w:hAnsi="宋体" w:cs="宋体"/>
                <w:szCs w:val="21"/>
              </w:rPr>
            </w:pPr>
            <w:r>
              <w:rPr>
                <w:rFonts w:hint="eastAsia" w:ascii="宋体" w:hAnsi="宋体" w:cs="宋体"/>
                <w:szCs w:val="21"/>
              </w:rPr>
              <w:t>平安银行江苏大厦支行/11005689517606</w:t>
            </w:r>
          </w:p>
        </w:tc>
      </w:tr>
    </w:tbl>
    <w:p w14:paraId="301778DC">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验收标准</w:t>
      </w:r>
    </w:p>
    <w:p w14:paraId="34F45A0E">
      <w:pPr>
        <w:pStyle w:val="2"/>
        <w:widowControl w:val="0"/>
        <w:numPr>
          <w:ilvl w:val="0"/>
          <w:numId w:val="3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48BD5513">
      <w:pPr>
        <w:pStyle w:val="2"/>
        <w:widowControl w:val="0"/>
        <w:numPr>
          <w:ilvl w:val="0"/>
          <w:numId w:val="33"/>
        </w:numPr>
        <w:spacing w:after="0" w:line="240" w:lineRule="auto"/>
        <w:ind w:left="0" w:firstLine="402" w:firstLineChars="200"/>
        <w:rPr>
          <w:rFonts w:hint="eastAsia" w:ascii="宋体" w:hAnsi="宋体" w:cs="宋体"/>
          <w:sz w:val="21"/>
          <w:szCs w:val="21"/>
          <w:highlight w:val="yellow"/>
        </w:rPr>
      </w:pPr>
      <w:r>
        <w:rPr>
          <w:rFonts w:hint="eastAsia" w:ascii="宋体" w:hAnsi="宋体" w:cs="宋体"/>
          <w:b/>
          <w:bCs/>
          <w:sz w:val="21"/>
          <w:szCs w:val="21"/>
        </w:rPr>
        <w:t>.</w:t>
      </w:r>
      <w:r>
        <w:rPr>
          <w:rFonts w:hint="eastAsia" w:ascii="宋体" w:hAnsi="宋体" w:cs="宋体"/>
          <w:sz w:val="21"/>
          <w:szCs w:val="21"/>
          <w:highlight w:val="yellow"/>
        </w:rPr>
        <w:t>.....</w:t>
      </w:r>
    </w:p>
    <w:p w14:paraId="7B485214">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双方权利与义务</w:t>
      </w:r>
    </w:p>
    <w:p w14:paraId="23F8AD70">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甲方权利与义务</w:t>
      </w:r>
    </w:p>
    <w:p w14:paraId="73AEA0F2">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项目对接人：XXX，联系电话：XXXX，负责XXXXXXXXXXXXXXXXXXXXX</w:t>
      </w:r>
    </w:p>
    <w:p w14:paraId="5ABB6986">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甲方有权监督、检查、了解乙方工作开展情况，并有权对乙方的工作提出建议。</w:t>
      </w:r>
    </w:p>
    <w:p w14:paraId="5D804CE4">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甲方应当配合乙方实施本项目，提供实施项目必要的有关资料。</w:t>
      </w:r>
    </w:p>
    <w:p w14:paraId="77DA489A">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74BFAAF2">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乙方权利与义务</w:t>
      </w:r>
    </w:p>
    <w:p w14:paraId="39935195">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项目负责人：XXX，联系电话：XXXX，负责XXXXXXXXXXXXXXXXXXXXX</w:t>
      </w:r>
    </w:p>
    <w:p w14:paraId="07E73B49">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本合同对乙方及其工作人员资质、资格有要求的，乙方应保证乙方及其工作人员具有相应的资质、资格，且相关资质、资格在合同履行期间处于有效期内。</w:t>
      </w:r>
    </w:p>
    <w:p w14:paraId="45B5A9CB">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乙方保证工作人员信息的真实性，未经甲方同意，乙方不得擅自更换工作人员。乙方对工作人员的职务行为承担责任。</w:t>
      </w:r>
    </w:p>
    <w:p w14:paraId="4FB661F8">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乙方对工作人员在工作中造成的自身人身损害以及给甲方和第三人造成的人身和财产损害承担赔偿责任。</w:t>
      </w:r>
    </w:p>
    <w:p w14:paraId="548E5E26">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乙方应建立工作人员的工作规章制度，保证工作人员按要求提供服务。甲方要求乙方更换工作人员的，乙方应无条件更换，并保证更换的人员符合服务要求。</w:t>
      </w:r>
    </w:p>
    <w:p w14:paraId="33B6D2A3">
      <w:pPr>
        <w:pStyle w:val="2"/>
        <w:widowControl w:val="0"/>
        <w:numPr>
          <w:ilvl w:val="0"/>
          <w:numId w:val="36"/>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31664ED2">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未经甲方书面同意，乙方不得将本合同项下部分或全部工作交由第三方完成。</w:t>
      </w:r>
    </w:p>
    <w:p w14:paraId="16103446">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安全生产要求</w:t>
      </w:r>
    </w:p>
    <w:p w14:paraId="002DFC4C">
      <w:pPr>
        <w:numPr>
          <w:ilvl w:val="0"/>
          <w:numId w:val="37"/>
        </w:numPr>
        <w:ind w:firstLineChars="200"/>
        <w:rPr>
          <w:rFonts w:hint="eastAsia" w:ascii="宋体" w:hAnsi="宋体" w:cs="宋体"/>
          <w:color w:val="000000"/>
          <w:szCs w:val="21"/>
        </w:rPr>
      </w:pPr>
      <w:r>
        <w:rPr>
          <w:rFonts w:hint="eastAsia" w:ascii="宋体" w:hAnsi="宋体" w:cs="宋体"/>
          <w:color w:val="000000"/>
          <w:szCs w:val="21"/>
        </w:rPr>
        <w:t>乙方职责</w:t>
      </w:r>
    </w:p>
    <w:p w14:paraId="350024E6">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乙方全面负责本合同项下的安全工作，并承担全部安全责任，应认真履行安全管理职责，监督乙方工作人员遵守国家及深圳市关于消防和安全生产的各项法律法规及甲方安全管理制度。</w:t>
      </w:r>
    </w:p>
    <w:p w14:paraId="30AE2E6A">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乙方应落实安全管理责任，确保安全开展生产经营或活动，定期组织安全检查，及时纠正各类违章、违规行为，‎对发现的各类安全隐患‎应及时处理和上报。</w:t>
      </w:r>
    </w:p>
    <w:p w14:paraId="72E138B0">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02FE3064">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乙方必须按照相关规范开展作业，</w:t>
      </w:r>
      <w:r>
        <w:rPr>
          <w:rFonts w:hint="eastAsia" w:ascii="宋体" w:hAnsi="宋体" w:cs="宋体"/>
          <w:color w:val="000000"/>
          <w:szCs w:val="21"/>
          <w:highlight w:val="yellow"/>
        </w:rPr>
        <w:t>（XXX），</w:t>
      </w:r>
      <w:r>
        <w:rPr>
          <w:rFonts w:hint="eastAsia" w:ascii="宋体" w:hAnsi="宋体" w:cs="宋体"/>
          <w:color w:val="000000"/>
          <w:szCs w:val="21"/>
        </w:rPr>
        <w:t>并正确采取相应的安全防护措施（如：夜间作业时必须穿着反光衣；登高、吊装等危险作业时必须正确佩戴安全帽、安全带、安全绳，做好安全警示与围护等安全防护措施等），保证作业人员及周围人员的人身安全。</w:t>
      </w:r>
    </w:p>
    <w:p w14:paraId="078F4404">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乙方必须对其作业人员开展安全生产教育培训，树立安全作业意识，严格按规程操作。（根据项目情况保留或删除）</w:t>
      </w:r>
    </w:p>
    <w:p w14:paraId="38593A21">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乙方作业前应对现场可能存在的安全风险进行辨识，制定可行的风险控制方案。（根据项目情况保留或删除）</w:t>
      </w:r>
    </w:p>
    <w:p w14:paraId="629563CB">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乙方需要做好建筑物、管线、设备设施等成品的保护工作，做好安全警戒和防护工作，不得影响到他人正常活动，否则需承担由此带来的一切责任。（根据项目情况保留或删除）</w:t>
      </w:r>
    </w:p>
    <w:p w14:paraId="3A7A5196">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乙方应做好现场文明施工，严控噪音和扬尘，严禁乱扔垃圾杂物，严禁破坏原有设备或环境。（根据项目情况保留或删除）</w:t>
      </w:r>
    </w:p>
    <w:p w14:paraId="1018F680">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乙方需要按合同约定配备持证的专职安全管理人员，安全管理人员必须在项目实施阶段常驻现场。（根据项目情况保留或删除）</w:t>
      </w:r>
    </w:p>
    <w:p w14:paraId="54ADE004">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乙方使用的相关装饰装修材料，应符合消防防火要求，原则上需是B1等级以上材料。（根据项目情况保留或删除）</w:t>
      </w:r>
    </w:p>
    <w:p w14:paraId="4FD8E28D">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7D8FD2F8">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56DE1E23">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18F1B1B9">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凡因乙方措施或管理不到位或违规违章作业直接或间接导致的一切安全责任和损失，均由乙方自行承担责任。</w:t>
      </w:r>
    </w:p>
    <w:p w14:paraId="071C9CA2">
      <w:pPr>
        <w:numPr>
          <w:ilvl w:val="0"/>
          <w:numId w:val="37"/>
        </w:numPr>
        <w:ind w:firstLineChars="200"/>
        <w:rPr>
          <w:rFonts w:hint="eastAsia" w:ascii="宋体" w:hAnsi="宋体" w:cs="宋体"/>
          <w:color w:val="000000"/>
          <w:szCs w:val="21"/>
        </w:rPr>
      </w:pPr>
      <w:r>
        <w:rPr>
          <w:rFonts w:hint="eastAsia" w:ascii="宋体" w:hAnsi="宋体" w:cs="宋体"/>
          <w:color w:val="000000"/>
          <w:szCs w:val="21"/>
        </w:rPr>
        <w:t>甲方职责</w:t>
      </w:r>
    </w:p>
    <w:p w14:paraId="19AE1B24">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协助（或审批）乙方办理动火等危险作业许可证。</w:t>
      </w:r>
      <w:r>
        <w:rPr>
          <w:rFonts w:hint="eastAsia" w:ascii="宋体" w:hAnsi="宋体" w:cs="宋体"/>
          <w:color w:val="000000"/>
          <w:szCs w:val="21"/>
          <w:highlight w:val="yellow"/>
        </w:rPr>
        <w:t>（根据项目情况保留或删除）</w:t>
      </w:r>
    </w:p>
    <w:p w14:paraId="475BE575">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甲方将定期或不定期对现场进行巡查，督促乙方采取安全防护措施，制止违章违规行为。</w:t>
      </w:r>
    </w:p>
    <w:p w14:paraId="56234427">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如遇突发事件，甲方应积极协助乙方开展救援及现场处置工作。</w:t>
      </w:r>
    </w:p>
    <w:p w14:paraId="328E39B3">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知识产权归属</w:t>
      </w:r>
      <w:r>
        <w:rPr>
          <w:rFonts w:hint="eastAsia" w:ascii="宋体" w:hAnsi="宋体" w:cs="宋体"/>
          <w:b/>
          <w:bCs/>
          <w:sz w:val="21"/>
          <w:szCs w:val="21"/>
          <w:highlight w:val="yellow"/>
        </w:rPr>
        <w:t>（如有）</w:t>
      </w:r>
    </w:p>
    <w:p w14:paraId="123A0C22">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乙方提供服务需要使用第三方知识产权的，应取得权利人许可并由乙方承担费用。</w:t>
      </w:r>
    </w:p>
    <w:p w14:paraId="688AE935">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5502B7D8">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乙方形成服务成果的知识产权归甲方所有，未经甲方许可，乙方不得随意使用或者许可他人使用。</w:t>
      </w:r>
    </w:p>
    <w:p w14:paraId="7A36AEBC">
      <w:pPr>
        <w:pStyle w:val="2"/>
        <w:widowControl w:val="0"/>
        <w:numPr>
          <w:ilvl w:val="0"/>
          <w:numId w:val="40"/>
        </w:numPr>
        <w:spacing w:after="0" w:line="240" w:lineRule="auto"/>
        <w:ind w:left="0" w:firstLine="400" w:firstLineChars="200"/>
        <w:rPr>
          <w:rFonts w:hint="eastAsia" w:ascii="宋体" w:hAnsi="宋体" w:cs="宋体"/>
          <w:b/>
          <w:bCs/>
          <w:sz w:val="21"/>
          <w:szCs w:val="21"/>
          <w:highlight w:val="yellow"/>
        </w:rPr>
      </w:pPr>
      <w:r>
        <w:rPr>
          <w:rFonts w:hint="eastAsia" w:ascii="宋体" w:hAnsi="宋体" w:cs="宋体"/>
          <w:sz w:val="21"/>
          <w:szCs w:val="21"/>
          <w:highlight w:val="yellow"/>
        </w:rPr>
        <w:t>......</w:t>
      </w:r>
    </w:p>
    <w:p w14:paraId="4B43E2A9">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违约责任</w:t>
      </w:r>
    </w:p>
    <w:p w14:paraId="4070A314">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乙方未按本合同约定期限完成服务内容的，每逾期一天按（</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万分之三向甲方支付违约金，乙方逾期超过20日的，甲方有权解除合同，要求乙方按</w:t>
      </w:r>
      <w:bookmarkStart w:id="44" w:name="_Hlk172542274"/>
      <w:r>
        <w:rPr>
          <w:rFonts w:hint="eastAsia" w:ascii="宋体" w:hAnsi="宋体" w:cs="宋体"/>
          <w:spacing w:val="-5"/>
          <w:kern w:val="0"/>
          <w:szCs w:val="21"/>
        </w:rPr>
        <w:t>（</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bookmarkEnd w:id="44"/>
      <w:r>
        <w:rPr>
          <w:rFonts w:hint="eastAsia" w:ascii="宋体" w:hAnsi="宋体" w:cs="宋体"/>
          <w:spacing w:val="-5"/>
          <w:kern w:val="0"/>
          <w:szCs w:val="21"/>
          <w:highlight w:val="yellow"/>
        </w:rPr>
        <w:t>/</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5B050C64">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乙方未按约定保质、保量提供服务，甲方有权要求乙方进行限期整改，限期未整改，甲方有权解除合同，要求乙方按照（</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46A49669">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的15%的违约金。</w:t>
      </w:r>
    </w:p>
    <w:p w14:paraId="55D6E9D8">
      <w:pPr>
        <w:numPr>
          <w:ilvl w:val="0"/>
          <w:numId w:val="41"/>
        </w:numPr>
        <w:tabs>
          <w:tab w:val="clear" w:pos="312"/>
        </w:tabs>
        <w:snapToGrid w:val="0"/>
        <w:ind w:firstLine="400" w:firstLineChars="200"/>
        <w:rPr>
          <w:rFonts w:hint="eastAsia" w:ascii="宋体" w:hAnsi="宋体" w:cs="宋体"/>
          <w:spacing w:val="-5"/>
          <w:kern w:val="0"/>
          <w:szCs w:val="21"/>
        </w:rPr>
      </w:pPr>
      <w:bookmarkStart w:id="45" w:name="_Hlk171612977"/>
      <w:r>
        <w:rPr>
          <w:rFonts w:hint="eastAsia" w:ascii="宋体" w:hAnsi="宋体" w:cs="宋体"/>
          <w:spacing w:val="-5"/>
          <w:kern w:val="0"/>
          <w:szCs w:val="21"/>
        </w:rPr>
        <w:t>因乙方或乙方人员的行为</w:t>
      </w:r>
      <w:bookmarkEnd w:id="45"/>
      <w:r>
        <w:rPr>
          <w:rFonts w:hint="eastAsia" w:ascii="宋体" w:hAnsi="宋体" w:cs="宋体"/>
          <w:spacing w:val="-5"/>
          <w:kern w:val="0"/>
          <w:szCs w:val="21"/>
        </w:rPr>
        <w:t>给甲方造成损失的，应当向甲方承担赔偿责任。</w:t>
      </w:r>
    </w:p>
    <w:p w14:paraId="49729968">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因乙方或乙方人员的行为给第三方权益造成损害的，乙方应当承担全部赔偿责任，如甲方先行承担赔偿责任的，有权向乙方追偿。</w:t>
      </w:r>
    </w:p>
    <w:p w14:paraId="67B2024F">
      <w:pPr>
        <w:numPr>
          <w:ilvl w:val="0"/>
          <w:numId w:val="41"/>
        </w:numPr>
        <w:tabs>
          <w:tab w:val="clear" w:pos="312"/>
        </w:tabs>
        <w:snapToGrid w:val="0"/>
        <w:ind w:firstLine="420" w:firstLineChars="200"/>
        <w:rPr>
          <w:rFonts w:hint="eastAsia" w:ascii="宋体" w:hAnsi="宋体" w:cs="宋体"/>
          <w:szCs w:val="21"/>
        </w:rPr>
      </w:pPr>
      <w:r>
        <w:rPr>
          <w:rFonts w:hint="eastAsia" w:ascii="宋体" w:hAnsi="宋体" w:cs="宋体"/>
          <w:szCs w:val="21"/>
        </w:rPr>
        <w:t>甲方依法或因政策、工作需要单方解除本合同的，解除合同通知送达乙方即生效，双方合同权利义务关系终止。甲方对乙方已履行的部分据实结算，无须承担由此给乙方造成的任何其他费用及损失。</w:t>
      </w:r>
    </w:p>
    <w:p w14:paraId="64A7515F">
      <w:pPr>
        <w:numPr>
          <w:ilvl w:val="0"/>
          <w:numId w:val="41"/>
        </w:numPr>
        <w:tabs>
          <w:tab w:val="clear" w:pos="312"/>
        </w:tabs>
        <w:snapToGrid w:val="0"/>
        <w:ind w:firstLine="400" w:firstLineChars="200"/>
        <w:rPr>
          <w:rFonts w:hint="eastAsia" w:ascii="宋体" w:hAnsi="宋体" w:cs="宋体"/>
          <w:szCs w:val="21"/>
        </w:rPr>
      </w:pPr>
      <w:r>
        <w:rPr>
          <w:rFonts w:hint="eastAsia" w:ascii="宋体" w:hAnsi="宋体" w:cs="宋体"/>
          <w:spacing w:val="-5"/>
          <w:kern w:val="0"/>
          <w:szCs w:val="21"/>
        </w:rPr>
        <w:t>除上述约定的违约责任外，乙方未按时、保质、保量提供服务的，按以下标准支付违约金，违约金在甲方支付合同款项时直接扣除：</w:t>
      </w:r>
    </w:p>
    <w:p w14:paraId="7CC5F39D">
      <w:pPr>
        <w:numPr>
          <w:ilvl w:val="0"/>
          <w:numId w:val="42"/>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XXXXXXXXXXXX</w:t>
      </w:r>
    </w:p>
    <w:p w14:paraId="1975FA43">
      <w:pPr>
        <w:numPr>
          <w:ilvl w:val="0"/>
          <w:numId w:val="42"/>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w:t>
      </w:r>
    </w:p>
    <w:p w14:paraId="5F270E18">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8.乙方无正当理由擅自解除合同的，乙方应当返还甲方已经支付的款项并按照（</w:t>
      </w:r>
      <w:r>
        <w:rPr>
          <w:rFonts w:hint="eastAsia" w:ascii="宋体" w:hAnsi="宋体" w:cs="宋体"/>
          <w:sz w:val="21"/>
          <w:szCs w:val="21"/>
          <w:highlight w:val="yellow"/>
        </w:rPr>
        <w:t>□本合同总金额/☑年度合同金额）</w:t>
      </w:r>
      <w:r>
        <w:rPr>
          <w:rFonts w:hint="eastAsia" w:ascii="宋体" w:hAnsi="宋体" w:cs="宋体"/>
          <w:sz w:val="21"/>
          <w:szCs w:val="21"/>
        </w:rPr>
        <w:t>的20%支付违约金。</w:t>
      </w:r>
    </w:p>
    <w:p w14:paraId="604E1FDF">
      <w:pPr>
        <w:snapToGrid w:val="0"/>
        <w:ind w:firstLine="420" w:firstLineChars="200"/>
        <w:rPr>
          <w:rFonts w:hint="eastAsia" w:ascii="宋体" w:hAnsi="宋体" w:cs="宋体"/>
          <w:szCs w:val="21"/>
        </w:rPr>
      </w:pPr>
      <w:r>
        <w:rPr>
          <w:rFonts w:hint="eastAsia" w:ascii="宋体" w:hAnsi="宋体" w:cs="宋体"/>
          <w:szCs w:val="21"/>
        </w:rPr>
        <w:t xml:space="preserve">9.乙方应承担违约或赔偿责任的，须同时承担甲方因维权支出的诉讼费、律师费、公证费、鉴定费等全部费用。 </w:t>
      </w:r>
    </w:p>
    <w:p w14:paraId="677CB395">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保密条款</w:t>
      </w:r>
    </w:p>
    <w:p w14:paraId="3A6A8B85">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0DD1476D">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保密期限自本合同签订生效之日起至前述资料、信息被依法公开披露或成为公开信息之日止。合同权利义务关系终止不视为保密义务终止，双方仍应承担保密义务。</w:t>
      </w:r>
    </w:p>
    <w:p w14:paraId="5430CA97">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任何一方违反前述约定，守约方有权追究违约方违约责任。</w:t>
      </w:r>
    </w:p>
    <w:p w14:paraId="0114376A">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不可抗力</w:t>
      </w:r>
    </w:p>
    <w:p w14:paraId="4040A33D">
      <w:pPr>
        <w:pStyle w:val="30"/>
        <w:numPr>
          <w:ilvl w:val="255"/>
          <w:numId w:val="0"/>
        </w:numPr>
        <w:ind w:firstLine="420" w:firstLineChars="200"/>
        <w:rPr>
          <w:rFonts w:hint="eastAsia" w:ascii="宋体" w:hAnsi="宋体" w:cs="宋体"/>
          <w:szCs w:val="21"/>
        </w:rPr>
      </w:pPr>
      <w:r>
        <w:rPr>
          <w:rFonts w:hint="eastAsia" w:ascii="宋体" w:hAnsi="宋体" w:cs="宋体"/>
          <w:szCs w:val="21"/>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2FCC556B">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争议解决</w:t>
      </w:r>
    </w:p>
    <w:p w14:paraId="78AFDCE0">
      <w:pPr>
        <w:snapToGrid w:val="0"/>
        <w:ind w:firstLine="420" w:firstLineChars="200"/>
        <w:rPr>
          <w:rFonts w:hint="eastAsia" w:ascii="宋体" w:hAnsi="宋体" w:cs="宋体"/>
          <w:szCs w:val="21"/>
        </w:rPr>
      </w:pPr>
      <w:r>
        <w:rPr>
          <w:rFonts w:hint="eastAsia" w:ascii="宋体" w:hAnsi="宋体" w:cs="宋体"/>
          <w:szCs w:val="21"/>
        </w:rPr>
        <w:t>因本合同有关的任何纠纷或争议，双方应协商解决。协商不成的，双方均可向甲方所在地有管辖权的人民法院提起诉讼。</w:t>
      </w:r>
    </w:p>
    <w:p w14:paraId="66B3B15E">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其他条款</w:t>
      </w:r>
    </w:p>
    <w:p w14:paraId="5DA8E954">
      <w:pPr>
        <w:numPr>
          <w:ilvl w:val="0"/>
          <w:numId w:val="44"/>
        </w:numPr>
        <w:snapToGrid w:val="0"/>
        <w:ind w:firstLineChars="200"/>
        <w:rPr>
          <w:rFonts w:hint="eastAsia"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14:paraId="3EE6A22C">
      <w:pPr>
        <w:numPr>
          <w:ilvl w:val="0"/>
          <w:numId w:val="44"/>
        </w:numPr>
        <w:snapToGrid w:val="0"/>
        <w:ind w:firstLineChars="200"/>
        <w:rPr>
          <w:rFonts w:hint="eastAsia"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14:paraId="7F7F0525">
      <w:pPr>
        <w:numPr>
          <w:ilvl w:val="0"/>
          <w:numId w:val="44"/>
        </w:numPr>
        <w:snapToGrid w:val="0"/>
        <w:ind w:firstLineChars="200"/>
        <w:rPr>
          <w:rFonts w:hint="eastAsia" w:ascii="宋体" w:hAnsi="宋体" w:cs="宋体"/>
          <w:szCs w:val="21"/>
        </w:rPr>
      </w:pPr>
      <w:r>
        <w:rPr>
          <w:rFonts w:hint="eastAsia" w:ascii="宋体" w:hAnsi="宋体" w:cs="宋体"/>
          <w:szCs w:val="21"/>
        </w:rPr>
        <w:t>投标文件中响应及承诺的内容作为本合同不可分割的组成部分，与合同条款具有同等效力；当本合同条款与上述文件内容不一致时，以其中较为严格的要求为准。</w:t>
      </w:r>
    </w:p>
    <w:p w14:paraId="16C30F56">
      <w:pPr>
        <w:numPr>
          <w:ilvl w:val="0"/>
          <w:numId w:val="44"/>
        </w:numPr>
        <w:snapToGrid w:val="0"/>
        <w:ind w:firstLineChars="200"/>
        <w:rPr>
          <w:rFonts w:hint="eastAsia" w:ascii="宋体" w:hAnsi="宋体" w:cs="宋体"/>
          <w:szCs w:val="21"/>
        </w:rPr>
      </w:pPr>
      <w:r>
        <w:rPr>
          <w:rFonts w:hint="eastAsia" w:ascii="宋体" w:hAnsi="宋体" w:cs="宋体"/>
          <w:szCs w:val="21"/>
        </w:rPr>
        <w:t>本合同经双方法定代表人或授权代表签字并加盖单位公章之日起生效，并在双方履行完成约定事项后终止。</w:t>
      </w:r>
    </w:p>
    <w:p w14:paraId="0D362CE4">
      <w:pPr>
        <w:numPr>
          <w:ilvl w:val="0"/>
          <w:numId w:val="44"/>
        </w:numPr>
        <w:snapToGrid w:val="0"/>
        <w:ind w:firstLineChars="200"/>
        <w:rPr>
          <w:rFonts w:hint="eastAsia" w:ascii="宋体" w:hAnsi="宋体" w:cs="宋体"/>
          <w:szCs w:val="21"/>
        </w:rPr>
      </w:pPr>
      <w:r>
        <w:rPr>
          <w:rFonts w:hint="eastAsia" w:ascii="宋体" w:hAnsi="宋体" w:cs="宋体"/>
          <w:szCs w:val="21"/>
        </w:rPr>
        <w:t>本合同一式陆份，甲方执肆份，乙方执贰份，具有同等法律效力。</w:t>
      </w:r>
    </w:p>
    <w:p w14:paraId="2C3AEE65">
      <w:pPr>
        <w:numPr>
          <w:ilvl w:val="0"/>
          <w:numId w:val="24"/>
        </w:numPr>
        <w:snapToGrid w:val="0"/>
        <w:ind w:firstLine="422" w:firstLineChars="200"/>
        <w:rPr>
          <w:rFonts w:hint="eastAsia" w:ascii="宋体" w:hAnsi="宋体" w:cs="宋体"/>
          <w:b/>
          <w:bCs/>
          <w:szCs w:val="21"/>
        </w:rPr>
      </w:pPr>
      <w:r>
        <w:rPr>
          <w:rFonts w:hint="eastAsia" w:ascii="宋体" w:hAnsi="宋体" w:cs="宋体"/>
          <w:b/>
          <w:bCs/>
          <w:szCs w:val="21"/>
        </w:rPr>
        <w:t>附件</w:t>
      </w:r>
    </w:p>
    <w:p w14:paraId="582F94EF">
      <w:pPr>
        <w:numPr>
          <w:ilvl w:val="255"/>
          <w:numId w:val="0"/>
        </w:numPr>
        <w:snapToGrid w:val="0"/>
        <w:ind w:firstLine="420" w:firstLineChars="200"/>
        <w:rPr>
          <w:rFonts w:hint="eastAsia" w:ascii="宋体" w:hAnsi="宋体" w:cs="宋体"/>
          <w:spacing w:val="-2"/>
          <w:szCs w:val="21"/>
          <w:highlight w:val="yellow"/>
        </w:rPr>
      </w:pPr>
      <w:r>
        <w:rPr>
          <w:rFonts w:hint="eastAsia" w:ascii="宋体" w:hAnsi="宋体" w:cs="宋体"/>
          <w:szCs w:val="21"/>
        </w:rPr>
        <w:t>本合同</w:t>
      </w:r>
      <w:r>
        <w:rPr>
          <w:rFonts w:hint="eastAsia" w:ascii="宋体" w:hAnsi="宋体" w:cs="宋体"/>
          <w:szCs w:val="21"/>
          <w:highlight w:val="yellow"/>
        </w:rPr>
        <w:t>□无附件/☑有附件</w:t>
      </w:r>
      <w:r>
        <w:rPr>
          <w:rFonts w:hint="eastAsia" w:ascii="宋体" w:hAnsi="宋体" w:cs="宋体"/>
          <w:szCs w:val="21"/>
        </w:rPr>
        <w:t>，附件包括：1.</w:t>
      </w:r>
      <w:r>
        <w:rPr>
          <w:rFonts w:hint="eastAsia" w:ascii="宋体" w:hAnsi="宋体" w:cs="宋体"/>
          <w:szCs w:val="21"/>
          <w:highlight w:val="yellow"/>
        </w:rPr>
        <w:t>《XXXX供应商履约评价表》</w:t>
      </w:r>
      <w:bookmarkStart w:id="46" w:name="_Hlk174518616"/>
      <w:r>
        <w:rPr>
          <w:rFonts w:hint="eastAsia" w:ascii="宋体" w:hAnsi="宋体" w:cs="宋体"/>
          <w:szCs w:val="21"/>
          <w:highlight w:val="yellow"/>
        </w:rPr>
        <w:t>；2.</w:t>
      </w:r>
      <w:r>
        <w:rPr>
          <w:rFonts w:hint="eastAsia" w:ascii="宋体" w:hAnsi="宋体" w:cs="宋体"/>
          <w:spacing w:val="-2"/>
          <w:szCs w:val="21"/>
          <w:highlight w:val="yellow"/>
        </w:rPr>
        <w:t>XXXXXXXXXXXXXX</w:t>
      </w:r>
      <w:bookmarkEnd w:id="46"/>
      <w:r>
        <w:rPr>
          <w:rFonts w:hint="eastAsia" w:ascii="宋体" w:hAnsi="宋体" w:cs="宋体"/>
          <w:spacing w:val="-2"/>
          <w:szCs w:val="21"/>
          <w:highlight w:val="yellow"/>
        </w:rPr>
        <w:t>……</w:t>
      </w:r>
    </w:p>
    <w:p w14:paraId="0BA1B0EA">
      <w:pPr>
        <w:numPr>
          <w:ilvl w:val="255"/>
          <w:numId w:val="0"/>
        </w:numPr>
        <w:snapToGrid w:val="0"/>
        <w:rPr>
          <w:rFonts w:hint="eastAsia" w:ascii="宋体" w:hAnsi="宋体" w:cs="宋体"/>
          <w:spacing w:val="-2"/>
          <w:szCs w:val="21"/>
        </w:rPr>
      </w:pPr>
      <w:r>
        <w:rPr>
          <w:rFonts w:hint="eastAsia" w:ascii="宋体" w:hAnsi="宋体" w:cs="宋体"/>
          <w:spacing w:val="-2"/>
          <w:szCs w:val="21"/>
        </w:rPr>
        <w:t>（以下无正文）</w:t>
      </w:r>
    </w:p>
    <w:p w14:paraId="40967067">
      <w:pPr>
        <w:ind w:firstLine="420" w:firstLineChars="200"/>
        <w:rPr>
          <w:rFonts w:hint="eastAsia" w:ascii="宋体" w:hAnsi="宋体" w:cs="宋体"/>
          <w:szCs w:val="21"/>
        </w:rPr>
      </w:pPr>
      <w:r>
        <w:rPr>
          <w:rFonts w:hint="eastAsia" w:ascii="宋体" w:hAnsi="宋体" w:cs="宋体"/>
          <w:szCs w:val="21"/>
        </w:rPr>
        <w:br w:type="page"/>
      </w:r>
    </w:p>
    <w:p w14:paraId="6F8D27A0">
      <w:pPr>
        <w:pStyle w:val="2"/>
        <w:widowControl w:val="0"/>
        <w:spacing w:after="0" w:line="240" w:lineRule="auto"/>
        <w:ind w:left="0"/>
        <w:rPr>
          <w:rFonts w:hint="eastAsia" w:ascii="宋体" w:hAnsi="宋体" w:cs="宋体"/>
          <w:b/>
          <w:bCs/>
          <w:sz w:val="21"/>
          <w:szCs w:val="21"/>
        </w:rPr>
      </w:pPr>
      <w:r>
        <w:rPr>
          <w:rFonts w:hint="eastAsia" w:ascii="宋体" w:hAnsi="宋体" w:cs="宋体"/>
          <w:spacing w:val="0"/>
          <w:kern w:val="2"/>
          <w:sz w:val="21"/>
          <w:szCs w:val="21"/>
        </w:rPr>
        <w:t>（本页无正文，为深圳会展中心管理有限责任公司与</w:t>
      </w:r>
      <w:r>
        <w:rPr>
          <w:rFonts w:hint="eastAsia" w:ascii="宋体" w:hAnsi="宋体" w:cs="宋体"/>
          <w:sz w:val="21"/>
          <w:szCs w:val="21"/>
          <w:highlight w:val="yellow"/>
        </w:rPr>
        <w:t>XXXX</w:t>
      </w:r>
      <w:r>
        <w:rPr>
          <w:rFonts w:hint="eastAsia" w:ascii="宋体" w:hAnsi="宋体" w:cs="宋体"/>
          <w:sz w:val="21"/>
          <w:szCs w:val="21"/>
        </w:rPr>
        <w:t>公司《深圳会展中心</w:t>
      </w:r>
      <w:r>
        <w:rPr>
          <w:rFonts w:hint="eastAsia" w:ascii="宋体" w:hAnsi="宋体" w:cs="宋体"/>
          <w:sz w:val="21"/>
          <w:szCs w:val="21"/>
          <w:highlight w:val="yellow"/>
        </w:rPr>
        <w:t>XXX</w:t>
      </w:r>
      <w:r>
        <w:rPr>
          <w:rFonts w:hint="eastAsia" w:ascii="宋体" w:hAnsi="宋体" w:cs="宋体"/>
          <w:sz w:val="21"/>
          <w:szCs w:val="21"/>
        </w:rPr>
        <w:t>服务项目合同》</w:t>
      </w:r>
      <w:r>
        <w:rPr>
          <w:rFonts w:hint="eastAsia" w:ascii="宋体" w:hAnsi="宋体" w:cs="宋体"/>
          <w:spacing w:val="0"/>
          <w:kern w:val="2"/>
          <w:sz w:val="21"/>
          <w:szCs w:val="21"/>
        </w:rPr>
        <w:t>签章页）</w:t>
      </w:r>
      <w:r>
        <w:rPr>
          <w:rFonts w:hint="eastAsia" w:ascii="宋体" w:hAnsi="宋体" w:cs="宋体"/>
          <w:b/>
          <w:bCs/>
          <w:sz w:val="21"/>
          <w:szCs w:val="21"/>
        </w:rPr>
        <w:t xml:space="preserve">    </w:t>
      </w:r>
    </w:p>
    <w:p w14:paraId="51C351ED">
      <w:pPr>
        <w:pStyle w:val="2"/>
        <w:widowControl w:val="0"/>
        <w:spacing w:after="0" w:line="240" w:lineRule="auto"/>
        <w:ind w:left="0"/>
        <w:rPr>
          <w:rFonts w:hint="eastAsia" w:ascii="宋体" w:hAnsi="宋体" w:cs="宋体"/>
          <w:b/>
          <w:bCs/>
          <w:sz w:val="21"/>
          <w:szCs w:val="21"/>
        </w:rPr>
      </w:pPr>
    </w:p>
    <w:p w14:paraId="229174E9">
      <w:pPr>
        <w:rPr>
          <w:rFonts w:hint="eastAsia" w:ascii="宋体" w:hAnsi="宋体" w:cs="宋体"/>
          <w:szCs w:val="21"/>
        </w:rPr>
      </w:pPr>
      <w:r>
        <w:rPr>
          <w:rFonts w:hint="eastAsia" w:ascii="宋体" w:hAnsi="宋体" w:cs="宋体"/>
          <w:b/>
          <w:kern w:val="0"/>
          <w:szCs w:val="21"/>
        </w:rPr>
        <w:t>甲  方(盖章)： 深圳会展中心管理有限责任公司</w:t>
      </w:r>
    </w:p>
    <w:p w14:paraId="212DB035">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r>
        <w:rPr>
          <w:rFonts w:hint="eastAsia" w:ascii="宋体" w:hAnsi="宋体" w:cs="宋体"/>
          <w:szCs w:val="21"/>
        </w:rPr>
        <w:t xml:space="preserve">   </w:t>
      </w:r>
    </w:p>
    <w:p w14:paraId="7D328607">
      <w:pPr>
        <w:rPr>
          <w:rFonts w:hint="eastAsia"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14:paraId="3C38A050">
      <w:pPr>
        <w:rPr>
          <w:rFonts w:hint="eastAsia" w:ascii="宋体" w:hAnsi="宋体" w:cs="宋体"/>
          <w:szCs w:val="21"/>
        </w:rPr>
      </w:pPr>
    </w:p>
    <w:p w14:paraId="72113A56">
      <w:pPr>
        <w:rPr>
          <w:rFonts w:hint="eastAsia" w:ascii="宋体" w:hAnsi="宋体" w:cs="宋体"/>
          <w:b/>
          <w:kern w:val="0"/>
          <w:szCs w:val="21"/>
        </w:rPr>
      </w:pPr>
      <w:r>
        <w:rPr>
          <w:rFonts w:hint="eastAsia" w:ascii="宋体" w:hAnsi="宋体" w:cs="宋体"/>
          <w:b/>
          <w:kern w:val="0"/>
          <w:szCs w:val="21"/>
        </w:rPr>
        <w:t xml:space="preserve">乙  方（盖章）：  </w:t>
      </w:r>
    </w:p>
    <w:p w14:paraId="041FBD37">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14:paraId="210698D4">
      <w:pPr>
        <w:pStyle w:val="13"/>
        <w:rPr>
          <w:rFonts w:hint="eastAsia"/>
        </w:rPr>
      </w:pPr>
      <w:r>
        <w:rPr>
          <w:rFonts w:hint="eastAsia" w:ascii="宋体" w:eastAsia="宋体" w:cs="宋体"/>
          <w:b/>
          <w:bCs/>
          <w:szCs w:val="21"/>
        </w:rPr>
        <w:t>签约时间：</w:t>
      </w:r>
      <w:r>
        <w:rPr>
          <w:rFonts w:hint="eastAsia" w:ascii="宋体" w:eastAsia="宋体" w:cs="宋体"/>
          <w:szCs w:val="21"/>
        </w:rPr>
        <w:t xml:space="preserve">      年   月   日   </w:t>
      </w:r>
      <w:r>
        <w:rPr>
          <w:rFonts w:hint="eastAsia" w:ascii="宋体" w:eastAsia="宋体" w:cs="宋体"/>
          <w:b/>
          <w:bCs/>
          <w:szCs w:val="21"/>
        </w:rPr>
        <w:t xml:space="preserve">  </w:t>
      </w:r>
      <w:r>
        <w:br w:type="page"/>
      </w:r>
    </w:p>
    <w:tbl>
      <w:tblPr>
        <w:tblStyle w:val="17"/>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14:paraId="00B5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14:paraId="6DE6B7FE">
            <w:pPr>
              <w:pStyle w:val="13"/>
              <w:rPr>
                <w:rFonts w:hint="eastAsia" w:ascii="宋体" w:eastAsia="宋体"/>
                <w:sz w:val="24"/>
              </w:rPr>
            </w:pPr>
          </w:p>
        </w:tc>
        <w:tc>
          <w:tcPr>
            <w:tcW w:w="4964" w:type="dxa"/>
          </w:tcPr>
          <w:p w14:paraId="1768A377">
            <w:pPr>
              <w:pStyle w:val="13"/>
              <w:rPr>
                <w:rFonts w:hint="eastAsia" w:ascii="宋体" w:eastAsia="宋体"/>
                <w:sz w:val="24"/>
              </w:rPr>
            </w:pPr>
          </w:p>
        </w:tc>
      </w:tr>
    </w:tbl>
    <w:p w14:paraId="6E054766">
      <w:pPr>
        <w:numPr>
          <w:ilvl w:val="0"/>
          <w:numId w:val="1"/>
        </w:numPr>
        <w:spacing w:line="300" w:lineRule="auto"/>
        <w:ind w:firstLine="0"/>
        <w:outlineLvl w:val="0"/>
        <w:rPr>
          <w:rFonts w:hint="eastAsia" w:ascii="宋体" w:hAnsi="宋体" w:cs="宋体"/>
          <w:b/>
          <w:szCs w:val="21"/>
        </w:rPr>
      </w:pPr>
      <w:bookmarkStart w:id="47" w:name="_Toc172305879"/>
      <w:bookmarkStart w:id="48" w:name="_Toc24465"/>
      <w:r>
        <w:rPr>
          <w:rFonts w:hint="eastAsia" w:ascii="宋体" w:hAnsi="宋体" w:cs="宋体"/>
          <w:b/>
          <w:szCs w:val="21"/>
        </w:rPr>
        <w:t>附件</w:t>
      </w:r>
      <w:bookmarkEnd w:id="47"/>
      <w:bookmarkEnd w:id="48"/>
    </w:p>
    <w:p w14:paraId="1349B191">
      <w:pPr>
        <w:pStyle w:val="13"/>
        <w:rPr>
          <w:rFonts w:hint="eastAsia"/>
        </w:rPr>
      </w:pPr>
      <w:bookmarkStart w:id="49" w:name="_Toc478387760"/>
    </w:p>
    <w:p w14:paraId="0CE29988">
      <w:pPr>
        <w:spacing w:line="0" w:lineRule="atLeast"/>
        <w:outlineLvl w:val="0"/>
        <w:rPr>
          <w:rFonts w:hint="eastAsia" w:ascii="宋体" w:hAnsi="宋体"/>
          <w:szCs w:val="21"/>
        </w:rPr>
      </w:pPr>
      <w:bookmarkStart w:id="50" w:name="_Toc172305880"/>
      <w:bookmarkStart w:id="51" w:name="_Toc4051"/>
      <w:bookmarkStart w:id="52" w:name="_Hlk172303636"/>
      <w:r>
        <w:rPr>
          <w:rFonts w:hint="eastAsia" w:ascii="宋体" w:hAnsi="宋体" w:cs="仿宋"/>
          <w:szCs w:val="21"/>
        </w:rPr>
        <w:t>附件1：报名函</w:t>
      </w:r>
      <w:bookmarkEnd w:id="50"/>
      <w:bookmarkEnd w:id="51"/>
    </w:p>
    <w:p w14:paraId="243D9CC4">
      <w:pPr>
        <w:pStyle w:val="13"/>
        <w:rPr>
          <w:rFonts w:hint="eastAsia"/>
        </w:rPr>
      </w:pPr>
    </w:p>
    <w:p w14:paraId="1461E115">
      <w:pPr>
        <w:pStyle w:val="14"/>
        <w:jc w:val="center"/>
        <w:rPr>
          <w:rFonts w:hint="eastAsia"/>
          <w:sz w:val="32"/>
          <w:szCs w:val="32"/>
        </w:rPr>
      </w:pPr>
      <w:bookmarkStart w:id="53" w:name="_Hlk172297591"/>
      <w:r>
        <w:rPr>
          <w:rStyle w:val="19"/>
          <w:rFonts w:hint="eastAsia"/>
          <w:sz w:val="32"/>
          <w:szCs w:val="32"/>
        </w:rPr>
        <w:t>关于确认参加_________________项目投标的函</w:t>
      </w:r>
    </w:p>
    <w:p w14:paraId="77FFFC6A">
      <w:pPr>
        <w:pStyle w:val="14"/>
        <w:rPr>
          <w:rFonts w:hint="eastAsia" w:ascii="微软雅黑" w:hAnsi="微软雅黑" w:eastAsia="微软雅黑"/>
          <w:sz w:val="18"/>
          <w:szCs w:val="18"/>
        </w:rPr>
      </w:pPr>
    </w:p>
    <w:p w14:paraId="7333D6E4">
      <w:pPr>
        <w:pStyle w:val="14"/>
        <w:rPr>
          <w:rFonts w:hint="eastAsia" w:ascii="微软雅黑" w:hAnsi="微软雅黑" w:eastAsia="微软雅黑"/>
          <w:sz w:val="18"/>
          <w:szCs w:val="18"/>
        </w:rPr>
      </w:pPr>
    </w:p>
    <w:p w14:paraId="1C8E8C9C">
      <w:pPr>
        <w:pStyle w:val="14"/>
        <w:spacing w:line="360" w:lineRule="auto"/>
        <w:rPr>
          <w:rFonts w:hint="eastAsia"/>
          <w:bCs/>
          <w:kern w:val="2"/>
        </w:rPr>
      </w:pPr>
      <w:r>
        <w:rPr>
          <w:rFonts w:hint="eastAsia"/>
          <w:bCs/>
          <w:kern w:val="2"/>
        </w:rPr>
        <w:t>深圳会展中心管理有限责任公司：</w:t>
      </w:r>
    </w:p>
    <w:p w14:paraId="5F058F1E">
      <w:pPr>
        <w:pStyle w:val="14"/>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3CE42D9C">
      <w:pPr>
        <w:pStyle w:val="14"/>
        <w:spacing w:line="360" w:lineRule="auto"/>
        <w:ind w:firstLine="528" w:firstLineChars="220"/>
        <w:rPr>
          <w:rFonts w:hint="eastAsia"/>
          <w:bCs/>
          <w:kern w:val="2"/>
        </w:rPr>
      </w:pPr>
      <w:r>
        <w:rPr>
          <w:rFonts w:hint="eastAsia"/>
          <w:color w:val="000000"/>
          <w:kern w:val="2"/>
          <w:lang w:eastAsia="zh-CN"/>
        </w:rPr>
        <w:t>参加单位</w:t>
      </w:r>
      <w:r>
        <w:rPr>
          <w:rFonts w:hint="eastAsia"/>
          <w:color w:val="000000"/>
          <w:kern w:val="2"/>
        </w:rPr>
        <w:t>统一社会信用代码：</w:t>
      </w:r>
      <w:r>
        <w:rPr>
          <w:rFonts w:hint="eastAsia"/>
          <w:color w:val="000000"/>
          <w:u w:val="single"/>
        </w:rPr>
        <w:t xml:space="preserve">                                 </w:t>
      </w:r>
      <w:r>
        <w:rPr>
          <w:rFonts w:hint="eastAsia"/>
          <w:color w:val="000000"/>
          <w:kern w:val="2"/>
        </w:rPr>
        <w:t xml:space="preserve"> </w:t>
      </w:r>
    </w:p>
    <w:p w14:paraId="775E94FA">
      <w:pPr>
        <w:pStyle w:val="14"/>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必须为本项目的授权代理人</w:t>
      </w:r>
      <w:r>
        <w:rPr>
          <w:rFonts w:hint="eastAsia"/>
        </w:rPr>
        <w:t>）</w:t>
      </w:r>
    </w:p>
    <w:p w14:paraId="7E479DF1">
      <w:pPr>
        <w:pStyle w:val="14"/>
        <w:spacing w:line="360" w:lineRule="auto"/>
        <w:ind w:firstLine="528" w:firstLineChars="220"/>
        <w:rPr>
          <w:rFonts w:hint="eastAsia"/>
        </w:rPr>
      </w:pPr>
      <w:r>
        <w:rPr>
          <w:rFonts w:hint="eastAsia"/>
        </w:rPr>
        <w:t>手机号码：</w:t>
      </w:r>
      <w:r>
        <w:rPr>
          <w:rFonts w:hint="eastAsia"/>
          <w:u w:val="single"/>
        </w:rPr>
        <w:t xml:space="preserve">                </w:t>
      </w:r>
    </w:p>
    <w:p w14:paraId="707F7EF1">
      <w:pPr>
        <w:pStyle w:val="14"/>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36A0A656">
      <w:pPr>
        <w:pStyle w:val="14"/>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61A1E389">
      <w:pPr>
        <w:pStyle w:val="14"/>
        <w:spacing w:line="360" w:lineRule="auto"/>
        <w:ind w:firstLine="528" w:firstLineChars="220"/>
        <w:rPr>
          <w:rFonts w:hint="eastAsia"/>
        </w:rPr>
      </w:pPr>
    </w:p>
    <w:p w14:paraId="59166ACE">
      <w:pPr>
        <w:pStyle w:val="14"/>
        <w:wordWrap w:val="0"/>
        <w:spacing w:line="360" w:lineRule="auto"/>
        <w:jc w:val="right"/>
        <w:rPr>
          <w:rFonts w:hint="eastAsia"/>
          <w:u w:val="single"/>
        </w:rPr>
      </w:pPr>
      <w:r>
        <w:rPr>
          <w:rFonts w:hint="eastAsia"/>
        </w:rPr>
        <w:t>参加单位名称及盖章：</w:t>
      </w:r>
      <w:r>
        <w:rPr>
          <w:rFonts w:hint="eastAsia"/>
          <w:u w:val="single"/>
        </w:rPr>
        <w:t xml:space="preserve">                                       </w:t>
      </w:r>
    </w:p>
    <w:p w14:paraId="2163A062">
      <w:pPr>
        <w:pStyle w:val="13"/>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243EAC9B">
      <w:pPr>
        <w:pStyle w:val="9"/>
        <w:rPr>
          <w:b/>
          <w:sz w:val="21"/>
          <w:szCs w:val="21"/>
        </w:rPr>
      </w:pPr>
    </w:p>
    <w:p w14:paraId="2DF34F60">
      <w:pPr>
        <w:pStyle w:val="9"/>
        <w:rPr>
          <w:b/>
          <w:sz w:val="21"/>
          <w:szCs w:val="21"/>
        </w:rPr>
      </w:pPr>
    </w:p>
    <w:p w14:paraId="5526F50D">
      <w:pPr>
        <w:pStyle w:val="9"/>
        <w:rPr>
          <w:b/>
          <w:sz w:val="21"/>
          <w:szCs w:val="21"/>
        </w:rPr>
      </w:pPr>
    </w:p>
    <w:p w14:paraId="03BE1112">
      <w:pPr>
        <w:pStyle w:val="9"/>
        <w:rPr>
          <w:b/>
          <w:sz w:val="21"/>
          <w:szCs w:val="21"/>
        </w:rPr>
      </w:pPr>
    </w:p>
    <w:p w14:paraId="2EAAEF67">
      <w:pPr>
        <w:pStyle w:val="9"/>
        <w:rPr>
          <w:b/>
          <w:sz w:val="21"/>
          <w:szCs w:val="21"/>
        </w:rPr>
      </w:pPr>
    </w:p>
    <w:p w14:paraId="3DFED710">
      <w:pPr>
        <w:pStyle w:val="9"/>
        <w:rPr>
          <w:b/>
          <w:sz w:val="21"/>
          <w:szCs w:val="21"/>
        </w:rPr>
      </w:pPr>
    </w:p>
    <w:p w14:paraId="25F47ECC">
      <w:pPr>
        <w:pStyle w:val="9"/>
        <w:rPr>
          <w:b/>
          <w:sz w:val="21"/>
          <w:szCs w:val="21"/>
        </w:rPr>
      </w:pPr>
    </w:p>
    <w:p w14:paraId="6E069410">
      <w:pPr>
        <w:pStyle w:val="9"/>
        <w:rPr>
          <w:rFonts w:hint="eastAsia" w:ascii="宋体" w:hAnsi="宋体"/>
          <w:b/>
          <w:sz w:val="21"/>
          <w:szCs w:val="21"/>
        </w:rPr>
      </w:pPr>
    </w:p>
    <w:p w14:paraId="54117CF4">
      <w:pPr>
        <w:pStyle w:val="9"/>
        <w:rPr>
          <w:rFonts w:hint="eastAsia" w:ascii="宋体" w:hAnsi="宋体"/>
          <w:b/>
          <w:sz w:val="21"/>
          <w:szCs w:val="21"/>
        </w:rPr>
      </w:pPr>
      <w:r>
        <w:rPr>
          <w:rFonts w:hint="eastAsia" w:ascii="宋体" w:hAnsi="宋体"/>
          <w:b/>
          <w:sz w:val="21"/>
          <w:szCs w:val="21"/>
        </w:rPr>
        <w:t>说明：</w:t>
      </w:r>
    </w:p>
    <w:p w14:paraId="2D77DB93">
      <w:pPr>
        <w:pStyle w:val="9"/>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6A00E8ED">
      <w:pPr>
        <w:pStyle w:val="9"/>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6F257BD2">
      <w:pPr>
        <w:pStyle w:val="9"/>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52"/>
    <w:bookmarkEnd w:id="53"/>
    <w:p w14:paraId="2F92AD7A">
      <w:pPr>
        <w:pStyle w:val="9"/>
        <w:rPr>
          <w:b/>
          <w:sz w:val="21"/>
          <w:szCs w:val="21"/>
        </w:rPr>
      </w:pPr>
    </w:p>
    <w:p w14:paraId="52D33BE1">
      <w:pPr>
        <w:pStyle w:val="9"/>
        <w:ind w:firstLine="422" w:firstLineChars="200"/>
        <w:rPr>
          <w:rFonts w:hint="eastAsia" w:ascii="宋体" w:hAnsi="宋体"/>
          <w:b/>
          <w:sz w:val="21"/>
          <w:szCs w:val="21"/>
        </w:rPr>
      </w:pPr>
    </w:p>
    <w:p w14:paraId="09FEF990">
      <w:pPr>
        <w:pStyle w:val="2"/>
      </w:pPr>
      <w:r>
        <w:br w:type="page"/>
      </w:r>
    </w:p>
    <w:bookmarkEnd w:id="49"/>
    <w:p w14:paraId="15635DE1">
      <w:pPr>
        <w:widowControl/>
        <w:jc w:val="left"/>
        <w:rPr>
          <w:rFonts w:hint="eastAsia" w:ascii="仿宋" w:hAnsi="仿宋" w:eastAsia="仿宋" w:cs="仿宋"/>
          <w:sz w:val="28"/>
          <w:szCs w:val="28"/>
        </w:rPr>
      </w:pPr>
    </w:p>
    <w:p w14:paraId="3FF0E0CB">
      <w:pPr>
        <w:spacing w:line="0" w:lineRule="atLeast"/>
        <w:outlineLvl w:val="1"/>
        <w:rPr>
          <w:rFonts w:hint="eastAsia" w:ascii="宋体" w:hAnsi="宋体"/>
          <w:szCs w:val="21"/>
        </w:rPr>
      </w:pPr>
      <w:bookmarkStart w:id="54" w:name="_Toc30329"/>
      <w:r>
        <w:rPr>
          <w:rFonts w:hint="eastAsia" w:ascii="宋体" w:hAnsi="宋体"/>
          <w:szCs w:val="21"/>
        </w:rPr>
        <w:t>附件2：报价响应一览表</w:t>
      </w:r>
      <w:bookmarkEnd w:id="54"/>
    </w:p>
    <w:p w14:paraId="2820AB42">
      <w:pPr>
        <w:widowControl/>
        <w:jc w:val="center"/>
        <w:rPr>
          <w:rFonts w:hint="eastAsia" w:ascii="宋体" w:hAnsi="宋体" w:cs="宋体"/>
          <w:b/>
          <w:sz w:val="32"/>
          <w:szCs w:val="32"/>
        </w:rPr>
      </w:pPr>
      <w:r>
        <w:rPr>
          <w:rFonts w:hint="eastAsia" w:ascii="宋体" w:hAnsi="宋体" w:cs="宋体"/>
          <w:b/>
          <w:sz w:val="32"/>
          <w:szCs w:val="32"/>
        </w:rPr>
        <w:t>报价响应一览表</w:t>
      </w:r>
    </w:p>
    <w:p w14:paraId="63C81A00">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112ED619">
      <w:pPr>
        <w:pStyle w:val="2"/>
        <w:spacing w:after="0" w:line="240" w:lineRule="auto"/>
        <w:ind w:left="-2" w:leftChars="-1" w:firstLine="2" w:firstLineChars="1"/>
        <w:jc w:val="left"/>
        <w:rPr>
          <w:sz w:val="21"/>
          <w:szCs w:val="21"/>
        </w:rPr>
      </w:pPr>
      <w:bookmarkStart w:id="5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40A9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14:paraId="247EA67B">
            <w:pPr>
              <w:pStyle w:val="2"/>
              <w:spacing w:after="0" w:line="300" w:lineRule="exact"/>
              <w:ind w:left="0"/>
              <w:jc w:val="center"/>
              <w:rPr>
                <w:sz w:val="21"/>
                <w:szCs w:val="21"/>
              </w:rPr>
            </w:pPr>
            <w:r>
              <w:rPr>
                <w:rFonts w:hint="eastAsia"/>
                <w:sz w:val="21"/>
                <w:szCs w:val="21"/>
              </w:rPr>
              <w:t>不含税总金额</w:t>
            </w:r>
          </w:p>
          <w:p w14:paraId="33DCB259">
            <w:pPr>
              <w:pStyle w:val="2"/>
              <w:spacing w:after="0" w:line="300" w:lineRule="exact"/>
              <w:ind w:left="0"/>
              <w:jc w:val="center"/>
              <w:rPr>
                <w:sz w:val="21"/>
                <w:szCs w:val="21"/>
              </w:rPr>
            </w:pPr>
            <w:r>
              <w:rPr>
                <w:rFonts w:hint="eastAsia"/>
                <w:sz w:val="21"/>
                <w:szCs w:val="21"/>
              </w:rPr>
              <w:t>（净价）</w:t>
            </w:r>
          </w:p>
        </w:tc>
        <w:tc>
          <w:tcPr>
            <w:tcW w:w="688" w:type="dxa"/>
            <w:vAlign w:val="center"/>
          </w:tcPr>
          <w:p w14:paraId="2F15084D">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705FB7BC">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06F00689">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110E1291">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2F58EB8A">
            <w:pPr>
              <w:spacing w:line="300" w:lineRule="exact"/>
              <w:jc w:val="center"/>
              <w:rPr>
                <w:rFonts w:hint="eastAsia" w:ascii="宋体" w:hAnsi="宋体"/>
                <w:szCs w:val="21"/>
              </w:rPr>
            </w:pPr>
            <w:r>
              <w:rPr>
                <w:rFonts w:hint="eastAsia" w:ascii="宋体" w:hAnsi="宋体"/>
                <w:szCs w:val="21"/>
              </w:rPr>
              <w:t>项目负责人</w:t>
            </w:r>
          </w:p>
          <w:p w14:paraId="381F2443">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4C21A410">
            <w:pPr>
              <w:spacing w:line="300" w:lineRule="exact"/>
              <w:jc w:val="center"/>
              <w:rPr>
                <w:rFonts w:hint="eastAsia" w:ascii="宋体" w:hAnsi="宋体"/>
                <w:szCs w:val="21"/>
              </w:rPr>
            </w:pPr>
            <w:r>
              <w:rPr>
                <w:rFonts w:hint="eastAsia" w:ascii="宋体" w:hAnsi="宋体"/>
                <w:szCs w:val="21"/>
              </w:rPr>
              <w:t>安全管理员</w:t>
            </w:r>
          </w:p>
        </w:tc>
      </w:tr>
      <w:tr w14:paraId="0B3B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745C31A0">
            <w:pPr>
              <w:spacing w:line="360" w:lineRule="auto"/>
              <w:jc w:val="center"/>
              <w:rPr>
                <w:rFonts w:hint="eastAsia" w:ascii="宋体" w:hAnsi="宋体"/>
                <w:szCs w:val="21"/>
              </w:rPr>
            </w:pPr>
          </w:p>
        </w:tc>
        <w:tc>
          <w:tcPr>
            <w:tcW w:w="688" w:type="dxa"/>
          </w:tcPr>
          <w:p w14:paraId="690FEFB0">
            <w:pPr>
              <w:spacing w:line="360" w:lineRule="auto"/>
              <w:jc w:val="center"/>
              <w:rPr>
                <w:rFonts w:hint="eastAsia" w:ascii="宋体" w:hAnsi="宋体"/>
                <w:szCs w:val="21"/>
              </w:rPr>
            </w:pPr>
          </w:p>
        </w:tc>
        <w:tc>
          <w:tcPr>
            <w:tcW w:w="1013" w:type="dxa"/>
          </w:tcPr>
          <w:p w14:paraId="3C7C4271">
            <w:pPr>
              <w:spacing w:line="360" w:lineRule="auto"/>
              <w:jc w:val="center"/>
              <w:rPr>
                <w:rFonts w:hint="eastAsia" w:ascii="宋体" w:hAnsi="宋体"/>
                <w:szCs w:val="21"/>
              </w:rPr>
            </w:pPr>
          </w:p>
        </w:tc>
        <w:tc>
          <w:tcPr>
            <w:tcW w:w="1567" w:type="dxa"/>
          </w:tcPr>
          <w:p w14:paraId="3D9FD16F">
            <w:pPr>
              <w:spacing w:line="360" w:lineRule="auto"/>
              <w:jc w:val="center"/>
              <w:rPr>
                <w:rFonts w:hint="eastAsia" w:ascii="宋体" w:hAnsi="宋体"/>
                <w:szCs w:val="21"/>
              </w:rPr>
            </w:pPr>
          </w:p>
        </w:tc>
        <w:tc>
          <w:tcPr>
            <w:tcW w:w="1693" w:type="dxa"/>
          </w:tcPr>
          <w:p w14:paraId="7EE984BE">
            <w:pPr>
              <w:spacing w:line="360" w:lineRule="auto"/>
              <w:jc w:val="center"/>
              <w:rPr>
                <w:rFonts w:hint="eastAsia" w:ascii="宋体" w:hAnsi="宋体"/>
                <w:szCs w:val="21"/>
              </w:rPr>
            </w:pPr>
          </w:p>
        </w:tc>
        <w:tc>
          <w:tcPr>
            <w:tcW w:w="1417" w:type="dxa"/>
          </w:tcPr>
          <w:p w14:paraId="46DDCB6F">
            <w:pPr>
              <w:spacing w:line="360" w:lineRule="auto"/>
              <w:jc w:val="center"/>
              <w:rPr>
                <w:rFonts w:hint="eastAsia" w:ascii="宋体" w:hAnsi="宋体"/>
                <w:szCs w:val="21"/>
              </w:rPr>
            </w:pPr>
          </w:p>
        </w:tc>
        <w:tc>
          <w:tcPr>
            <w:tcW w:w="1490" w:type="dxa"/>
          </w:tcPr>
          <w:p w14:paraId="65D44E20">
            <w:pPr>
              <w:spacing w:line="360" w:lineRule="auto"/>
              <w:jc w:val="center"/>
              <w:rPr>
                <w:rFonts w:hint="eastAsia" w:ascii="宋体" w:hAnsi="宋体"/>
                <w:szCs w:val="21"/>
              </w:rPr>
            </w:pPr>
          </w:p>
        </w:tc>
      </w:tr>
      <w:tr w14:paraId="616C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176FA59A">
            <w:pPr>
              <w:spacing w:line="360" w:lineRule="auto"/>
              <w:rPr>
                <w:rFonts w:hint="eastAsia" w:ascii="宋体" w:hAnsi="宋体"/>
                <w:szCs w:val="21"/>
              </w:rPr>
            </w:pPr>
            <w:r>
              <w:rPr>
                <w:rFonts w:hint="eastAsia" w:ascii="宋体" w:hAnsi="宋体"/>
                <w:szCs w:val="21"/>
              </w:rPr>
              <w:t>参加单位备注：</w:t>
            </w:r>
          </w:p>
        </w:tc>
      </w:tr>
      <w:bookmarkEnd w:id="55"/>
    </w:tbl>
    <w:p w14:paraId="69206536">
      <w:pPr>
        <w:pStyle w:val="2"/>
        <w:spacing w:after="0" w:line="360" w:lineRule="auto"/>
        <w:ind w:left="992" w:hanging="991" w:hangingChars="522"/>
        <w:rPr>
          <w:highlight w:val="cyan"/>
        </w:rPr>
      </w:pPr>
      <w:bookmarkStart w:id="56"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3582AD62">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56"/>
    <w:p w14:paraId="3BE14682">
      <w:pPr>
        <w:pStyle w:val="2"/>
        <w:spacing w:after="0" w:line="360" w:lineRule="auto"/>
      </w:pPr>
    </w:p>
    <w:p w14:paraId="5801277D">
      <w:pPr>
        <w:spacing w:line="360" w:lineRule="auto"/>
        <w:rPr>
          <w:rFonts w:hint="eastAsia" w:ascii="宋体" w:hAnsi="宋体"/>
          <w:szCs w:val="21"/>
        </w:rPr>
      </w:pPr>
    </w:p>
    <w:p w14:paraId="5A98EE2E">
      <w:pPr>
        <w:spacing w:line="360" w:lineRule="auto"/>
        <w:rPr>
          <w:rFonts w:hint="eastAsia" w:ascii="宋体" w:hAnsi="宋体"/>
          <w:szCs w:val="21"/>
        </w:rPr>
      </w:pPr>
    </w:p>
    <w:p w14:paraId="797FC5C1">
      <w:pPr>
        <w:spacing w:line="360" w:lineRule="auto"/>
        <w:rPr>
          <w:rFonts w:hint="eastAsia" w:ascii="宋体" w:hAnsi="宋体"/>
          <w:szCs w:val="21"/>
        </w:rPr>
      </w:pPr>
      <w:r>
        <w:rPr>
          <w:rFonts w:hint="eastAsia" w:ascii="宋体" w:hAnsi="宋体"/>
          <w:szCs w:val="21"/>
        </w:rPr>
        <w:t>法定代表人或其授权</w:t>
      </w:r>
      <w:r>
        <w:rPr>
          <w:rFonts w:hint="eastAsia" w:ascii="宋体" w:hAnsi="宋体" w:cs="宋体"/>
          <w:szCs w:val="21"/>
        </w:rPr>
        <w:t>代理</w:t>
      </w:r>
      <w:r>
        <w:rPr>
          <w:rFonts w:hint="eastAsia" w:ascii="宋体" w:hAnsi="宋体"/>
          <w:szCs w:val="21"/>
        </w:rPr>
        <w:t>人（签名或盖章）：</w:t>
      </w:r>
      <w:r>
        <w:rPr>
          <w:rFonts w:hint="eastAsia" w:ascii="宋体" w:hAnsi="宋体"/>
          <w:szCs w:val="21"/>
          <w:u w:val="single"/>
        </w:rPr>
        <w:t xml:space="preserve">                               </w:t>
      </w:r>
      <w:r>
        <w:rPr>
          <w:rFonts w:hint="eastAsia" w:ascii="宋体" w:hAnsi="宋体"/>
          <w:szCs w:val="21"/>
        </w:rPr>
        <w:t xml:space="preserve">  </w:t>
      </w:r>
    </w:p>
    <w:p w14:paraId="79B9E1CE">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59E378BD">
      <w:pPr>
        <w:widowControl/>
        <w:rPr>
          <w:rFonts w:hint="eastAsia" w:ascii="宋体" w:hAnsi="宋体"/>
          <w:szCs w:val="21"/>
        </w:rPr>
      </w:pPr>
      <w:r>
        <w:rPr>
          <w:rFonts w:hint="eastAsia" w:ascii="宋体" w:hAnsi="宋体"/>
          <w:szCs w:val="21"/>
        </w:rPr>
        <w:t>日期：_______年____月___日</w:t>
      </w:r>
    </w:p>
    <w:p w14:paraId="653BDB42">
      <w:pPr>
        <w:widowControl/>
        <w:jc w:val="left"/>
        <w:rPr>
          <w:rFonts w:hint="eastAsia" w:ascii="仿宋" w:hAnsi="仿宋" w:eastAsia="仿宋"/>
          <w:sz w:val="28"/>
          <w:szCs w:val="28"/>
        </w:rPr>
      </w:pPr>
    </w:p>
    <w:p w14:paraId="44BF00DA">
      <w:pPr>
        <w:widowControl/>
        <w:jc w:val="left"/>
        <w:rPr>
          <w:rFonts w:hint="eastAsia" w:ascii="仿宋" w:hAnsi="仿宋" w:eastAsia="仿宋" w:cs="仿宋"/>
          <w:sz w:val="28"/>
          <w:szCs w:val="28"/>
        </w:rPr>
      </w:pPr>
    </w:p>
    <w:p w14:paraId="7AD62FF0">
      <w:pPr>
        <w:widowControl/>
        <w:jc w:val="left"/>
        <w:rPr>
          <w:rFonts w:hint="eastAsia" w:ascii="仿宋" w:hAnsi="仿宋" w:eastAsia="仿宋" w:cs="仿宋"/>
          <w:sz w:val="28"/>
          <w:szCs w:val="28"/>
        </w:rPr>
      </w:pPr>
    </w:p>
    <w:p w14:paraId="26D09A91">
      <w:pPr>
        <w:widowControl/>
        <w:jc w:val="left"/>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br w:type="page"/>
      </w:r>
    </w:p>
    <w:p w14:paraId="1233896A">
      <w:pPr>
        <w:widowControl/>
        <w:jc w:val="left"/>
        <w:rPr>
          <w:rFonts w:hint="eastAsia" w:ascii="仿宋" w:hAnsi="仿宋" w:eastAsia="仿宋" w:cs="仿宋"/>
          <w:sz w:val="28"/>
          <w:szCs w:val="28"/>
        </w:rPr>
      </w:pPr>
    </w:p>
    <w:p w14:paraId="3CC6AEBD">
      <w:pPr>
        <w:spacing w:line="0" w:lineRule="atLeast"/>
        <w:outlineLvl w:val="0"/>
        <w:rPr>
          <w:rFonts w:hint="eastAsia" w:ascii="宋体" w:hAnsi="宋体" w:cs="仿宋"/>
          <w:szCs w:val="21"/>
        </w:rPr>
      </w:pPr>
      <w:bookmarkStart w:id="57" w:name="_Toc172305881"/>
      <w:bookmarkStart w:id="58" w:name="_Toc31864"/>
      <w:bookmarkStart w:id="59" w:name="_Hlk172303707"/>
      <w:r>
        <w:rPr>
          <w:rFonts w:hint="eastAsia" w:ascii="宋体" w:hAnsi="宋体" w:cs="仿宋"/>
          <w:szCs w:val="21"/>
        </w:rPr>
        <w:t>附件3：报价一览表（货物）</w:t>
      </w:r>
      <w:r>
        <w:rPr>
          <w:rFonts w:hint="eastAsia" w:ascii="宋体" w:hAnsi="宋体" w:cs="仿宋"/>
          <w:szCs w:val="21"/>
          <w:highlight w:val="none"/>
        </w:rPr>
        <w:t>（本项目不适用）</w:t>
      </w:r>
      <w:bookmarkEnd w:id="57"/>
      <w:bookmarkEnd w:id="58"/>
    </w:p>
    <w:p w14:paraId="2C65F25C">
      <w:pPr>
        <w:spacing w:before="120" w:after="240"/>
        <w:jc w:val="center"/>
        <w:rPr>
          <w:rFonts w:hint="eastAsia" w:ascii="宋体" w:hAnsi="宋体" w:cs="仿宋"/>
          <w:b/>
          <w:sz w:val="32"/>
          <w:szCs w:val="32"/>
        </w:rPr>
      </w:pPr>
    </w:p>
    <w:p w14:paraId="41FD4FA0">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34BBA4C5">
      <w:pPr>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42DC2DC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rPr>
      </w:pPr>
      <w:r>
        <w:rPr>
          <w:rFonts w:hint="eastAsia" w:ascii="宋体" w:hAnsi="宋体" w:cs="仿宋"/>
          <w:sz w:val="24"/>
        </w:rPr>
        <w:t>交货地点：</w:t>
      </w:r>
      <w:r>
        <w:rPr>
          <w:rFonts w:hint="eastAsia" w:ascii="宋体" w:hAnsi="宋体" w:cs="仿宋"/>
          <w:sz w:val="24"/>
          <w:u w:val="single"/>
        </w:rPr>
        <w:t xml:space="preserve">                       </w:t>
      </w:r>
      <w:r>
        <w:rPr>
          <w:rFonts w:hint="eastAsia" w:ascii="宋体" w:hAnsi="宋体" w:cs="仿宋"/>
          <w:sz w:val="24"/>
        </w:rPr>
        <w:t xml:space="preserve">  交货期：</w:t>
      </w:r>
      <w:r>
        <w:rPr>
          <w:rFonts w:hint="eastAsia" w:ascii="宋体" w:hAnsi="宋体" w:cs="仿宋"/>
          <w:sz w:val="24"/>
          <w:u w:val="single"/>
        </w:rPr>
        <w:t xml:space="preserve">             </w:t>
      </w:r>
    </w:p>
    <w:p w14:paraId="13E2D457">
      <w:pPr>
        <w:spacing w:after="80"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14:paraId="43359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14:paraId="50C3123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2278" w:type="dxa"/>
            <w:vAlign w:val="center"/>
          </w:tcPr>
          <w:p w14:paraId="5E1178B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名称</w:t>
            </w:r>
          </w:p>
        </w:tc>
        <w:tc>
          <w:tcPr>
            <w:tcW w:w="1560" w:type="dxa"/>
            <w:vAlign w:val="center"/>
          </w:tcPr>
          <w:p w14:paraId="0289208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型号和规格</w:t>
            </w:r>
          </w:p>
        </w:tc>
        <w:tc>
          <w:tcPr>
            <w:tcW w:w="954" w:type="dxa"/>
            <w:vAlign w:val="center"/>
          </w:tcPr>
          <w:p w14:paraId="31089ED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制造商</w:t>
            </w:r>
          </w:p>
        </w:tc>
        <w:tc>
          <w:tcPr>
            <w:tcW w:w="850" w:type="dxa"/>
            <w:vAlign w:val="center"/>
          </w:tcPr>
          <w:p w14:paraId="7890EAC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产地</w:t>
            </w:r>
          </w:p>
        </w:tc>
        <w:tc>
          <w:tcPr>
            <w:tcW w:w="634" w:type="dxa"/>
            <w:vAlign w:val="center"/>
          </w:tcPr>
          <w:p w14:paraId="615E1E70">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单位</w:t>
            </w:r>
          </w:p>
        </w:tc>
        <w:tc>
          <w:tcPr>
            <w:tcW w:w="1044" w:type="dxa"/>
            <w:vAlign w:val="center"/>
          </w:tcPr>
          <w:p w14:paraId="7B23CE7B">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数量</w:t>
            </w:r>
          </w:p>
        </w:tc>
        <w:tc>
          <w:tcPr>
            <w:tcW w:w="840" w:type="dxa"/>
            <w:vAlign w:val="center"/>
          </w:tcPr>
          <w:p w14:paraId="6CF9447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单价</w:t>
            </w:r>
          </w:p>
        </w:tc>
        <w:tc>
          <w:tcPr>
            <w:tcW w:w="1026" w:type="dxa"/>
            <w:vAlign w:val="center"/>
          </w:tcPr>
          <w:p w14:paraId="0959710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小计金额</w:t>
            </w:r>
          </w:p>
        </w:tc>
      </w:tr>
      <w:tr w14:paraId="16CEF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14:paraId="251B9650">
            <w:pPr>
              <w:autoSpaceDE w:val="0"/>
              <w:autoSpaceDN w:val="0"/>
              <w:adjustRightInd w:val="0"/>
              <w:rPr>
                <w:rFonts w:hint="eastAsia" w:ascii="宋体" w:hAnsi="宋体" w:cs="仿宋"/>
                <w:szCs w:val="21"/>
              </w:rPr>
            </w:pPr>
          </w:p>
        </w:tc>
        <w:tc>
          <w:tcPr>
            <w:tcW w:w="2278" w:type="dxa"/>
            <w:vAlign w:val="center"/>
          </w:tcPr>
          <w:p w14:paraId="4FB7FA84">
            <w:pPr>
              <w:autoSpaceDE w:val="0"/>
              <w:autoSpaceDN w:val="0"/>
              <w:adjustRightInd w:val="0"/>
              <w:rPr>
                <w:rFonts w:hint="eastAsia" w:ascii="宋体" w:hAnsi="宋体" w:cs="仿宋"/>
                <w:szCs w:val="21"/>
              </w:rPr>
            </w:pPr>
          </w:p>
        </w:tc>
        <w:tc>
          <w:tcPr>
            <w:tcW w:w="1560" w:type="dxa"/>
            <w:vAlign w:val="center"/>
          </w:tcPr>
          <w:p w14:paraId="5E47C5C6">
            <w:pPr>
              <w:autoSpaceDE w:val="0"/>
              <w:autoSpaceDN w:val="0"/>
              <w:adjustRightInd w:val="0"/>
              <w:rPr>
                <w:rFonts w:hint="eastAsia" w:ascii="宋体" w:hAnsi="宋体" w:cs="仿宋"/>
                <w:szCs w:val="21"/>
              </w:rPr>
            </w:pPr>
          </w:p>
        </w:tc>
        <w:tc>
          <w:tcPr>
            <w:tcW w:w="954" w:type="dxa"/>
            <w:vAlign w:val="center"/>
          </w:tcPr>
          <w:p w14:paraId="574AFD85">
            <w:pPr>
              <w:autoSpaceDE w:val="0"/>
              <w:autoSpaceDN w:val="0"/>
              <w:adjustRightInd w:val="0"/>
              <w:rPr>
                <w:rFonts w:hint="eastAsia" w:ascii="宋体" w:hAnsi="宋体" w:cs="仿宋"/>
                <w:szCs w:val="21"/>
              </w:rPr>
            </w:pPr>
          </w:p>
        </w:tc>
        <w:tc>
          <w:tcPr>
            <w:tcW w:w="850" w:type="dxa"/>
            <w:vAlign w:val="center"/>
          </w:tcPr>
          <w:p w14:paraId="2592EA80">
            <w:pPr>
              <w:autoSpaceDE w:val="0"/>
              <w:autoSpaceDN w:val="0"/>
              <w:adjustRightInd w:val="0"/>
              <w:rPr>
                <w:rFonts w:hint="eastAsia" w:ascii="宋体" w:hAnsi="宋体" w:cs="仿宋"/>
                <w:szCs w:val="21"/>
              </w:rPr>
            </w:pPr>
          </w:p>
        </w:tc>
        <w:tc>
          <w:tcPr>
            <w:tcW w:w="634" w:type="dxa"/>
            <w:vAlign w:val="center"/>
          </w:tcPr>
          <w:p w14:paraId="4E36B4DB">
            <w:pPr>
              <w:autoSpaceDE w:val="0"/>
              <w:autoSpaceDN w:val="0"/>
              <w:adjustRightInd w:val="0"/>
              <w:rPr>
                <w:rFonts w:hint="eastAsia" w:ascii="宋体" w:hAnsi="宋体" w:cs="仿宋"/>
                <w:szCs w:val="21"/>
              </w:rPr>
            </w:pPr>
          </w:p>
        </w:tc>
        <w:tc>
          <w:tcPr>
            <w:tcW w:w="1044" w:type="dxa"/>
            <w:vAlign w:val="center"/>
          </w:tcPr>
          <w:p w14:paraId="2284DC24">
            <w:pPr>
              <w:autoSpaceDE w:val="0"/>
              <w:autoSpaceDN w:val="0"/>
              <w:adjustRightInd w:val="0"/>
              <w:rPr>
                <w:rFonts w:hint="eastAsia" w:ascii="宋体" w:hAnsi="宋体" w:cs="仿宋"/>
                <w:szCs w:val="21"/>
              </w:rPr>
            </w:pPr>
          </w:p>
        </w:tc>
        <w:tc>
          <w:tcPr>
            <w:tcW w:w="840" w:type="dxa"/>
            <w:vAlign w:val="center"/>
          </w:tcPr>
          <w:p w14:paraId="3E61BED7">
            <w:pPr>
              <w:autoSpaceDE w:val="0"/>
              <w:autoSpaceDN w:val="0"/>
              <w:adjustRightInd w:val="0"/>
              <w:rPr>
                <w:rFonts w:hint="eastAsia" w:ascii="宋体" w:hAnsi="宋体" w:cs="仿宋"/>
                <w:szCs w:val="21"/>
              </w:rPr>
            </w:pPr>
          </w:p>
        </w:tc>
        <w:tc>
          <w:tcPr>
            <w:tcW w:w="1026" w:type="dxa"/>
            <w:vAlign w:val="center"/>
          </w:tcPr>
          <w:p w14:paraId="2A99F1FC">
            <w:pPr>
              <w:autoSpaceDE w:val="0"/>
              <w:autoSpaceDN w:val="0"/>
              <w:adjustRightInd w:val="0"/>
              <w:rPr>
                <w:rFonts w:hint="eastAsia" w:ascii="宋体" w:hAnsi="宋体" w:cs="仿宋"/>
                <w:szCs w:val="21"/>
              </w:rPr>
            </w:pPr>
          </w:p>
        </w:tc>
      </w:tr>
      <w:tr w14:paraId="09404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14:paraId="08886737">
            <w:pPr>
              <w:autoSpaceDE w:val="0"/>
              <w:autoSpaceDN w:val="0"/>
              <w:adjustRightInd w:val="0"/>
              <w:rPr>
                <w:rFonts w:hint="eastAsia" w:ascii="宋体" w:hAnsi="宋体" w:cs="仿宋"/>
                <w:szCs w:val="21"/>
              </w:rPr>
            </w:pPr>
          </w:p>
        </w:tc>
        <w:tc>
          <w:tcPr>
            <w:tcW w:w="2278" w:type="dxa"/>
            <w:vAlign w:val="center"/>
          </w:tcPr>
          <w:p w14:paraId="02B1D929">
            <w:pPr>
              <w:autoSpaceDE w:val="0"/>
              <w:autoSpaceDN w:val="0"/>
              <w:adjustRightInd w:val="0"/>
              <w:rPr>
                <w:rFonts w:hint="eastAsia" w:ascii="宋体" w:hAnsi="宋体" w:cs="仿宋"/>
                <w:szCs w:val="21"/>
              </w:rPr>
            </w:pPr>
          </w:p>
        </w:tc>
        <w:tc>
          <w:tcPr>
            <w:tcW w:w="1560" w:type="dxa"/>
            <w:vAlign w:val="center"/>
          </w:tcPr>
          <w:p w14:paraId="3A0006FB">
            <w:pPr>
              <w:autoSpaceDE w:val="0"/>
              <w:autoSpaceDN w:val="0"/>
              <w:adjustRightInd w:val="0"/>
              <w:rPr>
                <w:rFonts w:hint="eastAsia" w:ascii="宋体" w:hAnsi="宋体" w:cs="仿宋"/>
                <w:szCs w:val="21"/>
              </w:rPr>
            </w:pPr>
          </w:p>
        </w:tc>
        <w:tc>
          <w:tcPr>
            <w:tcW w:w="954" w:type="dxa"/>
            <w:vAlign w:val="center"/>
          </w:tcPr>
          <w:p w14:paraId="5960F370">
            <w:pPr>
              <w:autoSpaceDE w:val="0"/>
              <w:autoSpaceDN w:val="0"/>
              <w:adjustRightInd w:val="0"/>
              <w:rPr>
                <w:rFonts w:hint="eastAsia" w:ascii="宋体" w:hAnsi="宋体" w:cs="仿宋"/>
                <w:szCs w:val="21"/>
              </w:rPr>
            </w:pPr>
          </w:p>
        </w:tc>
        <w:tc>
          <w:tcPr>
            <w:tcW w:w="850" w:type="dxa"/>
            <w:vAlign w:val="center"/>
          </w:tcPr>
          <w:p w14:paraId="295FC1E7">
            <w:pPr>
              <w:autoSpaceDE w:val="0"/>
              <w:autoSpaceDN w:val="0"/>
              <w:adjustRightInd w:val="0"/>
              <w:rPr>
                <w:rFonts w:hint="eastAsia" w:ascii="宋体" w:hAnsi="宋体" w:cs="仿宋"/>
                <w:szCs w:val="21"/>
              </w:rPr>
            </w:pPr>
          </w:p>
        </w:tc>
        <w:tc>
          <w:tcPr>
            <w:tcW w:w="634" w:type="dxa"/>
            <w:vAlign w:val="center"/>
          </w:tcPr>
          <w:p w14:paraId="565AF21A">
            <w:pPr>
              <w:autoSpaceDE w:val="0"/>
              <w:autoSpaceDN w:val="0"/>
              <w:adjustRightInd w:val="0"/>
              <w:rPr>
                <w:rFonts w:hint="eastAsia" w:ascii="宋体" w:hAnsi="宋体" w:cs="仿宋"/>
                <w:szCs w:val="21"/>
              </w:rPr>
            </w:pPr>
          </w:p>
        </w:tc>
        <w:tc>
          <w:tcPr>
            <w:tcW w:w="1044" w:type="dxa"/>
            <w:vAlign w:val="center"/>
          </w:tcPr>
          <w:p w14:paraId="4FF652D3">
            <w:pPr>
              <w:autoSpaceDE w:val="0"/>
              <w:autoSpaceDN w:val="0"/>
              <w:adjustRightInd w:val="0"/>
              <w:rPr>
                <w:rFonts w:hint="eastAsia" w:ascii="宋体" w:hAnsi="宋体" w:cs="仿宋"/>
                <w:szCs w:val="21"/>
              </w:rPr>
            </w:pPr>
          </w:p>
        </w:tc>
        <w:tc>
          <w:tcPr>
            <w:tcW w:w="840" w:type="dxa"/>
            <w:vAlign w:val="center"/>
          </w:tcPr>
          <w:p w14:paraId="326CC904">
            <w:pPr>
              <w:autoSpaceDE w:val="0"/>
              <w:autoSpaceDN w:val="0"/>
              <w:adjustRightInd w:val="0"/>
              <w:rPr>
                <w:rFonts w:hint="eastAsia" w:ascii="宋体" w:hAnsi="宋体" w:cs="仿宋"/>
                <w:szCs w:val="21"/>
              </w:rPr>
            </w:pPr>
          </w:p>
        </w:tc>
        <w:tc>
          <w:tcPr>
            <w:tcW w:w="1026" w:type="dxa"/>
            <w:vAlign w:val="center"/>
          </w:tcPr>
          <w:p w14:paraId="582D7E4C">
            <w:pPr>
              <w:autoSpaceDE w:val="0"/>
              <w:autoSpaceDN w:val="0"/>
              <w:adjustRightInd w:val="0"/>
              <w:rPr>
                <w:rFonts w:hint="eastAsia" w:ascii="宋体" w:hAnsi="宋体" w:cs="仿宋"/>
                <w:szCs w:val="21"/>
              </w:rPr>
            </w:pPr>
          </w:p>
        </w:tc>
      </w:tr>
      <w:tr w14:paraId="2E86A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14:paraId="4E053D60">
            <w:pPr>
              <w:autoSpaceDE w:val="0"/>
              <w:autoSpaceDN w:val="0"/>
              <w:adjustRightInd w:val="0"/>
              <w:rPr>
                <w:rFonts w:hint="eastAsia" w:ascii="宋体" w:hAnsi="宋体" w:cs="仿宋"/>
                <w:szCs w:val="21"/>
              </w:rPr>
            </w:pPr>
          </w:p>
        </w:tc>
        <w:tc>
          <w:tcPr>
            <w:tcW w:w="2278" w:type="dxa"/>
            <w:vAlign w:val="center"/>
          </w:tcPr>
          <w:p w14:paraId="635EF232">
            <w:pPr>
              <w:autoSpaceDE w:val="0"/>
              <w:autoSpaceDN w:val="0"/>
              <w:adjustRightInd w:val="0"/>
              <w:rPr>
                <w:rFonts w:hint="eastAsia" w:ascii="宋体" w:hAnsi="宋体" w:cs="仿宋"/>
                <w:szCs w:val="21"/>
              </w:rPr>
            </w:pPr>
          </w:p>
        </w:tc>
        <w:tc>
          <w:tcPr>
            <w:tcW w:w="1560" w:type="dxa"/>
            <w:vAlign w:val="center"/>
          </w:tcPr>
          <w:p w14:paraId="74DEAF26">
            <w:pPr>
              <w:autoSpaceDE w:val="0"/>
              <w:autoSpaceDN w:val="0"/>
              <w:adjustRightInd w:val="0"/>
              <w:rPr>
                <w:rFonts w:hint="eastAsia" w:ascii="宋体" w:hAnsi="宋体" w:cs="仿宋"/>
                <w:szCs w:val="21"/>
              </w:rPr>
            </w:pPr>
          </w:p>
        </w:tc>
        <w:tc>
          <w:tcPr>
            <w:tcW w:w="954" w:type="dxa"/>
            <w:vAlign w:val="center"/>
          </w:tcPr>
          <w:p w14:paraId="1DC255B3">
            <w:pPr>
              <w:autoSpaceDE w:val="0"/>
              <w:autoSpaceDN w:val="0"/>
              <w:adjustRightInd w:val="0"/>
              <w:rPr>
                <w:rFonts w:hint="eastAsia" w:ascii="宋体" w:hAnsi="宋体" w:cs="仿宋"/>
                <w:szCs w:val="21"/>
              </w:rPr>
            </w:pPr>
          </w:p>
        </w:tc>
        <w:tc>
          <w:tcPr>
            <w:tcW w:w="850" w:type="dxa"/>
            <w:vAlign w:val="center"/>
          </w:tcPr>
          <w:p w14:paraId="2677C93E">
            <w:pPr>
              <w:autoSpaceDE w:val="0"/>
              <w:autoSpaceDN w:val="0"/>
              <w:adjustRightInd w:val="0"/>
              <w:rPr>
                <w:rFonts w:hint="eastAsia" w:ascii="宋体" w:hAnsi="宋体" w:cs="仿宋"/>
                <w:szCs w:val="21"/>
              </w:rPr>
            </w:pPr>
          </w:p>
        </w:tc>
        <w:tc>
          <w:tcPr>
            <w:tcW w:w="634" w:type="dxa"/>
            <w:vAlign w:val="center"/>
          </w:tcPr>
          <w:p w14:paraId="604E8690">
            <w:pPr>
              <w:autoSpaceDE w:val="0"/>
              <w:autoSpaceDN w:val="0"/>
              <w:adjustRightInd w:val="0"/>
              <w:rPr>
                <w:rFonts w:hint="eastAsia" w:ascii="宋体" w:hAnsi="宋体" w:cs="仿宋"/>
                <w:szCs w:val="21"/>
              </w:rPr>
            </w:pPr>
          </w:p>
        </w:tc>
        <w:tc>
          <w:tcPr>
            <w:tcW w:w="1044" w:type="dxa"/>
            <w:vAlign w:val="center"/>
          </w:tcPr>
          <w:p w14:paraId="2E77B53E">
            <w:pPr>
              <w:autoSpaceDE w:val="0"/>
              <w:autoSpaceDN w:val="0"/>
              <w:adjustRightInd w:val="0"/>
              <w:rPr>
                <w:rFonts w:hint="eastAsia" w:ascii="宋体" w:hAnsi="宋体" w:cs="仿宋"/>
                <w:szCs w:val="21"/>
              </w:rPr>
            </w:pPr>
          </w:p>
        </w:tc>
        <w:tc>
          <w:tcPr>
            <w:tcW w:w="840" w:type="dxa"/>
            <w:vAlign w:val="center"/>
          </w:tcPr>
          <w:p w14:paraId="2E296522">
            <w:pPr>
              <w:autoSpaceDE w:val="0"/>
              <w:autoSpaceDN w:val="0"/>
              <w:adjustRightInd w:val="0"/>
              <w:rPr>
                <w:rFonts w:hint="eastAsia" w:ascii="宋体" w:hAnsi="宋体" w:cs="仿宋"/>
                <w:szCs w:val="21"/>
              </w:rPr>
            </w:pPr>
          </w:p>
        </w:tc>
        <w:tc>
          <w:tcPr>
            <w:tcW w:w="1026" w:type="dxa"/>
            <w:vAlign w:val="center"/>
          </w:tcPr>
          <w:p w14:paraId="0909DC07">
            <w:pPr>
              <w:autoSpaceDE w:val="0"/>
              <w:autoSpaceDN w:val="0"/>
              <w:adjustRightInd w:val="0"/>
              <w:rPr>
                <w:rFonts w:hint="eastAsia" w:ascii="宋体" w:hAnsi="宋体" w:cs="仿宋"/>
                <w:szCs w:val="21"/>
              </w:rPr>
            </w:pPr>
          </w:p>
        </w:tc>
      </w:tr>
      <w:tr w14:paraId="35E58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14:paraId="2D08561D">
            <w:pPr>
              <w:autoSpaceDE w:val="0"/>
              <w:autoSpaceDN w:val="0"/>
              <w:adjustRightInd w:val="0"/>
              <w:rPr>
                <w:rFonts w:hint="eastAsia" w:ascii="宋体" w:hAnsi="宋体" w:cs="仿宋"/>
                <w:szCs w:val="21"/>
              </w:rPr>
            </w:pPr>
          </w:p>
        </w:tc>
        <w:tc>
          <w:tcPr>
            <w:tcW w:w="2278" w:type="dxa"/>
            <w:vAlign w:val="center"/>
          </w:tcPr>
          <w:p w14:paraId="1E70D530">
            <w:pPr>
              <w:autoSpaceDE w:val="0"/>
              <w:autoSpaceDN w:val="0"/>
              <w:adjustRightInd w:val="0"/>
              <w:rPr>
                <w:rFonts w:hint="eastAsia" w:ascii="宋体" w:hAnsi="宋体" w:cs="仿宋"/>
                <w:szCs w:val="21"/>
              </w:rPr>
            </w:pPr>
          </w:p>
        </w:tc>
        <w:tc>
          <w:tcPr>
            <w:tcW w:w="1560" w:type="dxa"/>
            <w:vAlign w:val="center"/>
          </w:tcPr>
          <w:p w14:paraId="07F1B446">
            <w:pPr>
              <w:autoSpaceDE w:val="0"/>
              <w:autoSpaceDN w:val="0"/>
              <w:adjustRightInd w:val="0"/>
              <w:rPr>
                <w:rFonts w:hint="eastAsia" w:ascii="宋体" w:hAnsi="宋体" w:cs="仿宋"/>
                <w:szCs w:val="21"/>
              </w:rPr>
            </w:pPr>
          </w:p>
        </w:tc>
        <w:tc>
          <w:tcPr>
            <w:tcW w:w="954" w:type="dxa"/>
            <w:vAlign w:val="center"/>
          </w:tcPr>
          <w:p w14:paraId="536D490B">
            <w:pPr>
              <w:autoSpaceDE w:val="0"/>
              <w:autoSpaceDN w:val="0"/>
              <w:adjustRightInd w:val="0"/>
              <w:rPr>
                <w:rFonts w:hint="eastAsia" w:ascii="宋体" w:hAnsi="宋体" w:cs="仿宋"/>
                <w:szCs w:val="21"/>
              </w:rPr>
            </w:pPr>
          </w:p>
        </w:tc>
        <w:tc>
          <w:tcPr>
            <w:tcW w:w="850" w:type="dxa"/>
            <w:vAlign w:val="center"/>
          </w:tcPr>
          <w:p w14:paraId="370B109F">
            <w:pPr>
              <w:autoSpaceDE w:val="0"/>
              <w:autoSpaceDN w:val="0"/>
              <w:adjustRightInd w:val="0"/>
              <w:rPr>
                <w:rFonts w:hint="eastAsia" w:ascii="宋体" w:hAnsi="宋体" w:cs="仿宋"/>
                <w:szCs w:val="21"/>
              </w:rPr>
            </w:pPr>
          </w:p>
        </w:tc>
        <w:tc>
          <w:tcPr>
            <w:tcW w:w="634" w:type="dxa"/>
            <w:vAlign w:val="center"/>
          </w:tcPr>
          <w:p w14:paraId="55F9D6BB">
            <w:pPr>
              <w:autoSpaceDE w:val="0"/>
              <w:autoSpaceDN w:val="0"/>
              <w:adjustRightInd w:val="0"/>
              <w:rPr>
                <w:rFonts w:hint="eastAsia" w:ascii="宋体" w:hAnsi="宋体" w:cs="仿宋"/>
                <w:szCs w:val="21"/>
              </w:rPr>
            </w:pPr>
          </w:p>
        </w:tc>
        <w:tc>
          <w:tcPr>
            <w:tcW w:w="1044" w:type="dxa"/>
            <w:vAlign w:val="center"/>
          </w:tcPr>
          <w:p w14:paraId="51F5188E">
            <w:pPr>
              <w:autoSpaceDE w:val="0"/>
              <w:autoSpaceDN w:val="0"/>
              <w:adjustRightInd w:val="0"/>
              <w:rPr>
                <w:rFonts w:hint="eastAsia" w:ascii="宋体" w:hAnsi="宋体" w:cs="仿宋"/>
                <w:szCs w:val="21"/>
              </w:rPr>
            </w:pPr>
          </w:p>
        </w:tc>
        <w:tc>
          <w:tcPr>
            <w:tcW w:w="840" w:type="dxa"/>
            <w:vAlign w:val="center"/>
          </w:tcPr>
          <w:p w14:paraId="19ED76B1">
            <w:pPr>
              <w:autoSpaceDE w:val="0"/>
              <w:autoSpaceDN w:val="0"/>
              <w:adjustRightInd w:val="0"/>
              <w:rPr>
                <w:rFonts w:hint="eastAsia" w:ascii="宋体" w:hAnsi="宋体" w:cs="仿宋"/>
                <w:szCs w:val="21"/>
              </w:rPr>
            </w:pPr>
          </w:p>
        </w:tc>
        <w:tc>
          <w:tcPr>
            <w:tcW w:w="1026" w:type="dxa"/>
            <w:vAlign w:val="center"/>
          </w:tcPr>
          <w:p w14:paraId="05AABC5C">
            <w:pPr>
              <w:autoSpaceDE w:val="0"/>
              <w:autoSpaceDN w:val="0"/>
              <w:adjustRightInd w:val="0"/>
              <w:rPr>
                <w:rFonts w:hint="eastAsia" w:ascii="宋体" w:hAnsi="宋体" w:cs="仿宋"/>
                <w:szCs w:val="21"/>
              </w:rPr>
            </w:pPr>
          </w:p>
        </w:tc>
      </w:tr>
      <w:tr w14:paraId="2943DE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1917BF64">
            <w:pPr>
              <w:autoSpaceDE w:val="0"/>
              <w:autoSpaceDN w:val="0"/>
              <w:adjustRightInd w:val="0"/>
              <w:rPr>
                <w:rFonts w:hint="eastAsia" w:ascii="宋体" w:hAnsi="宋体" w:cs="仿宋"/>
                <w:szCs w:val="21"/>
              </w:rPr>
            </w:pPr>
          </w:p>
        </w:tc>
        <w:tc>
          <w:tcPr>
            <w:tcW w:w="2278" w:type="dxa"/>
            <w:vAlign w:val="center"/>
          </w:tcPr>
          <w:p w14:paraId="3BCFFE5B">
            <w:pPr>
              <w:autoSpaceDE w:val="0"/>
              <w:autoSpaceDN w:val="0"/>
              <w:adjustRightInd w:val="0"/>
              <w:rPr>
                <w:rFonts w:hint="eastAsia" w:ascii="宋体" w:hAnsi="宋体" w:cs="仿宋"/>
                <w:szCs w:val="21"/>
              </w:rPr>
            </w:pPr>
          </w:p>
        </w:tc>
        <w:tc>
          <w:tcPr>
            <w:tcW w:w="1560" w:type="dxa"/>
            <w:vAlign w:val="center"/>
          </w:tcPr>
          <w:p w14:paraId="4ABE560C">
            <w:pPr>
              <w:autoSpaceDE w:val="0"/>
              <w:autoSpaceDN w:val="0"/>
              <w:adjustRightInd w:val="0"/>
              <w:rPr>
                <w:rFonts w:hint="eastAsia" w:ascii="宋体" w:hAnsi="宋体" w:cs="仿宋"/>
                <w:szCs w:val="21"/>
              </w:rPr>
            </w:pPr>
          </w:p>
        </w:tc>
        <w:tc>
          <w:tcPr>
            <w:tcW w:w="954" w:type="dxa"/>
            <w:vAlign w:val="center"/>
          </w:tcPr>
          <w:p w14:paraId="07917FB5">
            <w:pPr>
              <w:autoSpaceDE w:val="0"/>
              <w:autoSpaceDN w:val="0"/>
              <w:adjustRightInd w:val="0"/>
              <w:rPr>
                <w:rFonts w:hint="eastAsia" w:ascii="宋体" w:hAnsi="宋体" w:cs="仿宋"/>
                <w:szCs w:val="21"/>
              </w:rPr>
            </w:pPr>
          </w:p>
        </w:tc>
        <w:tc>
          <w:tcPr>
            <w:tcW w:w="850" w:type="dxa"/>
            <w:vAlign w:val="center"/>
          </w:tcPr>
          <w:p w14:paraId="2444C77E">
            <w:pPr>
              <w:autoSpaceDE w:val="0"/>
              <w:autoSpaceDN w:val="0"/>
              <w:adjustRightInd w:val="0"/>
              <w:rPr>
                <w:rFonts w:hint="eastAsia" w:ascii="宋体" w:hAnsi="宋体" w:cs="仿宋"/>
                <w:szCs w:val="21"/>
              </w:rPr>
            </w:pPr>
          </w:p>
        </w:tc>
        <w:tc>
          <w:tcPr>
            <w:tcW w:w="634" w:type="dxa"/>
            <w:vAlign w:val="center"/>
          </w:tcPr>
          <w:p w14:paraId="425815D1">
            <w:pPr>
              <w:autoSpaceDE w:val="0"/>
              <w:autoSpaceDN w:val="0"/>
              <w:adjustRightInd w:val="0"/>
              <w:rPr>
                <w:rFonts w:hint="eastAsia" w:ascii="宋体" w:hAnsi="宋体" w:cs="仿宋"/>
                <w:szCs w:val="21"/>
              </w:rPr>
            </w:pPr>
          </w:p>
        </w:tc>
        <w:tc>
          <w:tcPr>
            <w:tcW w:w="1044" w:type="dxa"/>
            <w:vAlign w:val="center"/>
          </w:tcPr>
          <w:p w14:paraId="1D4CDFA9">
            <w:pPr>
              <w:autoSpaceDE w:val="0"/>
              <w:autoSpaceDN w:val="0"/>
              <w:adjustRightInd w:val="0"/>
              <w:rPr>
                <w:rFonts w:hint="eastAsia" w:ascii="宋体" w:hAnsi="宋体" w:cs="仿宋"/>
                <w:szCs w:val="21"/>
              </w:rPr>
            </w:pPr>
          </w:p>
        </w:tc>
        <w:tc>
          <w:tcPr>
            <w:tcW w:w="840" w:type="dxa"/>
            <w:vAlign w:val="center"/>
          </w:tcPr>
          <w:p w14:paraId="7BEAED0B">
            <w:pPr>
              <w:autoSpaceDE w:val="0"/>
              <w:autoSpaceDN w:val="0"/>
              <w:adjustRightInd w:val="0"/>
              <w:rPr>
                <w:rFonts w:hint="eastAsia" w:ascii="宋体" w:hAnsi="宋体" w:cs="仿宋"/>
                <w:szCs w:val="21"/>
              </w:rPr>
            </w:pPr>
          </w:p>
        </w:tc>
        <w:tc>
          <w:tcPr>
            <w:tcW w:w="1026" w:type="dxa"/>
            <w:vAlign w:val="center"/>
          </w:tcPr>
          <w:p w14:paraId="32EC6AAA">
            <w:pPr>
              <w:autoSpaceDE w:val="0"/>
              <w:autoSpaceDN w:val="0"/>
              <w:adjustRightInd w:val="0"/>
              <w:rPr>
                <w:rFonts w:hint="eastAsia" w:ascii="宋体" w:hAnsi="宋体" w:cs="仿宋"/>
                <w:szCs w:val="21"/>
              </w:rPr>
            </w:pPr>
          </w:p>
        </w:tc>
      </w:tr>
      <w:tr w14:paraId="54574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020B76F8">
            <w:pPr>
              <w:autoSpaceDE w:val="0"/>
              <w:autoSpaceDN w:val="0"/>
              <w:adjustRightInd w:val="0"/>
              <w:rPr>
                <w:rFonts w:hint="eastAsia" w:ascii="宋体" w:hAnsi="宋体" w:cs="仿宋"/>
                <w:szCs w:val="21"/>
              </w:rPr>
            </w:pPr>
          </w:p>
        </w:tc>
        <w:tc>
          <w:tcPr>
            <w:tcW w:w="2278" w:type="dxa"/>
            <w:vAlign w:val="center"/>
          </w:tcPr>
          <w:p w14:paraId="71CE66D2">
            <w:pPr>
              <w:autoSpaceDE w:val="0"/>
              <w:autoSpaceDN w:val="0"/>
              <w:adjustRightInd w:val="0"/>
              <w:rPr>
                <w:rFonts w:hint="eastAsia" w:ascii="宋体" w:hAnsi="宋体" w:cs="仿宋"/>
                <w:szCs w:val="21"/>
              </w:rPr>
            </w:pPr>
          </w:p>
        </w:tc>
        <w:tc>
          <w:tcPr>
            <w:tcW w:w="1560" w:type="dxa"/>
            <w:vAlign w:val="center"/>
          </w:tcPr>
          <w:p w14:paraId="41B972F6">
            <w:pPr>
              <w:autoSpaceDE w:val="0"/>
              <w:autoSpaceDN w:val="0"/>
              <w:adjustRightInd w:val="0"/>
              <w:rPr>
                <w:rFonts w:hint="eastAsia" w:ascii="宋体" w:hAnsi="宋体" w:cs="仿宋"/>
                <w:szCs w:val="21"/>
              </w:rPr>
            </w:pPr>
          </w:p>
        </w:tc>
        <w:tc>
          <w:tcPr>
            <w:tcW w:w="954" w:type="dxa"/>
            <w:vAlign w:val="center"/>
          </w:tcPr>
          <w:p w14:paraId="226990A9">
            <w:pPr>
              <w:autoSpaceDE w:val="0"/>
              <w:autoSpaceDN w:val="0"/>
              <w:adjustRightInd w:val="0"/>
              <w:rPr>
                <w:rFonts w:hint="eastAsia" w:ascii="宋体" w:hAnsi="宋体" w:cs="仿宋"/>
                <w:szCs w:val="21"/>
              </w:rPr>
            </w:pPr>
          </w:p>
        </w:tc>
        <w:tc>
          <w:tcPr>
            <w:tcW w:w="850" w:type="dxa"/>
            <w:vAlign w:val="center"/>
          </w:tcPr>
          <w:p w14:paraId="6A1FD0A8">
            <w:pPr>
              <w:autoSpaceDE w:val="0"/>
              <w:autoSpaceDN w:val="0"/>
              <w:adjustRightInd w:val="0"/>
              <w:rPr>
                <w:rFonts w:hint="eastAsia" w:ascii="宋体" w:hAnsi="宋体" w:cs="仿宋"/>
                <w:szCs w:val="21"/>
              </w:rPr>
            </w:pPr>
          </w:p>
        </w:tc>
        <w:tc>
          <w:tcPr>
            <w:tcW w:w="634" w:type="dxa"/>
            <w:vAlign w:val="center"/>
          </w:tcPr>
          <w:p w14:paraId="3D51B99D">
            <w:pPr>
              <w:autoSpaceDE w:val="0"/>
              <w:autoSpaceDN w:val="0"/>
              <w:adjustRightInd w:val="0"/>
              <w:rPr>
                <w:rFonts w:hint="eastAsia" w:ascii="宋体" w:hAnsi="宋体" w:cs="仿宋"/>
                <w:szCs w:val="21"/>
              </w:rPr>
            </w:pPr>
          </w:p>
        </w:tc>
        <w:tc>
          <w:tcPr>
            <w:tcW w:w="1044" w:type="dxa"/>
            <w:vAlign w:val="center"/>
          </w:tcPr>
          <w:p w14:paraId="09A7A2EA">
            <w:pPr>
              <w:autoSpaceDE w:val="0"/>
              <w:autoSpaceDN w:val="0"/>
              <w:adjustRightInd w:val="0"/>
              <w:rPr>
                <w:rFonts w:hint="eastAsia" w:ascii="宋体" w:hAnsi="宋体" w:cs="仿宋"/>
                <w:szCs w:val="21"/>
              </w:rPr>
            </w:pPr>
          </w:p>
        </w:tc>
        <w:tc>
          <w:tcPr>
            <w:tcW w:w="840" w:type="dxa"/>
            <w:vAlign w:val="center"/>
          </w:tcPr>
          <w:p w14:paraId="3C30C6F4">
            <w:pPr>
              <w:autoSpaceDE w:val="0"/>
              <w:autoSpaceDN w:val="0"/>
              <w:adjustRightInd w:val="0"/>
              <w:rPr>
                <w:rFonts w:hint="eastAsia" w:ascii="宋体" w:hAnsi="宋体" w:cs="仿宋"/>
                <w:szCs w:val="21"/>
              </w:rPr>
            </w:pPr>
          </w:p>
        </w:tc>
        <w:tc>
          <w:tcPr>
            <w:tcW w:w="1026" w:type="dxa"/>
            <w:vAlign w:val="center"/>
          </w:tcPr>
          <w:p w14:paraId="137FBBDE">
            <w:pPr>
              <w:autoSpaceDE w:val="0"/>
              <w:autoSpaceDN w:val="0"/>
              <w:adjustRightInd w:val="0"/>
              <w:rPr>
                <w:rFonts w:hint="eastAsia" w:ascii="宋体" w:hAnsi="宋体" w:cs="仿宋"/>
                <w:szCs w:val="21"/>
              </w:rPr>
            </w:pPr>
          </w:p>
        </w:tc>
      </w:tr>
      <w:tr w14:paraId="7ADFD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14:paraId="6749528D">
            <w:pPr>
              <w:autoSpaceDE w:val="0"/>
              <w:autoSpaceDN w:val="0"/>
              <w:adjustRightInd w:val="0"/>
              <w:jc w:val="right"/>
              <w:rPr>
                <w:rFonts w:hint="eastAsia" w:ascii="宋体" w:hAnsi="宋体" w:cs="仿宋"/>
                <w:szCs w:val="21"/>
              </w:rPr>
            </w:pPr>
            <w:r>
              <w:rPr>
                <w:rFonts w:hint="eastAsia" w:ascii="宋体" w:hAnsi="宋体" w:cs="仿宋"/>
                <w:szCs w:val="21"/>
              </w:rPr>
              <w:t>合计金额：</w:t>
            </w:r>
          </w:p>
        </w:tc>
        <w:tc>
          <w:tcPr>
            <w:tcW w:w="1026" w:type="dxa"/>
            <w:vAlign w:val="center"/>
          </w:tcPr>
          <w:p w14:paraId="5E6BCB37">
            <w:pPr>
              <w:autoSpaceDE w:val="0"/>
              <w:autoSpaceDN w:val="0"/>
              <w:adjustRightInd w:val="0"/>
              <w:jc w:val="right"/>
              <w:rPr>
                <w:rFonts w:hint="eastAsia" w:ascii="宋体" w:hAnsi="宋体" w:cs="仿宋"/>
                <w:szCs w:val="21"/>
              </w:rPr>
            </w:pPr>
          </w:p>
        </w:tc>
      </w:tr>
    </w:tbl>
    <w:p w14:paraId="180D5248">
      <w:pPr>
        <w:spacing w:line="400" w:lineRule="exact"/>
        <w:rPr>
          <w:rFonts w:hint="eastAsia" w:ascii="宋体" w:hAnsi="宋体" w:cs="仿宋"/>
          <w:sz w:val="24"/>
        </w:rPr>
      </w:pPr>
      <w:r>
        <w:rPr>
          <w:rFonts w:hint="eastAsia" w:ascii="宋体" w:hAnsi="宋体" w:cs="仿宋"/>
          <w:sz w:val="24"/>
        </w:rPr>
        <w:t>注：</w:t>
      </w:r>
    </w:p>
    <w:p w14:paraId="762DD512">
      <w:pPr>
        <w:pStyle w:val="30"/>
        <w:numPr>
          <w:ilvl w:val="1"/>
          <w:numId w:val="45"/>
        </w:numPr>
        <w:spacing w:line="400" w:lineRule="exact"/>
        <w:ind w:left="709" w:hanging="283"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76452AD7">
      <w:pPr>
        <w:pStyle w:val="30"/>
        <w:numPr>
          <w:ilvl w:val="1"/>
          <w:numId w:val="45"/>
        </w:numPr>
        <w:spacing w:line="400" w:lineRule="exact"/>
        <w:ind w:left="709" w:hanging="283" w:firstLineChars="0"/>
        <w:rPr>
          <w:rFonts w:hint="eastAsia" w:ascii="宋体" w:hAnsi="宋体" w:cs="仿宋"/>
          <w:bCs/>
          <w:sz w:val="24"/>
        </w:rPr>
      </w:pPr>
      <w:r>
        <w:rPr>
          <w:rFonts w:hint="eastAsia" w:ascii="宋体" w:hAnsi="宋体" w:cs="仿宋"/>
          <w:sz w:val="24"/>
        </w:rPr>
        <w:t>参加单位</w:t>
      </w:r>
      <w:r>
        <w:rPr>
          <w:rFonts w:hint="eastAsia" w:ascii="宋体" w:hAnsi="宋体" w:cs="仿宋"/>
          <w:bCs/>
          <w:sz w:val="24"/>
        </w:rPr>
        <w:t>使用本表或自由报价单格式报价均可，但应能清晰体现总报价及分项报价信息。</w:t>
      </w:r>
    </w:p>
    <w:p w14:paraId="64AD56AE">
      <w:pPr>
        <w:pStyle w:val="30"/>
        <w:numPr>
          <w:ilvl w:val="1"/>
          <w:numId w:val="45"/>
        </w:numPr>
        <w:spacing w:line="400" w:lineRule="exact"/>
        <w:ind w:left="709" w:hanging="283" w:firstLineChars="0"/>
        <w:rPr>
          <w:rFonts w:hint="eastAsia" w:ascii="宋体" w:hAnsi="宋体" w:cs="仿宋"/>
          <w:bCs/>
          <w:sz w:val="24"/>
        </w:rPr>
      </w:pPr>
      <w:r>
        <w:rPr>
          <w:rFonts w:hint="eastAsia" w:ascii="宋体" w:hAnsi="宋体" w:cs="仿宋"/>
          <w:bCs/>
          <w:sz w:val="24"/>
        </w:rPr>
        <w:t>如果分项报价与总价不一致，以总价为准。</w:t>
      </w:r>
    </w:p>
    <w:p w14:paraId="7A4DA08C">
      <w:pPr>
        <w:pStyle w:val="30"/>
        <w:numPr>
          <w:ilvl w:val="1"/>
          <w:numId w:val="45"/>
        </w:numPr>
        <w:spacing w:line="400" w:lineRule="exact"/>
        <w:ind w:left="709" w:hanging="283" w:firstLineChars="0"/>
        <w:rPr>
          <w:rFonts w:hint="eastAsia" w:ascii="宋体" w:hAnsi="宋体" w:cs="仿宋"/>
          <w:bCs/>
          <w:sz w:val="24"/>
        </w:rPr>
      </w:pPr>
      <w:r>
        <w:rPr>
          <w:rFonts w:hint="eastAsia" w:ascii="宋体" w:hAnsi="宋体" w:cs="仿宋"/>
          <w:bCs/>
          <w:sz w:val="24"/>
        </w:rPr>
        <w:t>表中“名称”为构成总价的各分项名称，如分项名称不涉及制造商、型号及产地信息等可打“-”。</w:t>
      </w:r>
    </w:p>
    <w:p w14:paraId="34612366">
      <w:pPr>
        <w:spacing w:line="0" w:lineRule="atLeast"/>
        <w:rPr>
          <w:rFonts w:hint="eastAsia" w:ascii="宋体" w:hAnsi="宋体" w:cs="仿宋"/>
          <w:sz w:val="24"/>
        </w:rPr>
      </w:pPr>
    </w:p>
    <w:p w14:paraId="1AD3E18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r>
        <w:rPr>
          <w:rFonts w:hint="eastAsia" w:ascii="宋体" w:hAnsi="宋体" w:cs="仿宋"/>
          <w:sz w:val="24"/>
        </w:rPr>
        <w:t xml:space="preserve">                                                     </w:t>
      </w:r>
    </w:p>
    <w:p w14:paraId="7078D7F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7C6496F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60" w:name="_Toc25356"/>
      <w:r>
        <w:rPr>
          <w:rFonts w:hint="eastAsia" w:ascii="宋体" w:hAnsi="宋体" w:cs="仿宋"/>
          <w:sz w:val="24"/>
        </w:rPr>
        <w:t>日期：_________年____月____日</w:t>
      </w:r>
      <w:bookmarkEnd w:id="59"/>
      <w:bookmarkEnd w:id="60"/>
    </w:p>
    <w:p w14:paraId="372582E7">
      <w:pPr>
        <w:widowControl/>
        <w:jc w:val="left"/>
        <w:rPr>
          <w:rFonts w:hint="eastAsia" w:ascii="仿宋" w:hAnsi="仿宋" w:eastAsia="仿宋" w:cs="仿宋"/>
          <w:sz w:val="28"/>
          <w:szCs w:val="28"/>
        </w:rPr>
      </w:pPr>
      <w:r>
        <w:rPr>
          <w:rFonts w:ascii="仿宋" w:hAnsi="仿宋" w:eastAsia="仿宋" w:cs="仿宋"/>
          <w:sz w:val="28"/>
          <w:szCs w:val="28"/>
        </w:rPr>
        <w:br w:type="page"/>
      </w:r>
    </w:p>
    <w:p w14:paraId="0C24239E">
      <w:pPr>
        <w:spacing w:line="0" w:lineRule="atLeast"/>
        <w:outlineLvl w:val="0"/>
        <w:rPr>
          <w:rFonts w:hint="eastAsia" w:ascii="宋体" w:hAnsi="宋体" w:cs="仿宋"/>
          <w:szCs w:val="21"/>
        </w:rPr>
      </w:pPr>
      <w:bookmarkStart w:id="61" w:name="_Toc172305882"/>
      <w:bookmarkStart w:id="62" w:name="_Toc7193"/>
      <w:r>
        <w:rPr>
          <w:rFonts w:hint="eastAsia" w:ascii="宋体" w:hAnsi="宋体" w:cs="仿宋"/>
          <w:szCs w:val="21"/>
        </w:rPr>
        <w:t>附件4：报价一览表（服务）</w:t>
      </w:r>
      <w:bookmarkEnd w:id="61"/>
      <w:bookmarkEnd w:id="62"/>
    </w:p>
    <w:p w14:paraId="028792AF">
      <w:pPr>
        <w:spacing w:after="80"/>
        <w:rPr>
          <w:rFonts w:hint="eastAsia" w:ascii="仿宋" w:hAnsi="仿宋" w:eastAsia="仿宋" w:cs="仿宋"/>
          <w:sz w:val="28"/>
          <w:szCs w:val="28"/>
        </w:rPr>
      </w:pPr>
    </w:p>
    <w:p w14:paraId="2522D373">
      <w:pPr>
        <w:spacing w:before="120" w:after="240"/>
        <w:jc w:val="center"/>
        <w:rPr>
          <w:rFonts w:hint="eastAsia" w:ascii="宋体" w:hAnsi="宋体" w:cs="仿宋"/>
          <w:b/>
          <w:sz w:val="32"/>
          <w:szCs w:val="32"/>
        </w:rPr>
      </w:pPr>
      <w:bookmarkStart w:id="63" w:name="_Hlk172304123"/>
      <w:r>
        <w:rPr>
          <w:rFonts w:hint="eastAsia" w:ascii="宋体" w:hAnsi="宋体" w:cs="仿宋"/>
          <w:b/>
          <w:sz w:val="32"/>
          <w:szCs w:val="32"/>
        </w:rPr>
        <w:t>报价一览表（服务）</w:t>
      </w:r>
    </w:p>
    <w:p w14:paraId="572F3411">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0F906A26">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6"/>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46B2E6ED">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0442F6B1">
            <w:pPr>
              <w:spacing w:line="320" w:lineRule="exact"/>
              <w:jc w:val="center"/>
              <w:rPr>
                <w:rFonts w:hint="eastAsia" w:ascii="宋体" w:hAnsi="宋体" w:cs="仿宋"/>
                <w:szCs w:val="21"/>
              </w:rPr>
            </w:pPr>
            <w:r>
              <w:rPr>
                <w:rFonts w:hint="eastAsia" w:ascii="宋体" w:hAnsi="宋体" w:cs="仿宋"/>
                <w:szCs w:val="21"/>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6F7DBF95">
            <w:pPr>
              <w:spacing w:line="320" w:lineRule="exact"/>
              <w:jc w:val="center"/>
              <w:rPr>
                <w:rFonts w:hint="eastAsia" w:ascii="宋体" w:hAnsi="宋体" w:cs="仿宋"/>
                <w:szCs w:val="21"/>
              </w:rPr>
            </w:pPr>
            <w:r>
              <w:rPr>
                <w:rFonts w:hint="eastAsia" w:ascii="宋体" w:hAnsi="宋体" w:cs="仿宋"/>
                <w:szCs w:val="21"/>
              </w:rPr>
              <w:t>名称</w:t>
            </w:r>
          </w:p>
        </w:tc>
        <w:tc>
          <w:tcPr>
            <w:tcW w:w="1559" w:type="dxa"/>
            <w:tcBorders>
              <w:top w:val="single" w:color="auto" w:sz="6" w:space="0"/>
              <w:left w:val="single" w:color="auto" w:sz="6" w:space="0"/>
              <w:bottom w:val="single" w:color="auto" w:sz="6" w:space="0"/>
              <w:right w:val="single" w:color="auto" w:sz="6" w:space="0"/>
            </w:tcBorders>
          </w:tcPr>
          <w:p w14:paraId="6DB81820">
            <w:pPr>
              <w:spacing w:line="320" w:lineRule="exact"/>
              <w:jc w:val="center"/>
              <w:rPr>
                <w:rFonts w:hint="eastAsia" w:ascii="宋体" w:hAnsi="宋体" w:cs="仿宋"/>
                <w:szCs w:val="21"/>
              </w:rPr>
            </w:pPr>
            <w:r>
              <w:rPr>
                <w:rFonts w:hint="eastAsia" w:ascii="宋体" w:hAnsi="宋体" w:cs="仿宋"/>
                <w:szCs w:val="21"/>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2244FFB7">
            <w:pPr>
              <w:spacing w:line="320" w:lineRule="exact"/>
              <w:jc w:val="center"/>
              <w:rPr>
                <w:rFonts w:hint="eastAsia" w:ascii="宋体" w:hAnsi="宋体" w:cs="仿宋"/>
                <w:szCs w:val="21"/>
              </w:rPr>
            </w:pPr>
            <w:r>
              <w:rPr>
                <w:rFonts w:hint="eastAsia" w:ascii="宋体" w:hAnsi="宋体" w:cs="仿宋"/>
                <w:szCs w:val="21"/>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363151CF">
            <w:pPr>
              <w:spacing w:line="320" w:lineRule="exact"/>
              <w:jc w:val="center"/>
              <w:rPr>
                <w:rFonts w:hint="eastAsia" w:ascii="宋体" w:hAnsi="宋体" w:cs="仿宋"/>
                <w:szCs w:val="21"/>
              </w:rPr>
            </w:pPr>
            <w:r>
              <w:rPr>
                <w:rFonts w:hint="eastAsia" w:ascii="宋体" w:hAnsi="宋体" w:cs="仿宋"/>
                <w:szCs w:val="21"/>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B48338B">
            <w:pPr>
              <w:spacing w:line="320" w:lineRule="exact"/>
              <w:jc w:val="center"/>
              <w:rPr>
                <w:rFonts w:hint="eastAsia" w:ascii="宋体" w:hAnsi="宋体" w:cs="仿宋"/>
                <w:szCs w:val="21"/>
              </w:rPr>
            </w:pPr>
            <w:r>
              <w:rPr>
                <w:rFonts w:hint="eastAsia" w:ascii="宋体" w:hAnsi="宋体" w:cs="仿宋"/>
                <w:szCs w:val="21"/>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70311048">
            <w:pPr>
              <w:spacing w:line="320" w:lineRule="exact"/>
              <w:jc w:val="center"/>
              <w:rPr>
                <w:rFonts w:hint="eastAsia" w:ascii="宋体" w:hAnsi="宋体" w:cs="仿宋"/>
                <w:szCs w:val="21"/>
              </w:rPr>
            </w:pPr>
            <w:r>
              <w:rPr>
                <w:rFonts w:hint="eastAsia" w:ascii="宋体" w:hAnsi="宋体" w:cs="仿宋"/>
                <w:szCs w:val="21"/>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1BF8585B">
            <w:pPr>
              <w:spacing w:line="320" w:lineRule="exact"/>
              <w:jc w:val="center"/>
              <w:rPr>
                <w:rFonts w:hint="eastAsia" w:ascii="宋体" w:hAnsi="宋体" w:cs="仿宋"/>
                <w:szCs w:val="21"/>
              </w:rPr>
            </w:pPr>
            <w:r>
              <w:rPr>
                <w:rFonts w:hint="eastAsia" w:ascii="宋体" w:hAnsi="宋体" w:cs="仿宋"/>
                <w:szCs w:val="21"/>
              </w:rPr>
              <w:t>备注</w:t>
            </w:r>
          </w:p>
        </w:tc>
      </w:tr>
      <w:tr w14:paraId="556A52C2">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1D8DAABF">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66C534D3">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3E19DA99">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22AEE699">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13E1B721">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323069F8">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09CFAB5D">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68B73C6B">
            <w:pPr>
              <w:jc w:val="right"/>
              <w:rPr>
                <w:rFonts w:hint="eastAsia" w:ascii="宋体" w:hAnsi="宋体" w:cs="仿宋"/>
                <w:szCs w:val="21"/>
              </w:rPr>
            </w:pPr>
          </w:p>
        </w:tc>
      </w:tr>
      <w:tr w14:paraId="37882071">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2583C231">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1EE3BF99">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481C5BB5">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0D8EDD48">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66CB85E">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05D2F6C4">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73479128">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348AAC9">
            <w:pPr>
              <w:jc w:val="right"/>
              <w:rPr>
                <w:rFonts w:hint="eastAsia" w:ascii="宋体" w:hAnsi="宋体" w:cs="仿宋"/>
                <w:szCs w:val="21"/>
              </w:rPr>
            </w:pPr>
          </w:p>
        </w:tc>
      </w:tr>
      <w:tr w14:paraId="6F7B2531">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6298F9F0">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567FA391">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0D3A9BA6">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3FDB75B8">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B0A7B27">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1EADC746">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73B14F0F">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2103DE7">
            <w:pPr>
              <w:jc w:val="right"/>
              <w:rPr>
                <w:rFonts w:hint="eastAsia" w:ascii="宋体" w:hAnsi="宋体" w:cs="仿宋"/>
                <w:szCs w:val="21"/>
              </w:rPr>
            </w:pPr>
          </w:p>
        </w:tc>
      </w:tr>
      <w:tr w14:paraId="013C0C95">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1CB4B794">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47256DE2">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442BE0B2">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4812A064">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42BB5642">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2D37347E">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2A8F749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67FA8CFF">
            <w:pPr>
              <w:jc w:val="right"/>
              <w:rPr>
                <w:rFonts w:hint="eastAsia" w:ascii="宋体" w:hAnsi="宋体" w:cs="仿宋"/>
                <w:szCs w:val="21"/>
              </w:rPr>
            </w:pPr>
          </w:p>
        </w:tc>
      </w:tr>
      <w:tr w14:paraId="774DD3AA">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2C6EDA18">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5C5D79FC">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6D3D7289">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072EF1B2">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43DCD056">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CEAE3FC">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45E32AE8">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0D254B0F">
            <w:pPr>
              <w:jc w:val="right"/>
              <w:rPr>
                <w:rFonts w:hint="eastAsia" w:ascii="宋体" w:hAnsi="宋体" w:cs="仿宋"/>
                <w:szCs w:val="21"/>
              </w:rPr>
            </w:pPr>
          </w:p>
        </w:tc>
      </w:tr>
      <w:tr w14:paraId="3FF42FE8">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3D8AE52A">
            <w:pPr>
              <w:jc w:val="right"/>
              <w:rPr>
                <w:rFonts w:hint="eastAsia" w:ascii="宋体" w:hAnsi="宋体" w:cs="仿宋"/>
                <w:szCs w:val="21"/>
              </w:rPr>
            </w:pPr>
            <w:r>
              <w:rPr>
                <w:rFonts w:hint="eastAsia" w:ascii="宋体" w:hAnsi="宋体" w:cs="仿宋"/>
                <w:szCs w:val="21"/>
              </w:rPr>
              <w:t>合计金额：</w:t>
            </w:r>
          </w:p>
        </w:tc>
        <w:tc>
          <w:tcPr>
            <w:tcW w:w="1417" w:type="dxa"/>
            <w:tcBorders>
              <w:top w:val="single" w:color="auto" w:sz="6" w:space="0"/>
              <w:left w:val="single" w:color="auto" w:sz="6" w:space="0"/>
              <w:bottom w:val="single" w:color="auto" w:sz="6" w:space="0"/>
              <w:right w:val="single" w:color="auto" w:sz="6" w:space="0"/>
            </w:tcBorders>
          </w:tcPr>
          <w:p w14:paraId="5A537A6E">
            <w:pPr>
              <w:jc w:val="center"/>
              <w:rPr>
                <w:rFonts w:hint="eastAsia" w:ascii="宋体" w:hAnsi="宋体" w:cs="仿宋"/>
                <w:szCs w:val="21"/>
              </w:rPr>
            </w:pPr>
          </w:p>
        </w:tc>
        <w:tc>
          <w:tcPr>
            <w:tcW w:w="1134" w:type="dxa"/>
            <w:tcBorders>
              <w:top w:val="single" w:color="auto" w:sz="6" w:space="0"/>
              <w:left w:val="single" w:color="auto" w:sz="6" w:space="0"/>
              <w:bottom w:val="single" w:color="auto" w:sz="6" w:space="0"/>
              <w:right w:val="single" w:color="auto" w:sz="6" w:space="0"/>
            </w:tcBorders>
          </w:tcPr>
          <w:p w14:paraId="1F1255C0">
            <w:pPr>
              <w:jc w:val="center"/>
              <w:rPr>
                <w:rFonts w:hint="eastAsia" w:ascii="宋体" w:hAnsi="宋体" w:cs="仿宋"/>
                <w:szCs w:val="21"/>
              </w:rPr>
            </w:pPr>
          </w:p>
        </w:tc>
      </w:tr>
    </w:tbl>
    <w:p w14:paraId="37FF1F59">
      <w:pPr>
        <w:spacing w:line="400" w:lineRule="exact"/>
        <w:rPr>
          <w:rFonts w:hint="eastAsia" w:ascii="宋体" w:hAnsi="宋体" w:cs="仿宋"/>
          <w:bCs/>
          <w:sz w:val="24"/>
          <w:u w:val="single"/>
        </w:rPr>
      </w:pPr>
      <w:r>
        <w:rPr>
          <w:rFonts w:hint="eastAsia" w:ascii="宋体" w:hAnsi="宋体" w:cs="仿宋"/>
          <w:sz w:val="24"/>
        </w:rPr>
        <w:t>注：</w:t>
      </w:r>
    </w:p>
    <w:p w14:paraId="2027D5AE">
      <w:pPr>
        <w:pStyle w:val="30"/>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参加单位如果需要对报价或其它内容加以说明，可在备注一栏中填写。</w:t>
      </w:r>
    </w:p>
    <w:p w14:paraId="3A46C5F2">
      <w:pPr>
        <w:pStyle w:val="30"/>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参加单位使用本表或自由报价单格式报价均可，但应能清晰体现总报价及分项报价信息。</w:t>
      </w:r>
    </w:p>
    <w:p w14:paraId="1D45A6C4">
      <w:pPr>
        <w:pStyle w:val="30"/>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如果分项报价与总价不一致，以总价为准。</w:t>
      </w:r>
    </w:p>
    <w:p w14:paraId="01E36B5D">
      <w:pPr>
        <w:spacing w:line="400" w:lineRule="exact"/>
        <w:rPr>
          <w:rFonts w:hint="eastAsia" w:ascii="宋体" w:hAnsi="宋体" w:cs="仿宋"/>
          <w:sz w:val="24"/>
        </w:rPr>
      </w:pPr>
      <w:r>
        <w:rPr>
          <w:rFonts w:hint="eastAsia" w:ascii="宋体" w:hAnsi="宋体" w:cs="仿宋"/>
          <w:sz w:val="24"/>
        </w:rPr>
        <w:t xml:space="preserve">    </w:t>
      </w:r>
    </w:p>
    <w:p w14:paraId="752F7DD7">
      <w:pPr>
        <w:spacing w:line="360" w:lineRule="auto"/>
        <w:rPr>
          <w:rFonts w:hint="eastAsia" w:ascii="宋体" w:hAnsi="宋体" w:cs="仿宋"/>
          <w:sz w:val="24"/>
        </w:rPr>
      </w:pPr>
    </w:p>
    <w:p w14:paraId="274D32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0E0E643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17B6055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宋体" w:hAnsi="宋体" w:cs="仿宋"/>
          <w:sz w:val="24"/>
        </w:rPr>
        <w:t>日期：______________________________</w:t>
      </w:r>
      <w:bookmarkEnd w:id="63"/>
    </w:p>
    <w:p w14:paraId="17E151C9">
      <w:pPr>
        <w:spacing w:line="0" w:lineRule="atLeast"/>
        <w:outlineLvl w:val="0"/>
        <w:rPr>
          <w:rFonts w:hint="eastAsia" w:ascii="宋体" w:hAnsi="宋体" w:cs="仿宋"/>
          <w:szCs w:val="21"/>
        </w:rPr>
      </w:pPr>
      <w:bookmarkStart w:id="64" w:name="_Toc211248412"/>
      <w:r>
        <w:rPr>
          <w:rFonts w:hint="eastAsia" w:ascii="仿宋" w:hAnsi="仿宋" w:eastAsia="仿宋" w:cs="仿宋"/>
          <w:sz w:val="28"/>
          <w:szCs w:val="28"/>
        </w:rPr>
        <w:br w:type="page"/>
      </w:r>
      <w:bookmarkEnd w:id="64"/>
      <w:bookmarkStart w:id="65" w:name="_Toc172305883"/>
      <w:bookmarkStart w:id="66" w:name="_Toc18959"/>
      <w:bookmarkStart w:id="67" w:name="_Hlk172304211"/>
      <w:bookmarkStart w:id="68" w:name="_Toc54773233"/>
      <w:r>
        <w:rPr>
          <w:rFonts w:hint="eastAsia" w:ascii="宋体" w:hAnsi="宋体" w:cs="仿宋"/>
          <w:szCs w:val="21"/>
        </w:rPr>
        <w:t>附件5：报价一览表（工程）</w:t>
      </w:r>
      <w:r>
        <w:rPr>
          <w:rFonts w:hint="eastAsia" w:ascii="宋体" w:hAnsi="宋体" w:cs="仿宋"/>
          <w:szCs w:val="21"/>
          <w:highlight w:val="none"/>
        </w:rPr>
        <w:t>（本项目不适用）</w:t>
      </w:r>
      <w:bookmarkEnd w:id="65"/>
      <w:bookmarkEnd w:id="66"/>
    </w:p>
    <w:p w14:paraId="20CA158D">
      <w:pPr>
        <w:jc w:val="center"/>
        <w:rPr>
          <w:rFonts w:hint="eastAsia" w:ascii="仿宋" w:hAnsi="仿宋" w:eastAsia="仿宋" w:cs="仿宋"/>
          <w:b/>
          <w:sz w:val="28"/>
          <w:szCs w:val="28"/>
        </w:rPr>
      </w:pPr>
    </w:p>
    <w:p w14:paraId="4E3384E4">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6216A472">
      <w:pPr>
        <w:spacing w:line="360" w:lineRule="auto"/>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p>
    <w:p w14:paraId="4D27C86A">
      <w:pPr>
        <w:spacing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6"/>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14:paraId="3B26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14:paraId="72DDC130">
            <w:pPr>
              <w:spacing w:line="400" w:lineRule="exact"/>
              <w:rPr>
                <w:rFonts w:hint="eastAsia" w:ascii="宋体" w:hAnsi="宋体" w:cs="仿宋"/>
                <w:bCs/>
                <w:szCs w:val="21"/>
              </w:rPr>
            </w:pPr>
            <w:r>
              <w:rPr>
                <w:rFonts w:hint="eastAsia" w:ascii="宋体" w:hAnsi="宋体" w:cs="仿宋"/>
                <w:bCs/>
                <w:szCs w:val="21"/>
              </w:rPr>
              <w:t>序号</w:t>
            </w:r>
          </w:p>
        </w:tc>
        <w:tc>
          <w:tcPr>
            <w:tcW w:w="1743" w:type="dxa"/>
            <w:vAlign w:val="center"/>
          </w:tcPr>
          <w:p w14:paraId="1698E3BA">
            <w:pPr>
              <w:spacing w:line="400" w:lineRule="exact"/>
              <w:jc w:val="center"/>
              <w:rPr>
                <w:rFonts w:hint="eastAsia" w:ascii="宋体" w:hAnsi="宋体" w:cs="仿宋"/>
                <w:bCs/>
                <w:szCs w:val="21"/>
              </w:rPr>
            </w:pPr>
            <w:r>
              <w:rPr>
                <w:rFonts w:hint="eastAsia" w:ascii="宋体" w:hAnsi="宋体" w:cs="仿宋"/>
                <w:bCs/>
                <w:szCs w:val="21"/>
              </w:rPr>
              <w:t>分项项目名称</w:t>
            </w:r>
          </w:p>
        </w:tc>
        <w:tc>
          <w:tcPr>
            <w:tcW w:w="867" w:type="dxa"/>
            <w:vAlign w:val="center"/>
          </w:tcPr>
          <w:p w14:paraId="0B281A91">
            <w:pPr>
              <w:spacing w:line="400" w:lineRule="exact"/>
              <w:jc w:val="center"/>
              <w:rPr>
                <w:rFonts w:hint="eastAsia" w:ascii="宋体" w:hAnsi="宋体" w:cs="仿宋"/>
                <w:bCs/>
                <w:szCs w:val="21"/>
              </w:rPr>
            </w:pPr>
            <w:r>
              <w:rPr>
                <w:rFonts w:hint="eastAsia" w:ascii="宋体" w:hAnsi="宋体" w:cs="仿宋"/>
                <w:bCs/>
                <w:szCs w:val="21"/>
              </w:rPr>
              <w:t>工期</w:t>
            </w:r>
          </w:p>
        </w:tc>
        <w:tc>
          <w:tcPr>
            <w:tcW w:w="1280" w:type="dxa"/>
            <w:vAlign w:val="center"/>
          </w:tcPr>
          <w:p w14:paraId="1EEF111A">
            <w:pPr>
              <w:spacing w:line="400" w:lineRule="exact"/>
              <w:jc w:val="center"/>
              <w:rPr>
                <w:rFonts w:hint="eastAsia" w:ascii="宋体" w:hAnsi="宋体" w:cs="仿宋"/>
                <w:bCs/>
                <w:szCs w:val="21"/>
              </w:rPr>
            </w:pPr>
            <w:r>
              <w:rPr>
                <w:rFonts w:hint="eastAsia" w:ascii="宋体" w:hAnsi="宋体" w:cs="仿宋"/>
                <w:bCs/>
                <w:szCs w:val="21"/>
              </w:rPr>
              <w:t>计量单位</w:t>
            </w:r>
          </w:p>
        </w:tc>
        <w:tc>
          <w:tcPr>
            <w:tcW w:w="940" w:type="dxa"/>
            <w:vAlign w:val="center"/>
          </w:tcPr>
          <w:p w14:paraId="23ED9ED5">
            <w:pPr>
              <w:spacing w:line="400" w:lineRule="exact"/>
              <w:rPr>
                <w:rFonts w:hint="eastAsia" w:ascii="宋体" w:hAnsi="宋体" w:cs="仿宋"/>
                <w:bCs/>
                <w:szCs w:val="21"/>
              </w:rPr>
            </w:pPr>
            <w:r>
              <w:rPr>
                <w:rFonts w:hint="eastAsia" w:ascii="宋体" w:hAnsi="宋体" w:cs="仿宋"/>
                <w:bCs/>
                <w:szCs w:val="21"/>
              </w:rPr>
              <w:t>工程量</w:t>
            </w:r>
          </w:p>
        </w:tc>
        <w:tc>
          <w:tcPr>
            <w:tcW w:w="1280" w:type="dxa"/>
            <w:vAlign w:val="center"/>
          </w:tcPr>
          <w:p w14:paraId="52E0C224">
            <w:pPr>
              <w:spacing w:line="400" w:lineRule="exact"/>
              <w:jc w:val="center"/>
              <w:rPr>
                <w:rFonts w:hint="eastAsia" w:ascii="宋体" w:hAnsi="宋体" w:cs="仿宋"/>
                <w:bCs/>
                <w:szCs w:val="21"/>
              </w:rPr>
            </w:pPr>
            <w:r>
              <w:rPr>
                <w:rFonts w:hint="eastAsia" w:ascii="宋体" w:hAnsi="宋体" w:cs="仿宋"/>
                <w:bCs/>
                <w:szCs w:val="21"/>
              </w:rPr>
              <w:t>综合单价</w:t>
            </w:r>
          </w:p>
        </w:tc>
        <w:tc>
          <w:tcPr>
            <w:tcW w:w="1180" w:type="dxa"/>
            <w:vAlign w:val="center"/>
          </w:tcPr>
          <w:p w14:paraId="198CB8FA">
            <w:pPr>
              <w:spacing w:line="400" w:lineRule="exact"/>
              <w:jc w:val="center"/>
              <w:rPr>
                <w:rFonts w:hint="eastAsia" w:ascii="宋体" w:hAnsi="宋体" w:cs="仿宋"/>
                <w:bCs/>
                <w:szCs w:val="21"/>
              </w:rPr>
            </w:pPr>
            <w:r>
              <w:rPr>
                <w:rFonts w:hint="eastAsia" w:ascii="宋体" w:hAnsi="宋体" w:cs="仿宋"/>
                <w:bCs/>
                <w:szCs w:val="21"/>
              </w:rPr>
              <w:t>小计金额</w:t>
            </w:r>
          </w:p>
        </w:tc>
        <w:tc>
          <w:tcPr>
            <w:tcW w:w="960" w:type="dxa"/>
            <w:vAlign w:val="center"/>
          </w:tcPr>
          <w:p w14:paraId="0F09748F">
            <w:pPr>
              <w:spacing w:line="400" w:lineRule="exact"/>
              <w:jc w:val="center"/>
              <w:rPr>
                <w:rFonts w:hint="eastAsia" w:ascii="宋体" w:hAnsi="宋体" w:cs="仿宋"/>
                <w:bCs/>
                <w:szCs w:val="21"/>
              </w:rPr>
            </w:pPr>
            <w:r>
              <w:rPr>
                <w:rFonts w:hint="eastAsia" w:ascii="宋体" w:hAnsi="宋体" w:cs="仿宋"/>
                <w:bCs/>
                <w:szCs w:val="21"/>
              </w:rPr>
              <w:t>备注</w:t>
            </w:r>
          </w:p>
        </w:tc>
      </w:tr>
      <w:tr w14:paraId="7876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074F504F">
            <w:pPr>
              <w:spacing w:line="400" w:lineRule="exact"/>
              <w:rPr>
                <w:rFonts w:hint="eastAsia" w:ascii="宋体" w:hAnsi="宋体" w:cs="仿宋"/>
                <w:bCs/>
                <w:szCs w:val="21"/>
              </w:rPr>
            </w:pPr>
          </w:p>
        </w:tc>
        <w:tc>
          <w:tcPr>
            <w:tcW w:w="1743" w:type="dxa"/>
            <w:vAlign w:val="center"/>
          </w:tcPr>
          <w:p w14:paraId="14B0D646">
            <w:pPr>
              <w:spacing w:line="400" w:lineRule="exact"/>
              <w:rPr>
                <w:rFonts w:hint="eastAsia" w:ascii="宋体" w:hAnsi="宋体" w:cs="仿宋"/>
                <w:bCs/>
                <w:szCs w:val="21"/>
              </w:rPr>
            </w:pPr>
          </w:p>
        </w:tc>
        <w:tc>
          <w:tcPr>
            <w:tcW w:w="867" w:type="dxa"/>
          </w:tcPr>
          <w:p w14:paraId="70CCA979">
            <w:pPr>
              <w:spacing w:line="400" w:lineRule="exact"/>
              <w:rPr>
                <w:rFonts w:hint="eastAsia" w:ascii="宋体" w:hAnsi="宋体" w:cs="仿宋"/>
                <w:bCs/>
                <w:szCs w:val="21"/>
              </w:rPr>
            </w:pPr>
          </w:p>
        </w:tc>
        <w:tc>
          <w:tcPr>
            <w:tcW w:w="1280" w:type="dxa"/>
            <w:vAlign w:val="center"/>
          </w:tcPr>
          <w:p w14:paraId="1CB43A35">
            <w:pPr>
              <w:spacing w:line="400" w:lineRule="exact"/>
              <w:rPr>
                <w:rFonts w:hint="eastAsia" w:ascii="宋体" w:hAnsi="宋体" w:cs="仿宋"/>
                <w:bCs/>
                <w:szCs w:val="21"/>
              </w:rPr>
            </w:pPr>
          </w:p>
        </w:tc>
        <w:tc>
          <w:tcPr>
            <w:tcW w:w="940" w:type="dxa"/>
            <w:vAlign w:val="center"/>
          </w:tcPr>
          <w:p w14:paraId="3F8B1596">
            <w:pPr>
              <w:spacing w:line="400" w:lineRule="exact"/>
              <w:rPr>
                <w:rFonts w:hint="eastAsia" w:ascii="宋体" w:hAnsi="宋体" w:cs="仿宋"/>
                <w:bCs/>
                <w:szCs w:val="21"/>
              </w:rPr>
            </w:pPr>
          </w:p>
        </w:tc>
        <w:tc>
          <w:tcPr>
            <w:tcW w:w="1280" w:type="dxa"/>
            <w:vAlign w:val="center"/>
          </w:tcPr>
          <w:p w14:paraId="1A85F82E">
            <w:pPr>
              <w:spacing w:line="400" w:lineRule="exact"/>
              <w:rPr>
                <w:rFonts w:hint="eastAsia" w:ascii="宋体" w:hAnsi="宋体" w:cs="仿宋"/>
                <w:bCs/>
                <w:szCs w:val="21"/>
              </w:rPr>
            </w:pPr>
          </w:p>
        </w:tc>
        <w:tc>
          <w:tcPr>
            <w:tcW w:w="1180" w:type="dxa"/>
            <w:vAlign w:val="center"/>
          </w:tcPr>
          <w:p w14:paraId="436B96A7">
            <w:pPr>
              <w:spacing w:line="400" w:lineRule="exact"/>
              <w:rPr>
                <w:rFonts w:hint="eastAsia" w:ascii="宋体" w:hAnsi="宋体" w:cs="仿宋"/>
                <w:bCs/>
                <w:szCs w:val="21"/>
              </w:rPr>
            </w:pPr>
          </w:p>
        </w:tc>
        <w:tc>
          <w:tcPr>
            <w:tcW w:w="960" w:type="dxa"/>
            <w:vAlign w:val="center"/>
          </w:tcPr>
          <w:p w14:paraId="692D7B27">
            <w:pPr>
              <w:spacing w:line="400" w:lineRule="exact"/>
              <w:rPr>
                <w:rFonts w:hint="eastAsia" w:ascii="宋体" w:hAnsi="宋体" w:cs="仿宋"/>
                <w:bCs/>
                <w:szCs w:val="21"/>
              </w:rPr>
            </w:pPr>
          </w:p>
        </w:tc>
      </w:tr>
      <w:tr w14:paraId="325D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4F39F0C8">
            <w:pPr>
              <w:spacing w:line="400" w:lineRule="exact"/>
              <w:rPr>
                <w:rFonts w:hint="eastAsia" w:ascii="宋体" w:hAnsi="宋体" w:cs="仿宋"/>
                <w:bCs/>
                <w:szCs w:val="21"/>
              </w:rPr>
            </w:pPr>
          </w:p>
        </w:tc>
        <w:tc>
          <w:tcPr>
            <w:tcW w:w="1743" w:type="dxa"/>
            <w:vAlign w:val="center"/>
          </w:tcPr>
          <w:p w14:paraId="49087340">
            <w:pPr>
              <w:spacing w:line="400" w:lineRule="exact"/>
              <w:rPr>
                <w:rFonts w:hint="eastAsia" w:ascii="宋体" w:hAnsi="宋体" w:cs="仿宋"/>
                <w:bCs/>
                <w:szCs w:val="21"/>
              </w:rPr>
            </w:pPr>
          </w:p>
        </w:tc>
        <w:tc>
          <w:tcPr>
            <w:tcW w:w="867" w:type="dxa"/>
          </w:tcPr>
          <w:p w14:paraId="5198D8AF">
            <w:pPr>
              <w:spacing w:line="400" w:lineRule="exact"/>
              <w:rPr>
                <w:rFonts w:hint="eastAsia" w:ascii="宋体" w:hAnsi="宋体" w:cs="仿宋"/>
                <w:bCs/>
                <w:szCs w:val="21"/>
              </w:rPr>
            </w:pPr>
          </w:p>
        </w:tc>
        <w:tc>
          <w:tcPr>
            <w:tcW w:w="1280" w:type="dxa"/>
            <w:vAlign w:val="center"/>
          </w:tcPr>
          <w:p w14:paraId="47C1BEDA">
            <w:pPr>
              <w:spacing w:line="400" w:lineRule="exact"/>
              <w:rPr>
                <w:rFonts w:hint="eastAsia" w:ascii="宋体" w:hAnsi="宋体" w:cs="仿宋"/>
                <w:bCs/>
                <w:szCs w:val="21"/>
              </w:rPr>
            </w:pPr>
          </w:p>
        </w:tc>
        <w:tc>
          <w:tcPr>
            <w:tcW w:w="940" w:type="dxa"/>
            <w:vAlign w:val="center"/>
          </w:tcPr>
          <w:p w14:paraId="1B075C4E">
            <w:pPr>
              <w:spacing w:line="400" w:lineRule="exact"/>
              <w:rPr>
                <w:rFonts w:hint="eastAsia" w:ascii="宋体" w:hAnsi="宋体" w:cs="仿宋"/>
                <w:bCs/>
                <w:szCs w:val="21"/>
              </w:rPr>
            </w:pPr>
          </w:p>
        </w:tc>
        <w:tc>
          <w:tcPr>
            <w:tcW w:w="1280" w:type="dxa"/>
            <w:vAlign w:val="center"/>
          </w:tcPr>
          <w:p w14:paraId="619C2E5A">
            <w:pPr>
              <w:spacing w:line="400" w:lineRule="exact"/>
              <w:rPr>
                <w:rFonts w:hint="eastAsia" w:ascii="宋体" w:hAnsi="宋体" w:cs="仿宋"/>
                <w:bCs/>
                <w:szCs w:val="21"/>
              </w:rPr>
            </w:pPr>
          </w:p>
        </w:tc>
        <w:tc>
          <w:tcPr>
            <w:tcW w:w="1180" w:type="dxa"/>
            <w:vAlign w:val="center"/>
          </w:tcPr>
          <w:p w14:paraId="2918A7EC">
            <w:pPr>
              <w:spacing w:line="400" w:lineRule="exact"/>
              <w:rPr>
                <w:rFonts w:hint="eastAsia" w:ascii="宋体" w:hAnsi="宋体" w:cs="仿宋"/>
                <w:bCs/>
                <w:szCs w:val="21"/>
              </w:rPr>
            </w:pPr>
          </w:p>
        </w:tc>
        <w:tc>
          <w:tcPr>
            <w:tcW w:w="960" w:type="dxa"/>
            <w:vAlign w:val="center"/>
          </w:tcPr>
          <w:p w14:paraId="67C5C186">
            <w:pPr>
              <w:spacing w:line="400" w:lineRule="exact"/>
              <w:rPr>
                <w:rFonts w:hint="eastAsia" w:ascii="宋体" w:hAnsi="宋体" w:cs="仿宋"/>
                <w:bCs/>
                <w:szCs w:val="21"/>
              </w:rPr>
            </w:pPr>
          </w:p>
        </w:tc>
      </w:tr>
      <w:tr w14:paraId="396D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5A5EE962">
            <w:pPr>
              <w:spacing w:line="400" w:lineRule="exact"/>
              <w:rPr>
                <w:rFonts w:hint="eastAsia" w:ascii="宋体" w:hAnsi="宋体" w:cs="仿宋"/>
                <w:bCs/>
                <w:szCs w:val="21"/>
              </w:rPr>
            </w:pPr>
          </w:p>
        </w:tc>
        <w:tc>
          <w:tcPr>
            <w:tcW w:w="1743" w:type="dxa"/>
            <w:vAlign w:val="center"/>
          </w:tcPr>
          <w:p w14:paraId="098BEE75">
            <w:pPr>
              <w:spacing w:line="400" w:lineRule="exact"/>
              <w:rPr>
                <w:rFonts w:hint="eastAsia" w:ascii="宋体" w:hAnsi="宋体" w:cs="仿宋"/>
                <w:bCs/>
                <w:szCs w:val="21"/>
              </w:rPr>
            </w:pPr>
          </w:p>
        </w:tc>
        <w:tc>
          <w:tcPr>
            <w:tcW w:w="867" w:type="dxa"/>
          </w:tcPr>
          <w:p w14:paraId="1F794B80">
            <w:pPr>
              <w:spacing w:line="400" w:lineRule="exact"/>
              <w:rPr>
                <w:rFonts w:hint="eastAsia" w:ascii="宋体" w:hAnsi="宋体" w:cs="仿宋"/>
                <w:bCs/>
                <w:szCs w:val="21"/>
              </w:rPr>
            </w:pPr>
          </w:p>
        </w:tc>
        <w:tc>
          <w:tcPr>
            <w:tcW w:w="1280" w:type="dxa"/>
            <w:vAlign w:val="center"/>
          </w:tcPr>
          <w:p w14:paraId="29713365">
            <w:pPr>
              <w:spacing w:line="400" w:lineRule="exact"/>
              <w:rPr>
                <w:rFonts w:hint="eastAsia" w:ascii="宋体" w:hAnsi="宋体" w:cs="仿宋"/>
                <w:bCs/>
                <w:szCs w:val="21"/>
              </w:rPr>
            </w:pPr>
          </w:p>
        </w:tc>
        <w:tc>
          <w:tcPr>
            <w:tcW w:w="940" w:type="dxa"/>
            <w:vAlign w:val="center"/>
          </w:tcPr>
          <w:p w14:paraId="351D1B25">
            <w:pPr>
              <w:spacing w:line="400" w:lineRule="exact"/>
              <w:rPr>
                <w:rFonts w:hint="eastAsia" w:ascii="宋体" w:hAnsi="宋体" w:cs="仿宋"/>
                <w:bCs/>
                <w:szCs w:val="21"/>
              </w:rPr>
            </w:pPr>
          </w:p>
        </w:tc>
        <w:tc>
          <w:tcPr>
            <w:tcW w:w="1280" w:type="dxa"/>
            <w:vAlign w:val="center"/>
          </w:tcPr>
          <w:p w14:paraId="422FECB3">
            <w:pPr>
              <w:spacing w:line="400" w:lineRule="exact"/>
              <w:rPr>
                <w:rFonts w:hint="eastAsia" w:ascii="宋体" w:hAnsi="宋体" w:cs="仿宋"/>
                <w:bCs/>
                <w:szCs w:val="21"/>
              </w:rPr>
            </w:pPr>
          </w:p>
        </w:tc>
        <w:tc>
          <w:tcPr>
            <w:tcW w:w="1180" w:type="dxa"/>
            <w:vAlign w:val="center"/>
          </w:tcPr>
          <w:p w14:paraId="10F79151">
            <w:pPr>
              <w:spacing w:line="400" w:lineRule="exact"/>
              <w:rPr>
                <w:rFonts w:hint="eastAsia" w:ascii="宋体" w:hAnsi="宋体" w:cs="仿宋"/>
                <w:bCs/>
                <w:szCs w:val="21"/>
              </w:rPr>
            </w:pPr>
          </w:p>
        </w:tc>
        <w:tc>
          <w:tcPr>
            <w:tcW w:w="960" w:type="dxa"/>
            <w:vAlign w:val="center"/>
          </w:tcPr>
          <w:p w14:paraId="74F2E2E0">
            <w:pPr>
              <w:spacing w:line="400" w:lineRule="exact"/>
              <w:rPr>
                <w:rFonts w:hint="eastAsia" w:ascii="宋体" w:hAnsi="宋体" w:cs="仿宋"/>
                <w:bCs/>
                <w:szCs w:val="21"/>
              </w:rPr>
            </w:pPr>
          </w:p>
        </w:tc>
      </w:tr>
      <w:tr w14:paraId="658F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33DB5D37">
            <w:pPr>
              <w:spacing w:line="400" w:lineRule="exact"/>
              <w:rPr>
                <w:rFonts w:hint="eastAsia" w:ascii="宋体" w:hAnsi="宋体" w:cs="仿宋"/>
                <w:bCs/>
                <w:szCs w:val="21"/>
              </w:rPr>
            </w:pPr>
          </w:p>
        </w:tc>
        <w:tc>
          <w:tcPr>
            <w:tcW w:w="1743" w:type="dxa"/>
            <w:vAlign w:val="center"/>
          </w:tcPr>
          <w:p w14:paraId="501CF240">
            <w:pPr>
              <w:spacing w:line="400" w:lineRule="exact"/>
              <w:rPr>
                <w:rFonts w:hint="eastAsia" w:ascii="宋体" w:hAnsi="宋体" w:cs="仿宋"/>
                <w:bCs/>
                <w:szCs w:val="21"/>
              </w:rPr>
            </w:pPr>
          </w:p>
        </w:tc>
        <w:tc>
          <w:tcPr>
            <w:tcW w:w="867" w:type="dxa"/>
          </w:tcPr>
          <w:p w14:paraId="5EE40B49">
            <w:pPr>
              <w:spacing w:line="400" w:lineRule="exact"/>
              <w:rPr>
                <w:rFonts w:hint="eastAsia" w:ascii="宋体" w:hAnsi="宋体" w:cs="仿宋"/>
                <w:bCs/>
                <w:szCs w:val="21"/>
              </w:rPr>
            </w:pPr>
          </w:p>
        </w:tc>
        <w:tc>
          <w:tcPr>
            <w:tcW w:w="1280" w:type="dxa"/>
            <w:vAlign w:val="center"/>
          </w:tcPr>
          <w:p w14:paraId="29FCA5CC">
            <w:pPr>
              <w:spacing w:line="400" w:lineRule="exact"/>
              <w:rPr>
                <w:rFonts w:hint="eastAsia" w:ascii="宋体" w:hAnsi="宋体" w:cs="仿宋"/>
                <w:bCs/>
                <w:szCs w:val="21"/>
              </w:rPr>
            </w:pPr>
          </w:p>
        </w:tc>
        <w:tc>
          <w:tcPr>
            <w:tcW w:w="940" w:type="dxa"/>
            <w:vAlign w:val="center"/>
          </w:tcPr>
          <w:p w14:paraId="45933E6A">
            <w:pPr>
              <w:spacing w:line="400" w:lineRule="exact"/>
              <w:rPr>
                <w:rFonts w:hint="eastAsia" w:ascii="宋体" w:hAnsi="宋体" w:cs="仿宋"/>
                <w:bCs/>
                <w:szCs w:val="21"/>
              </w:rPr>
            </w:pPr>
          </w:p>
        </w:tc>
        <w:tc>
          <w:tcPr>
            <w:tcW w:w="1280" w:type="dxa"/>
            <w:vAlign w:val="center"/>
          </w:tcPr>
          <w:p w14:paraId="7065FB18">
            <w:pPr>
              <w:spacing w:line="400" w:lineRule="exact"/>
              <w:rPr>
                <w:rFonts w:hint="eastAsia" w:ascii="宋体" w:hAnsi="宋体" w:cs="仿宋"/>
                <w:bCs/>
                <w:szCs w:val="21"/>
              </w:rPr>
            </w:pPr>
          </w:p>
        </w:tc>
        <w:tc>
          <w:tcPr>
            <w:tcW w:w="1180" w:type="dxa"/>
            <w:vAlign w:val="center"/>
          </w:tcPr>
          <w:p w14:paraId="1DDE8186">
            <w:pPr>
              <w:spacing w:line="400" w:lineRule="exact"/>
              <w:rPr>
                <w:rFonts w:hint="eastAsia" w:ascii="宋体" w:hAnsi="宋体" w:cs="仿宋"/>
                <w:bCs/>
                <w:szCs w:val="21"/>
              </w:rPr>
            </w:pPr>
          </w:p>
        </w:tc>
        <w:tc>
          <w:tcPr>
            <w:tcW w:w="960" w:type="dxa"/>
            <w:vAlign w:val="center"/>
          </w:tcPr>
          <w:p w14:paraId="01E208F0">
            <w:pPr>
              <w:spacing w:line="400" w:lineRule="exact"/>
              <w:rPr>
                <w:rFonts w:hint="eastAsia" w:ascii="宋体" w:hAnsi="宋体" w:cs="仿宋"/>
                <w:bCs/>
                <w:szCs w:val="21"/>
              </w:rPr>
            </w:pPr>
          </w:p>
        </w:tc>
      </w:tr>
      <w:tr w14:paraId="0A69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3E1550B5">
            <w:pPr>
              <w:spacing w:line="400" w:lineRule="exact"/>
              <w:rPr>
                <w:rFonts w:hint="eastAsia" w:ascii="宋体" w:hAnsi="宋体" w:cs="仿宋"/>
                <w:bCs/>
                <w:szCs w:val="21"/>
              </w:rPr>
            </w:pPr>
          </w:p>
        </w:tc>
        <w:tc>
          <w:tcPr>
            <w:tcW w:w="1743" w:type="dxa"/>
            <w:vAlign w:val="center"/>
          </w:tcPr>
          <w:p w14:paraId="79E1FD45">
            <w:pPr>
              <w:spacing w:line="400" w:lineRule="exact"/>
              <w:rPr>
                <w:rFonts w:hint="eastAsia" w:ascii="宋体" w:hAnsi="宋体" w:cs="仿宋"/>
                <w:bCs/>
                <w:szCs w:val="21"/>
              </w:rPr>
            </w:pPr>
          </w:p>
        </w:tc>
        <w:tc>
          <w:tcPr>
            <w:tcW w:w="867" w:type="dxa"/>
          </w:tcPr>
          <w:p w14:paraId="26662CD6">
            <w:pPr>
              <w:spacing w:line="400" w:lineRule="exact"/>
              <w:rPr>
                <w:rFonts w:hint="eastAsia" w:ascii="宋体" w:hAnsi="宋体" w:cs="仿宋"/>
                <w:bCs/>
                <w:szCs w:val="21"/>
              </w:rPr>
            </w:pPr>
          </w:p>
        </w:tc>
        <w:tc>
          <w:tcPr>
            <w:tcW w:w="1280" w:type="dxa"/>
            <w:vAlign w:val="center"/>
          </w:tcPr>
          <w:p w14:paraId="7438B206">
            <w:pPr>
              <w:spacing w:line="400" w:lineRule="exact"/>
              <w:rPr>
                <w:rFonts w:hint="eastAsia" w:ascii="宋体" w:hAnsi="宋体" w:cs="仿宋"/>
                <w:bCs/>
                <w:szCs w:val="21"/>
              </w:rPr>
            </w:pPr>
          </w:p>
        </w:tc>
        <w:tc>
          <w:tcPr>
            <w:tcW w:w="940" w:type="dxa"/>
            <w:vAlign w:val="center"/>
          </w:tcPr>
          <w:p w14:paraId="670A5E6E">
            <w:pPr>
              <w:spacing w:line="400" w:lineRule="exact"/>
              <w:rPr>
                <w:rFonts w:hint="eastAsia" w:ascii="宋体" w:hAnsi="宋体" w:cs="仿宋"/>
                <w:bCs/>
                <w:szCs w:val="21"/>
              </w:rPr>
            </w:pPr>
          </w:p>
        </w:tc>
        <w:tc>
          <w:tcPr>
            <w:tcW w:w="1280" w:type="dxa"/>
            <w:vAlign w:val="center"/>
          </w:tcPr>
          <w:p w14:paraId="358AA88B">
            <w:pPr>
              <w:spacing w:line="400" w:lineRule="exact"/>
              <w:rPr>
                <w:rFonts w:hint="eastAsia" w:ascii="宋体" w:hAnsi="宋体" w:cs="仿宋"/>
                <w:bCs/>
                <w:szCs w:val="21"/>
              </w:rPr>
            </w:pPr>
          </w:p>
        </w:tc>
        <w:tc>
          <w:tcPr>
            <w:tcW w:w="1180" w:type="dxa"/>
            <w:vAlign w:val="center"/>
          </w:tcPr>
          <w:p w14:paraId="0013CA12">
            <w:pPr>
              <w:spacing w:line="400" w:lineRule="exact"/>
              <w:rPr>
                <w:rFonts w:hint="eastAsia" w:ascii="宋体" w:hAnsi="宋体" w:cs="仿宋"/>
                <w:bCs/>
                <w:szCs w:val="21"/>
              </w:rPr>
            </w:pPr>
          </w:p>
        </w:tc>
        <w:tc>
          <w:tcPr>
            <w:tcW w:w="960" w:type="dxa"/>
            <w:vAlign w:val="center"/>
          </w:tcPr>
          <w:p w14:paraId="290DF371">
            <w:pPr>
              <w:spacing w:line="400" w:lineRule="exact"/>
              <w:rPr>
                <w:rFonts w:hint="eastAsia" w:ascii="宋体" w:hAnsi="宋体" w:cs="仿宋"/>
                <w:bCs/>
                <w:szCs w:val="21"/>
              </w:rPr>
            </w:pPr>
          </w:p>
        </w:tc>
      </w:tr>
      <w:tr w14:paraId="6F0F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2D94833">
            <w:pPr>
              <w:spacing w:line="400" w:lineRule="exact"/>
              <w:rPr>
                <w:rFonts w:hint="eastAsia" w:ascii="宋体" w:hAnsi="宋体" w:cs="仿宋"/>
                <w:bCs/>
                <w:szCs w:val="21"/>
              </w:rPr>
            </w:pPr>
          </w:p>
        </w:tc>
        <w:tc>
          <w:tcPr>
            <w:tcW w:w="1743" w:type="dxa"/>
            <w:vAlign w:val="center"/>
          </w:tcPr>
          <w:p w14:paraId="36BD6A6D">
            <w:pPr>
              <w:spacing w:line="400" w:lineRule="exact"/>
              <w:rPr>
                <w:rFonts w:hint="eastAsia" w:ascii="宋体" w:hAnsi="宋体" w:cs="仿宋"/>
                <w:bCs/>
                <w:szCs w:val="21"/>
              </w:rPr>
            </w:pPr>
          </w:p>
        </w:tc>
        <w:tc>
          <w:tcPr>
            <w:tcW w:w="867" w:type="dxa"/>
          </w:tcPr>
          <w:p w14:paraId="0214707D">
            <w:pPr>
              <w:spacing w:line="400" w:lineRule="exact"/>
              <w:rPr>
                <w:rFonts w:hint="eastAsia" w:ascii="宋体" w:hAnsi="宋体" w:cs="仿宋"/>
                <w:bCs/>
                <w:szCs w:val="21"/>
              </w:rPr>
            </w:pPr>
          </w:p>
        </w:tc>
        <w:tc>
          <w:tcPr>
            <w:tcW w:w="1280" w:type="dxa"/>
            <w:vAlign w:val="center"/>
          </w:tcPr>
          <w:p w14:paraId="1CA99DA9">
            <w:pPr>
              <w:spacing w:line="400" w:lineRule="exact"/>
              <w:rPr>
                <w:rFonts w:hint="eastAsia" w:ascii="宋体" w:hAnsi="宋体" w:cs="仿宋"/>
                <w:bCs/>
                <w:szCs w:val="21"/>
              </w:rPr>
            </w:pPr>
          </w:p>
        </w:tc>
        <w:tc>
          <w:tcPr>
            <w:tcW w:w="940" w:type="dxa"/>
            <w:vAlign w:val="center"/>
          </w:tcPr>
          <w:p w14:paraId="276EA7DA">
            <w:pPr>
              <w:spacing w:line="400" w:lineRule="exact"/>
              <w:rPr>
                <w:rFonts w:hint="eastAsia" w:ascii="宋体" w:hAnsi="宋体" w:cs="仿宋"/>
                <w:bCs/>
                <w:szCs w:val="21"/>
              </w:rPr>
            </w:pPr>
          </w:p>
        </w:tc>
        <w:tc>
          <w:tcPr>
            <w:tcW w:w="1280" w:type="dxa"/>
            <w:vAlign w:val="center"/>
          </w:tcPr>
          <w:p w14:paraId="565509B5">
            <w:pPr>
              <w:spacing w:line="400" w:lineRule="exact"/>
              <w:rPr>
                <w:rFonts w:hint="eastAsia" w:ascii="宋体" w:hAnsi="宋体" w:cs="仿宋"/>
                <w:bCs/>
                <w:szCs w:val="21"/>
              </w:rPr>
            </w:pPr>
          </w:p>
        </w:tc>
        <w:tc>
          <w:tcPr>
            <w:tcW w:w="1180" w:type="dxa"/>
            <w:vAlign w:val="center"/>
          </w:tcPr>
          <w:p w14:paraId="39E7B72B">
            <w:pPr>
              <w:spacing w:line="400" w:lineRule="exact"/>
              <w:rPr>
                <w:rFonts w:hint="eastAsia" w:ascii="宋体" w:hAnsi="宋体" w:cs="仿宋"/>
                <w:bCs/>
                <w:szCs w:val="21"/>
              </w:rPr>
            </w:pPr>
          </w:p>
        </w:tc>
        <w:tc>
          <w:tcPr>
            <w:tcW w:w="960" w:type="dxa"/>
            <w:vAlign w:val="center"/>
          </w:tcPr>
          <w:p w14:paraId="3B32D1B8">
            <w:pPr>
              <w:spacing w:line="400" w:lineRule="exact"/>
              <w:rPr>
                <w:rFonts w:hint="eastAsia" w:ascii="宋体" w:hAnsi="宋体" w:cs="仿宋"/>
                <w:bCs/>
                <w:szCs w:val="21"/>
              </w:rPr>
            </w:pPr>
          </w:p>
        </w:tc>
      </w:tr>
      <w:tr w14:paraId="0388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14:paraId="5149FE6F">
            <w:pPr>
              <w:spacing w:line="400" w:lineRule="exact"/>
              <w:jc w:val="right"/>
              <w:rPr>
                <w:rFonts w:hint="eastAsia" w:ascii="宋体" w:hAnsi="宋体" w:cs="仿宋"/>
                <w:bCs/>
                <w:szCs w:val="21"/>
              </w:rPr>
            </w:pPr>
            <w:r>
              <w:rPr>
                <w:rFonts w:hint="eastAsia" w:ascii="宋体" w:hAnsi="宋体" w:cs="仿宋"/>
                <w:szCs w:val="21"/>
              </w:rPr>
              <w:t>合计金额：</w:t>
            </w:r>
          </w:p>
        </w:tc>
        <w:tc>
          <w:tcPr>
            <w:tcW w:w="1180" w:type="dxa"/>
            <w:vAlign w:val="center"/>
          </w:tcPr>
          <w:p w14:paraId="3359B3FC">
            <w:pPr>
              <w:spacing w:line="400" w:lineRule="exact"/>
              <w:rPr>
                <w:rFonts w:hint="eastAsia" w:ascii="宋体" w:hAnsi="宋体" w:cs="仿宋"/>
                <w:bCs/>
                <w:szCs w:val="21"/>
              </w:rPr>
            </w:pPr>
          </w:p>
        </w:tc>
        <w:tc>
          <w:tcPr>
            <w:tcW w:w="960" w:type="dxa"/>
            <w:vAlign w:val="center"/>
          </w:tcPr>
          <w:p w14:paraId="3A963271">
            <w:pPr>
              <w:spacing w:line="400" w:lineRule="exact"/>
              <w:rPr>
                <w:rFonts w:hint="eastAsia" w:ascii="宋体" w:hAnsi="宋体" w:cs="仿宋"/>
                <w:bCs/>
                <w:szCs w:val="21"/>
              </w:rPr>
            </w:pPr>
          </w:p>
        </w:tc>
      </w:tr>
    </w:tbl>
    <w:p w14:paraId="747FA5F8">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6F564AF7">
      <w:pPr>
        <w:pStyle w:val="30"/>
        <w:numPr>
          <w:ilvl w:val="1"/>
          <w:numId w:val="47"/>
        </w:numPr>
        <w:spacing w:line="400" w:lineRule="exact"/>
        <w:ind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41EBCEE1">
      <w:pPr>
        <w:pStyle w:val="30"/>
        <w:numPr>
          <w:ilvl w:val="1"/>
          <w:numId w:val="47"/>
        </w:numPr>
        <w:spacing w:line="400" w:lineRule="exact"/>
        <w:ind w:firstLineChars="0"/>
        <w:rPr>
          <w:rFonts w:hint="eastAsia" w:ascii="宋体" w:hAnsi="宋体" w:cs="仿宋"/>
          <w:sz w:val="24"/>
        </w:rPr>
      </w:pPr>
      <w:r>
        <w:rPr>
          <w:rFonts w:hint="eastAsia" w:ascii="宋体" w:hAnsi="宋体" w:cs="仿宋"/>
          <w:sz w:val="24"/>
        </w:rPr>
        <w:t>参加单位使用本表或自由报价单格式报价均可，但应能清晰体现总报价及分项报价信息。</w:t>
      </w:r>
    </w:p>
    <w:p w14:paraId="42F93440">
      <w:pPr>
        <w:pStyle w:val="30"/>
        <w:numPr>
          <w:ilvl w:val="1"/>
          <w:numId w:val="47"/>
        </w:numPr>
        <w:spacing w:line="400" w:lineRule="exact"/>
        <w:ind w:firstLineChars="0"/>
        <w:rPr>
          <w:rFonts w:hint="eastAsia" w:ascii="宋体" w:hAnsi="宋体" w:cs="仿宋"/>
          <w:sz w:val="24"/>
        </w:rPr>
      </w:pPr>
      <w:r>
        <w:rPr>
          <w:rFonts w:hint="eastAsia" w:ascii="宋体" w:hAnsi="宋体" w:cs="仿宋"/>
          <w:sz w:val="24"/>
        </w:rPr>
        <w:t>如果分项报价与总价不一致，以总价为准。</w:t>
      </w:r>
    </w:p>
    <w:p w14:paraId="7D74ECD1">
      <w:pPr>
        <w:pStyle w:val="30"/>
        <w:numPr>
          <w:ilvl w:val="1"/>
          <w:numId w:val="47"/>
        </w:numPr>
        <w:spacing w:line="400" w:lineRule="exact"/>
        <w:ind w:firstLineChars="0"/>
        <w:rPr>
          <w:rFonts w:hint="eastAsia" w:ascii="宋体" w:hAnsi="宋体" w:cs="仿宋"/>
          <w:color w:val="FF0000"/>
          <w:sz w:val="24"/>
        </w:rPr>
      </w:pPr>
      <w:r>
        <w:rPr>
          <w:rFonts w:hint="eastAsia" w:ascii="宋体" w:hAnsi="宋体" w:cs="仿宋"/>
          <w:color w:val="FF0000"/>
          <w:sz w:val="24"/>
        </w:rPr>
        <w:t>请注意正确填写“工期”，以确保报价单工期与工期响应文件的一致性。</w:t>
      </w:r>
    </w:p>
    <w:p w14:paraId="62093617">
      <w:pPr>
        <w:spacing w:line="360" w:lineRule="auto"/>
        <w:rPr>
          <w:rFonts w:hint="eastAsia" w:ascii="宋体" w:hAnsi="宋体" w:cs="仿宋"/>
          <w:sz w:val="24"/>
        </w:rPr>
      </w:pPr>
    </w:p>
    <w:p w14:paraId="6F97C99E">
      <w:pPr>
        <w:spacing w:line="360" w:lineRule="auto"/>
        <w:rPr>
          <w:rFonts w:hint="eastAsia" w:ascii="宋体" w:hAnsi="宋体" w:cs="仿宋"/>
          <w:b/>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4BF75278">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5E076611">
      <w:pPr>
        <w:widowControl/>
        <w:jc w:val="left"/>
        <w:rPr>
          <w:rFonts w:hint="eastAsia" w:ascii="仿宋" w:hAnsi="仿宋" w:eastAsia="仿宋" w:cs="仿宋"/>
          <w:sz w:val="28"/>
          <w:szCs w:val="28"/>
        </w:rPr>
      </w:pPr>
      <w:r>
        <w:rPr>
          <w:rFonts w:hint="eastAsia" w:ascii="宋体" w:hAnsi="宋体" w:cs="仿宋"/>
          <w:sz w:val="24"/>
        </w:rPr>
        <w:t>日期：_______年____月____日</w:t>
      </w:r>
      <w:bookmarkEnd w:id="67"/>
    </w:p>
    <w:p w14:paraId="03173CBE">
      <w:pPr>
        <w:pStyle w:val="2"/>
      </w:pPr>
      <w:r>
        <w:br w:type="page"/>
      </w:r>
    </w:p>
    <w:p w14:paraId="41F8E1C9">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rPr>
      </w:pPr>
      <w:bookmarkStart w:id="69" w:name="_Toc172305884"/>
      <w:bookmarkStart w:id="70" w:name="_Toc29837"/>
      <w:r>
        <w:rPr>
          <w:rFonts w:hint="eastAsia" w:ascii="宋体" w:hAnsi="宋体" w:cs="仿宋"/>
          <w:color w:val="000000"/>
          <w:szCs w:val="21"/>
        </w:rPr>
        <w:t>附件6：商务条款响应/偏离表</w:t>
      </w:r>
      <w:bookmarkEnd w:id="69"/>
      <w:bookmarkEnd w:id="70"/>
    </w:p>
    <w:p w14:paraId="5D9EC0CC">
      <w:pPr>
        <w:spacing w:before="120" w:after="240"/>
        <w:jc w:val="center"/>
        <w:rPr>
          <w:rFonts w:hint="eastAsia" w:ascii="宋体" w:hAnsi="宋体" w:cs="宋体"/>
          <w:b/>
          <w:sz w:val="32"/>
          <w:szCs w:val="32"/>
        </w:rPr>
      </w:pPr>
      <w:bookmarkStart w:id="71" w:name="_Hlk172304297"/>
      <w:bookmarkStart w:id="72" w:name="_Toc211248414"/>
      <w:r>
        <w:rPr>
          <w:rFonts w:hint="eastAsia" w:ascii="宋体" w:hAnsi="宋体" w:cs="宋体"/>
          <w:b/>
          <w:sz w:val="32"/>
          <w:szCs w:val="32"/>
        </w:rPr>
        <w:t>商务条款响应/偏离表</w:t>
      </w:r>
    </w:p>
    <w:p w14:paraId="4B1D6D78">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7"/>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14:paraId="7754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195B3701">
            <w:pPr>
              <w:jc w:val="center"/>
              <w:rPr>
                <w:rFonts w:hint="eastAsia" w:ascii="宋体" w:hAnsi="宋体" w:cs="宋体"/>
                <w:sz w:val="24"/>
              </w:rPr>
            </w:pPr>
            <w:r>
              <w:rPr>
                <w:rFonts w:hint="eastAsia" w:ascii="宋体" w:hAnsi="宋体" w:cs="宋体"/>
                <w:sz w:val="24"/>
              </w:rPr>
              <w:t>序号</w:t>
            </w:r>
          </w:p>
        </w:tc>
        <w:tc>
          <w:tcPr>
            <w:tcW w:w="2712" w:type="dxa"/>
            <w:vAlign w:val="center"/>
          </w:tcPr>
          <w:p w14:paraId="1A06974E">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64B1C46E">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2D2B463A">
            <w:pPr>
              <w:jc w:val="center"/>
              <w:rPr>
                <w:rFonts w:hint="eastAsia" w:ascii="宋体" w:hAnsi="宋体" w:cs="宋体"/>
                <w:sz w:val="24"/>
              </w:rPr>
            </w:pPr>
            <w:r>
              <w:rPr>
                <w:rFonts w:hint="eastAsia" w:ascii="宋体" w:hAnsi="宋体" w:cs="宋体"/>
                <w:sz w:val="24"/>
              </w:rPr>
              <w:t>有无偏离</w:t>
            </w:r>
          </w:p>
        </w:tc>
        <w:tc>
          <w:tcPr>
            <w:tcW w:w="1527" w:type="dxa"/>
            <w:vAlign w:val="center"/>
          </w:tcPr>
          <w:p w14:paraId="3F83C341">
            <w:pPr>
              <w:jc w:val="center"/>
              <w:rPr>
                <w:rFonts w:hint="eastAsia" w:ascii="宋体" w:hAnsi="宋体" w:cs="宋体"/>
                <w:sz w:val="24"/>
              </w:rPr>
            </w:pPr>
            <w:r>
              <w:rPr>
                <w:rFonts w:hint="eastAsia" w:ascii="宋体" w:hAnsi="宋体" w:cs="宋体"/>
                <w:sz w:val="24"/>
              </w:rPr>
              <w:t>说明</w:t>
            </w:r>
          </w:p>
        </w:tc>
      </w:tr>
      <w:tr w14:paraId="1C9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54D1D96B">
            <w:pPr>
              <w:jc w:val="center"/>
              <w:rPr>
                <w:rFonts w:hint="eastAsia" w:ascii="宋体" w:hAnsi="宋体" w:cs="宋体"/>
                <w:sz w:val="24"/>
              </w:rPr>
            </w:pPr>
            <w:r>
              <w:rPr>
                <w:rFonts w:hint="eastAsia" w:ascii="宋体" w:hAnsi="宋体" w:cs="宋体"/>
                <w:sz w:val="24"/>
              </w:rPr>
              <w:t>1</w:t>
            </w:r>
          </w:p>
        </w:tc>
        <w:tc>
          <w:tcPr>
            <w:tcW w:w="2712" w:type="dxa"/>
          </w:tcPr>
          <w:p w14:paraId="7DF98CE2">
            <w:pPr>
              <w:rPr>
                <w:rFonts w:hint="eastAsia" w:ascii="宋体" w:hAnsi="宋体" w:cs="宋体"/>
                <w:sz w:val="24"/>
              </w:rPr>
            </w:pPr>
          </w:p>
        </w:tc>
        <w:tc>
          <w:tcPr>
            <w:tcW w:w="2361" w:type="dxa"/>
          </w:tcPr>
          <w:p w14:paraId="2A50897B">
            <w:pPr>
              <w:rPr>
                <w:rFonts w:hint="eastAsia" w:ascii="宋体" w:hAnsi="宋体" w:cs="宋体"/>
                <w:sz w:val="24"/>
              </w:rPr>
            </w:pPr>
          </w:p>
        </w:tc>
        <w:tc>
          <w:tcPr>
            <w:tcW w:w="1740" w:type="dxa"/>
          </w:tcPr>
          <w:p w14:paraId="31CC591D">
            <w:pPr>
              <w:rPr>
                <w:rFonts w:hint="eastAsia" w:ascii="宋体" w:hAnsi="宋体" w:cs="宋体"/>
                <w:sz w:val="24"/>
              </w:rPr>
            </w:pPr>
          </w:p>
        </w:tc>
        <w:tc>
          <w:tcPr>
            <w:tcW w:w="1527" w:type="dxa"/>
          </w:tcPr>
          <w:p w14:paraId="658E5B7E">
            <w:pPr>
              <w:rPr>
                <w:rFonts w:hint="eastAsia" w:ascii="宋体" w:hAnsi="宋体" w:cs="宋体"/>
                <w:sz w:val="24"/>
              </w:rPr>
            </w:pPr>
          </w:p>
        </w:tc>
      </w:tr>
      <w:tr w14:paraId="32A7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01F60CD3">
            <w:pPr>
              <w:jc w:val="center"/>
              <w:rPr>
                <w:rFonts w:hint="eastAsia" w:ascii="宋体" w:hAnsi="宋体" w:cs="宋体"/>
                <w:sz w:val="24"/>
              </w:rPr>
            </w:pPr>
            <w:r>
              <w:rPr>
                <w:rFonts w:hint="eastAsia" w:ascii="宋体" w:hAnsi="宋体" w:cs="宋体"/>
                <w:sz w:val="24"/>
              </w:rPr>
              <w:t>2</w:t>
            </w:r>
          </w:p>
        </w:tc>
        <w:tc>
          <w:tcPr>
            <w:tcW w:w="2712" w:type="dxa"/>
          </w:tcPr>
          <w:p w14:paraId="7577DFD2">
            <w:pPr>
              <w:rPr>
                <w:rFonts w:hint="eastAsia" w:ascii="宋体" w:hAnsi="宋体" w:cs="宋体"/>
                <w:sz w:val="24"/>
              </w:rPr>
            </w:pPr>
          </w:p>
        </w:tc>
        <w:tc>
          <w:tcPr>
            <w:tcW w:w="2361" w:type="dxa"/>
          </w:tcPr>
          <w:p w14:paraId="134B7BAE">
            <w:pPr>
              <w:rPr>
                <w:rFonts w:hint="eastAsia" w:ascii="宋体" w:hAnsi="宋体" w:cs="宋体"/>
                <w:sz w:val="24"/>
              </w:rPr>
            </w:pPr>
          </w:p>
        </w:tc>
        <w:tc>
          <w:tcPr>
            <w:tcW w:w="1740" w:type="dxa"/>
          </w:tcPr>
          <w:p w14:paraId="5D4D3947">
            <w:pPr>
              <w:rPr>
                <w:rFonts w:hint="eastAsia" w:ascii="宋体" w:hAnsi="宋体" w:cs="宋体"/>
                <w:sz w:val="24"/>
              </w:rPr>
            </w:pPr>
          </w:p>
        </w:tc>
        <w:tc>
          <w:tcPr>
            <w:tcW w:w="1527" w:type="dxa"/>
          </w:tcPr>
          <w:p w14:paraId="60791749">
            <w:pPr>
              <w:rPr>
                <w:rFonts w:hint="eastAsia" w:ascii="宋体" w:hAnsi="宋体" w:cs="宋体"/>
                <w:sz w:val="24"/>
              </w:rPr>
            </w:pPr>
          </w:p>
        </w:tc>
      </w:tr>
      <w:tr w14:paraId="04BB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6A5686E5">
            <w:pPr>
              <w:jc w:val="center"/>
              <w:rPr>
                <w:rFonts w:hint="eastAsia" w:ascii="宋体" w:hAnsi="宋体" w:cs="宋体"/>
                <w:sz w:val="24"/>
              </w:rPr>
            </w:pPr>
            <w:r>
              <w:rPr>
                <w:rFonts w:hint="eastAsia" w:ascii="宋体" w:hAnsi="宋体" w:cs="宋体"/>
                <w:sz w:val="24"/>
              </w:rPr>
              <w:t>3</w:t>
            </w:r>
          </w:p>
        </w:tc>
        <w:tc>
          <w:tcPr>
            <w:tcW w:w="2712" w:type="dxa"/>
          </w:tcPr>
          <w:p w14:paraId="5EFA68B8">
            <w:pPr>
              <w:rPr>
                <w:rFonts w:hint="eastAsia" w:ascii="宋体" w:hAnsi="宋体" w:cs="宋体"/>
                <w:sz w:val="24"/>
              </w:rPr>
            </w:pPr>
          </w:p>
        </w:tc>
        <w:tc>
          <w:tcPr>
            <w:tcW w:w="2361" w:type="dxa"/>
          </w:tcPr>
          <w:p w14:paraId="58C74685">
            <w:pPr>
              <w:rPr>
                <w:rFonts w:hint="eastAsia" w:ascii="宋体" w:hAnsi="宋体" w:cs="宋体"/>
                <w:sz w:val="24"/>
              </w:rPr>
            </w:pPr>
          </w:p>
        </w:tc>
        <w:tc>
          <w:tcPr>
            <w:tcW w:w="1740" w:type="dxa"/>
          </w:tcPr>
          <w:p w14:paraId="12B76932">
            <w:pPr>
              <w:rPr>
                <w:rFonts w:hint="eastAsia" w:ascii="宋体" w:hAnsi="宋体" w:cs="宋体"/>
                <w:sz w:val="24"/>
              </w:rPr>
            </w:pPr>
          </w:p>
        </w:tc>
        <w:tc>
          <w:tcPr>
            <w:tcW w:w="1527" w:type="dxa"/>
          </w:tcPr>
          <w:p w14:paraId="74A6F162">
            <w:pPr>
              <w:rPr>
                <w:rFonts w:hint="eastAsia" w:ascii="宋体" w:hAnsi="宋体" w:cs="宋体"/>
                <w:sz w:val="24"/>
              </w:rPr>
            </w:pPr>
          </w:p>
        </w:tc>
      </w:tr>
      <w:tr w14:paraId="5516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25A19309">
            <w:pPr>
              <w:jc w:val="center"/>
              <w:rPr>
                <w:rFonts w:hint="eastAsia" w:ascii="宋体" w:hAnsi="宋体" w:cs="宋体"/>
                <w:sz w:val="24"/>
              </w:rPr>
            </w:pPr>
            <w:r>
              <w:rPr>
                <w:rFonts w:hint="eastAsia" w:ascii="宋体" w:hAnsi="宋体" w:cs="宋体"/>
                <w:sz w:val="24"/>
              </w:rPr>
              <w:t>4</w:t>
            </w:r>
          </w:p>
        </w:tc>
        <w:tc>
          <w:tcPr>
            <w:tcW w:w="2712" w:type="dxa"/>
          </w:tcPr>
          <w:p w14:paraId="1B934735">
            <w:pPr>
              <w:rPr>
                <w:rFonts w:hint="eastAsia" w:ascii="宋体" w:hAnsi="宋体" w:cs="宋体"/>
                <w:sz w:val="24"/>
              </w:rPr>
            </w:pPr>
          </w:p>
        </w:tc>
        <w:tc>
          <w:tcPr>
            <w:tcW w:w="2361" w:type="dxa"/>
          </w:tcPr>
          <w:p w14:paraId="5310AAFE">
            <w:pPr>
              <w:rPr>
                <w:rFonts w:hint="eastAsia" w:ascii="宋体" w:hAnsi="宋体" w:cs="宋体"/>
                <w:sz w:val="24"/>
              </w:rPr>
            </w:pPr>
          </w:p>
        </w:tc>
        <w:tc>
          <w:tcPr>
            <w:tcW w:w="1740" w:type="dxa"/>
          </w:tcPr>
          <w:p w14:paraId="49AEE322">
            <w:pPr>
              <w:rPr>
                <w:rFonts w:hint="eastAsia" w:ascii="宋体" w:hAnsi="宋体" w:cs="宋体"/>
                <w:sz w:val="24"/>
              </w:rPr>
            </w:pPr>
          </w:p>
        </w:tc>
        <w:tc>
          <w:tcPr>
            <w:tcW w:w="1527" w:type="dxa"/>
          </w:tcPr>
          <w:p w14:paraId="03B7D741">
            <w:pPr>
              <w:rPr>
                <w:rFonts w:hint="eastAsia" w:ascii="宋体" w:hAnsi="宋体" w:cs="宋体"/>
                <w:sz w:val="24"/>
              </w:rPr>
            </w:pPr>
          </w:p>
        </w:tc>
      </w:tr>
    </w:tbl>
    <w:p w14:paraId="1516DC27">
      <w:pPr>
        <w:spacing w:line="400" w:lineRule="exact"/>
        <w:rPr>
          <w:rFonts w:hint="eastAsia" w:ascii="宋体" w:hAnsi="宋体" w:cs="宋体"/>
          <w:sz w:val="24"/>
        </w:rPr>
      </w:pPr>
      <w:r>
        <w:rPr>
          <w:rFonts w:hint="eastAsia" w:ascii="宋体" w:hAnsi="宋体" w:cs="宋体"/>
          <w:sz w:val="24"/>
        </w:rPr>
        <w:t>填报说明：</w:t>
      </w:r>
    </w:p>
    <w:p w14:paraId="73C78C4F">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2412A5E2">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7621C7C6">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28B27DA5">
      <w:pPr>
        <w:spacing w:line="320" w:lineRule="exact"/>
        <w:rPr>
          <w:rFonts w:hint="eastAsia" w:ascii="宋体" w:hAnsi="宋体" w:cs="宋体"/>
          <w:sz w:val="24"/>
        </w:rPr>
      </w:pPr>
    </w:p>
    <w:p w14:paraId="0E6003ED">
      <w:pPr>
        <w:spacing w:line="320" w:lineRule="exact"/>
        <w:rPr>
          <w:rFonts w:hint="eastAsia" w:ascii="宋体" w:hAnsi="宋体" w:cs="宋体"/>
          <w:sz w:val="24"/>
        </w:rPr>
      </w:pPr>
    </w:p>
    <w:p w14:paraId="5A448E6F">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7485BC8C">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64BB0772">
      <w:pPr>
        <w:spacing w:line="360" w:lineRule="auto"/>
        <w:rPr>
          <w:rFonts w:hint="eastAsia" w:ascii="仿宋" w:hAnsi="仿宋" w:eastAsia="仿宋" w:cs="仿宋"/>
          <w:sz w:val="28"/>
          <w:szCs w:val="28"/>
        </w:rPr>
      </w:pPr>
      <w:bookmarkStart w:id="73" w:name="_Toc7782"/>
      <w:r>
        <w:rPr>
          <w:rFonts w:hint="eastAsia" w:ascii="宋体" w:hAnsi="宋体" w:cs="宋体"/>
          <w:sz w:val="24"/>
        </w:rPr>
        <w:t>日期：________年____月____日</w:t>
      </w:r>
      <w:bookmarkEnd w:id="71"/>
      <w:bookmarkEnd w:id="72"/>
      <w:bookmarkEnd w:id="73"/>
    </w:p>
    <w:p w14:paraId="07E01D4F">
      <w:pPr>
        <w:pStyle w:val="2"/>
      </w:pPr>
      <w:r>
        <w:br w:type="page"/>
      </w:r>
    </w:p>
    <w:p w14:paraId="6DF3BE52">
      <w:pPr>
        <w:pageBreakBefore/>
        <w:adjustRightInd w:val="0"/>
        <w:snapToGrid w:val="0"/>
        <w:spacing w:line="400" w:lineRule="exact"/>
        <w:outlineLvl w:val="0"/>
        <w:rPr>
          <w:rFonts w:hint="eastAsia" w:ascii="宋体" w:hAnsi="宋体" w:cs="仿宋"/>
          <w:color w:val="000000"/>
          <w:szCs w:val="21"/>
        </w:rPr>
      </w:pPr>
      <w:bookmarkStart w:id="74" w:name="_Toc85808702"/>
      <w:bookmarkStart w:id="75" w:name="_Toc236803114"/>
      <w:bookmarkStart w:id="76" w:name="_Toc1821"/>
      <w:bookmarkStart w:id="77" w:name="_Toc172305885"/>
      <w:r>
        <w:rPr>
          <w:rFonts w:hint="eastAsia" w:ascii="宋体" w:hAnsi="宋体" w:cs="仿宋"/>
          <w:color w:val="000000"/>
          <w:szCs w:val="21"/>
        </w:rPr>
        <w:t>附件7： 技术（服务）响应/偏离表</w:t>
      </w:r>
      <w:bookmarkEnd w:id="74"/>
      <w:bookmarkEnd w:id="75"/>
      <w:bookmarkEnd w:id="76"/>
      <w:bookmarkEnd w:id="77"/>
    </w:p>
    <w:p w14:paraId="78C46A94">
      <w:pPr>
        <w:adjustRightInd w:val="0"/>
        <w:snapToGrid w:val="0"/>
        <w:spacing w:before="240" w:after="240" w:line="400" w:lineRule="exact"/>
        <w:jc w:val="center"/>
        <w:rPr>
          <w:rFonts w:hint="eastAsia" w:ascii="仿宋" w:hAnsi="仿宋" w:eastAsia="仿宋" w:cs="仿宋"/>
          <w:color w:val="000000"/>
          <w:sz w:val="28"/>
          <w:szCs w:val="28"/>
        </w:rPr>
      </w:pPr>
      <w:bookmarkStart w:id="78" w:name="_Toc211248420"/>
    </w:p>
    <w:p w14:paraId="60A1182F">
      <w:pPr>
        <w:spacing w:before="120" w:after="240"/>
        <w:jc w:val="center"/>
        <w:rPr>
          <w:rFonts w:hint="eastAsia" w:ascii="宋体" w:hAnsi="宋体" w:cs="宋体"/>
          <w:b/>
          <w:sz w:val="32"/>
          <w:szCs w:val="32"/>
        </w:rPr>
      </w:pPr>
      <w:bookmarkStart w:id="79" w:name="_Hlk172304419"/>
      <w:r>
        <w:rPr>
          <w:rFonts w:hint="eastAsia" w:ascii="宋体" w:hAnsi="宋体" w:cs="宋体"/>
          <w:b/>
          <w:sz w:val="32"/>
          <w:szCs w:val="32"/>
        </w:rPr>
        <w:t>技术服务响应/偏离表</w:t>
      </w:r>
    </w:p>
    <w:p w14:paraId="0C7B3C8E">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7"/>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14:paraId="0B12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694C12D2">
            <w:pPr>
              <w:jc w:val="center"/>
              <w:rPr>
                <w:rFonts w:hint="eastAsia" w:ascii="宋体" w:hAnsi="宋体" w:cs="宋体"/>
                <w:sz w:val="24"/>
              </w:rPr>
            </w:pPr>
            <w:r>
              <w:rPr>
                <w:rFonts w:hint="eastAsia" w:ascii="宋体" w:hAnsi="宋体" w:cs="宋体"/>
                <w:sz w:val="24"/>
              </w:rPr>
              <w:t>序号</w:t>
            </w:r>
          </w:p>
        </w:tc>
        <w:tc>
          <w:tcPr>
            <w:tcW w:w="3030" w:type="dxa"/>
            <w:vAlign w:val="center"/>
          </w:tcPr>
          <w:p w14:paraId="3282C210">
            <w:pPr>
              <w:jc w:val="center"/>
              <w:rPr>
                <w:rFonts w:hint="eastAsia" w:ascii="宋体" w:hAnsi="宋体" w:cs="宋体"/>
                <w:sz w:val="24"/>
              </w:rPr>
            </w:pPr>
            <w:r>
              <w:rPr>
                <w:rFonts w:hint="eastAsia" w:ascii="宋体" w:hAnsi="宋体" w:cs="宋体"/>
                <w:sz w:val="24"/>
              </w:rPr>
              <w:t>招标文件技术/服务需求</w:t>
            </w:r>
          </w:p>
        </w:tc>
        <w:tc>
          <w:tcPr>
            <w:tcW w:w="2972" w:type="dxa"/>
            <w:vAlign w:val="center"/>
          </w:tcPr>
          <w:p w14:paraId="09020E2E">
            <w:pPr>
              <w:jc w:val="center"/>
              <w:rPr>
                <w:rFonts w:hint="eastAsia" w:ascii="宋体" w:hAnsi="宋体" w:cs="宋体"/>
                <w:sz w:val="24"/>
              </w:rPr>
            </w:pPr>
            <w:r>
              <w:rPr>
                <w:rFonts w:hint="eastAsia" w:ascii="宋体" w:hAnsi="宋体" w:cs="宋体"/>
                <w:sz w:val="24"/>
              </w:rPr>
              <w:t>参加单位响应内容</w:t>
            </w:r>
          </w:p>
        </w:tc>
        <w:tc>
          <w:tcPr>
            <w:tcW w:w="1299" w:type="dxa"/>
            <w:vAlign w:val="center"/>
          </w:tcPr>
          <w:p w14:paraId="39F5DAFB">
            <w:pPr>
              <w:jc w:val="center"/>
              <w:rPr>
                <w:rFonts w:hint="eastAsia" w:ascii="宋体" w:hAnsi="宋体" w:cs="宋体"/>
                <w:sz w:val="24"/>
              </w:rPr>
            </w:pPr>
            <w:r>
              <w:rPr>
                <w:rFonts w:hint="eastAsia" w:ascii="宋体" w:hAnsi="宋体" w:cs="宋体"/>
                <w:sz w:val="24"/>
              </w:rPr>
              <w:t>有无偏离</w:t>
            </w:r>
          </w:p>
        </w:tc>
        <w:tc>
          <w:tcPr>
            <w:tcW w:w="1249" w:type="dxa"/>
            <w:vAlign w:val="center"/>
          </w:tcPr>
          <w:p w14:paraId="51E6D494">
            <w:pPr>
              <w:jc w:val="center"/>
              <w:rPr>
                <w:rFonts w:hint="eastAsia" w:ascii="宋体" w:hAnsi="宋体" w:cs="宋体"/>
                <w:sz w:val="24"/>
              </w:rPr>
            </w:pPr>
            <w:r>
              <w:rPr>
                <w:rFonts w:hint="eastAsia" w:ascii="宋体" w:hAnsi="宋体" w:cs="宋体"/>
                <w:sz w:val="24"/>
              </w:rPr>
              <w:t>说明</w:t>
            </w:r>
          </w:p>
        </w:tc>
      </w:tr>
      <w:tr w14:paraId="66E8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2EAFC073">
            <w:pPr>
              <w:jc w:val="center"/>
              <w:rPr>
                <w:rFonts w:hint="eastAsia" w:ascii="宋体" w:hAnsi="宋体" w:cs="宋体"/>
                <w:sz w:val="24"/>
              </w:rPr>
            </w:pPr>
            <w:r>
              <w:rPr>
                <w:rFonts w:hint="eastAsia" w:ascii="宋体" w:hAnsi="宋体" w:cs="宋体"/>
                <w:sz w:val="24"/>
              </w:rPr>
              <w:t>1</w:t>
            </w:r>
          </w:p>
        </w:tc>
        <w:tc>
          <w:tcPr>
            <w:tcW w:w="3030" w:type="dxa"/>
          </w:tcPr>
          <w:p w14:paraId="32BBF345">
            <w:pPr>
              <w:rPr>
                <w:rFonts w:hint="eastAsia" w:ascii="宋体" w:hAnsi="宋体" w:cs="宋体"/>
                <w:sz w:val="24"/>
              </w:rPr>
            </w:pPr>
          </w:p>
        </w:tc>
        <w:tc>
          <w:tcPr>
            <w:tcW w:w="2972" w:type="dxa"/>
          </w:tcPr>
          <w:p w14:paraId="586A95D0">
            <w:pPr>
              <w:rPr>
                <w:rFonts w:hint="eastAsia" w:ascii="宋体" w:hAnsi="宋体" w:cs="宋体"/>
                <w:sz w:val="24"/>
              </w:rPr>
            </w:pPr>
          </w:p>
        </w:tc>
        <w:tc>
          <w:tcPr>
            <w:tcW w:w="1299" w:type="dxa"/>
          </w:tcPr>
          <w:p w14:paraId="5C08DE5C">
            <w:pPr>
              <w:rPr>
                <w:rFonts w:hint="eastAsia" w:ascii="宋体" w:hAnsi="宋体" w:cs="宋体"/>
                <w:sz w:val="24"/>
              </w:rPr>
            </w:pPr>
          </w:p>
        </w:tc>
        <w:tc>
          <w:tcPr>
            <w:tcW w:w="1249" w:type="dxa"/>
          </w:tcPr>
          <w:p w14:paraId="66C47EFB">
            <w:pPr>
              <w:rPr>
                <w:rFonts w:hint="eastAsia" w:ascii="宋体" w:hAnsi="宋体" w:cs="宋体"/>
                <w:sz w:val="24"/>
              </w:rPr>
            </w:pPr>
          </w:p>
        </w:tc>
      </w:tr>
      <w:tr w14:paraId="765F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153082D3">
            <w:pPr>
              <w:jc w:val="center"/>
              <w:rPr>
                <w:rFonts w:hint="eastAsia" w:ascii="宋体" w:hAnsi="宋体" w:cs="宋体"/>
                <w:sz w:val="24"/>
              </w:rPr>
            </w:pPr>
            <w:r>
              <w:rPr>
                <w:rFonts w:hint="eastAsia" w:ascii="宋体" w:hAnsi="宋体" w:cs="宋体"/>
                <w:sz w:val="24"/>
              </w:rPr>
              <w:t>2</w:t>
            </w:r>
          </w:p>
        </w:tc>
        <w:tc>
          <w:tcPr>
            <w:tcW w:w="3030" w:type="dxa"/>
          </w:tcPr>
          <w:p w14:paraId="662E30B9">
            <w:pPr>
              <w:rPr>
                <w:rFonts w:hint="eastAsia" w:ascii="宋体" w:hAnsi="宋体" w:cs="宋体"/>
                <w:sz w:val="24"/>
              </w:rPr>
            </w:pPr>
          </w:p>
        </w:tc>
        <w:tc>
          <w:tcPr>
            <w:tcW w:w="2972" w:type="dxa"/>
          </w:tcPr>
          <w:p w14:paraId="23179603">
            <w:pPr>
              <w:rPr>
                <w:rFonts w:hint="eastAsia" w:ascii="宋体" w:hAnsi="宋体" w:cs="宋体"/>
                <w:sz w:val="24"/>
              </w:rPr>
            </w:pPr>
          </w:p>
        </w:tc>
        <w:tc>
          <w:tcPr>
            <w:tcW w:w="1299" w:type="dxa"/>
          </w:tcPr>
          <w:p w14:paraId="6B6EEA99">
            <w:pPr>
              <w:rPr>
                <w:rFonts w:hint="eastAsia" w:ascii="宋体" w:hAnsi="宋体" w:cs="宋体"/>
                <w:sz w:val="24"/>
              </w:rPr>
            </w:pPr>
          </w:p>
        </w:tc>
        <w:tc>
          <w:tcPr>
            <w:tcW w:w="1249" w:type="dxa"/>
          </w:tcPr>
          <w:p w14:paraId="73C35D88">
            <w:pPr>
              <w:rPr>
                <w:rFonts w:hint="eastAsia" w:ascii="宋体" w:hAnsi="宋体" w:cs="宋体"/>
                <w:sz w:val="24"/>
              </w:rPr>
            </w:pPr>
          </w:p>
        </w:tc>
      </w:tr>
      <w:tr w14:paraId="43C1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077A1302">
            <w:pPr>
              <w:jc w:val="center"/>
              <w:rPr>
                <w:rFonts w:hint="eastAsia" w:ascii="宋体" w:hAnsi="宋体" w:cs="宋体"/>
                <w:sz w:val="24"/>
              </w:rPr>
            </w:pPr>
            <w:r>
              <w:rPr>
                <w:rFonts w:hint="eastAsia" w:ascii="宋体" w:hAnsi="宋体" w:cs="宋体"/>
                <w:sz w:val="24"/>
              </w:rPr>
              <w:t>3</w:t>
            </w:r>
          </w:p>
        </w:tc>
        <w:tc>
          <w:tcPr>
            <w:tcW w:w="3030" w:type="dxa"/>
          </w:tcPr>
          <w:p w14:paraId="642C5CA8">
            <w:pPr>
              <w:rPr>
                <w:rFonts w:hint="eastAsia" w:ascii="宋体" w:hAnsi="宋体" w:cs="宋体"/>
                <w:sz w:val="24"/>
              </w:rPr>
            </w:pPr>
          </w:p>
        </w:tc>
        <w:tc>
          <w:tcPr>
            <w:tcW w:w="2972" w:type="dxa"/>
          </w:tcPr>
          <w:p w14:paraId="326F0BEB">
            <w:pPr>
              <w:rPr>
                <w:rFonts w:hint="eastAsia" w:ascii="宋体" w:hAnsi="宋体" w:cs="宋体"/>
                <w:sz w:val="24"/>
              </w:rPr>
            </w:pPr>
          </w:p>
        </w:tc>
        <w:tc>
          <w:tcPr>
            <w:tcW w:w="1299" w:type="dxa"/>
          </w:tcPr>
          <w:p w14:paraId="200770CE">
            <w:pPr>
              <w:rPr>
                <w:rFonts w:hint="eastAsia" w:ascii="宋体" w:hAnsi="宋体" w:cs="宋体"/>
                <w:sz w:val="24"/>
              </w:rPr>
            </w:pPr>
          </w:p>
        </w:tc>
        <w:tc>
          <w:tcPr>
            <w:tcW w:w="1249" w:type="dxa"/>
          </w:tcPr>
          <w:p w14:paraId="229E2A2D">
            <w:pPr>
              <w:rPr>
                <w:rFonts w:hint="eastAsia" w:ascii="宋体" w:hAnsi="宋体" w:cs="宋体"/>
                <w:sz w:val="24"/>
              </w:rPr>
            </w:pPr>
          </w:p>
        </w:tc>
      </w:tr>
      <w:tr w14:paraId="277F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6BAD279A">
            <w:pPr>
              <w:jc w:val="center"/>
              <w:rPr>
                <w:rFonts w:hint="eastAsia" w:ascii="宋体" w:hAnsi="宋体" w:cs="宋体"/>
                <w:sz w:val="24"/>
              </w:rPr>
            </w:pPr>
            <w:r>
              <w:rPr>
                <w:rFonts w:hint="eastAsia" w:ascii="宋体" w:hAnsi="宋体" w:cs="宋体"/>
                <w:sz w:val="24"/>
              </w:rPr>
              <w:t>4</w:t>
            </w:r>
          </w:p>
        </w:tc>
        <w:tc>
          <w:tcPr>
            <w:tcW w:w="3030" w:type="dxa"/>
          </w:tcPr>
          <w:p w14:paraId="188073F1">
            <w:pPr>
              <w:rPr>
                <w:rFonts w:hint="eastAsia" w:ascii="宋体" w:hAnsi="宋体" w:cs="宋体"/>
                <w:sz w:val="24"/>
              </w:rPr>
            </w:pPr>
          </w:p>
        </w:tc>
        <w:tc>
          <w:tcPr>
            <w:tcW w:w="2972" w:type="dxa"/>
          </w:tcPr>
          <w:p w14:paraId="5EA519D0">
            <w:pPr>
              <w:rPr>
                <w:rFonts w:hint="eastAsia" w:ascii="宋体" w:hAnsi="宋体" w:cs="宋体"/>
                <w:sz w:val="24"/>
              </w:rPr>
            </w:pPr>
          </w:p>
        </w:tc>
        <w:tc>
          <w:tcPr>
            <w:tcW w:w="1299" w:type="dxa"/>
          </w:tcPr>
          <w:p w14:paraId="7F40B8F6">
            <w:pPr>
              <w:rPr>
                <w:rFonts w:hint="eastAsia" w:ascii="宋体" w:hAnsi="宋体" w:cs="宋体"/>
                <w:sz w:val="24"/>
              </w:rPr>
            </w:pPr>
          </w:p>
        </w:tc>
        <w:tc>
          <w:tcPr>
            <w:tcW w:w="1249" w:type="dxa"/>
          </w:tcPr>
          <w:p w14:paraId="4F670D42">
            <w:pPr>
              <w:rPr>
                <w:rFonts w:hint="eastAsia" w:ascii="宋体" w:hAnsi="宋体" w:cs="宋体"/>
                <w:sz w:val="24"/>
              </w:rPr>
            </w:pPr>
          </w:p>
        </w:tc>
      </w:tr>
    </w:tbl>
    <w:p w14:paraId="4B1C28A4">
      <w:pPr>
        <w:spacing w:line="400" w:lineRule="exact"/>
        <w:rPr>
          <w:rFonts w:hint="eastAsia" w:ascii="宋体" w:hAnsi="宋体" w:cs="宋体"/>
          <w:sz w:val="24"/>
        </w:rPr>
      </w:pPr>
      <w:bookmarkStart w:id="80" w:name="_Hlk172300311"/>
      <w:r>
        <w:rPr>
          <w:rFonts w:hint="eastAsia" w:ascii="宋体" w:hAnsi="宋体" w:cs="宋体"/>
          <w:sz w:val="24"/>
        </w:rPr>
        <w:t>填报说明</w:t>
      </w:r>
      <w:bookmarkEnd w:id="80"/>
      <w:r>
        <w:rPr>
          <w:rFonts w:hint="eastAsia" w:ascii="宋体" w:hAnsi="宋体" w:cs="宋体"/>
          <w:sz w:val="24"/>
        </w:rPr>
        <w:t>：</w:t>
      </w:r>
    </w:p>
    <w:p w14:paraId="347119B0">
      <w:pPr>
        <w:spacing w:line="400" w:lineRule="exact"/>
        <w:ind w:left="644" w:hanging="224"/>
        <w:rPr>
          <w:rFonts w:hint="eastAsia" w:ascii="宋体" w:hAnsi="宋体" w:cs="宋体"/>
          <w:sz w:val="24"/>
        </w:rPr>
      </w:pPr>
      <w:r>
        <w:rPr>
          <w:rFonts w:hint="eastAsia" w:ascii="宋体" w:hAnsi="宋体" w:cs="宋体"/>
          <w:sz w:val="24"/>
        </w:rPr>
        <w:t>1.</w:t>
      </w:r>
      <w:bookmarkStart w:id="81" w:name="_Hlk172298872"/>
      <w:r>
        <w:rPr>
          <w:rFonts w:hint="eastAsia" w:ascii="宋体" w:hAnsi="宋体" w:cs="宋体"/>
          <w:sz w:val="24"/>
        </w:rPr>
        <w:t>本表中的“招标文件技术/服务需求”是指本招标文件第一部分“项目要求”中“技术/服务需求”。</w:t>
      </w:r>
    </w:p>
    <w:p w14:paraId="4A549AD4">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81"/>
    <w:p w14:paraId="450CA689">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4CE93014">
      <w:pPr>
        <w:spacing w:line="320" w:lineRule="exact"/>
        <w:rPr>
          <w:rFonts w:hint="eastAsia" w:ascii="宋体" w:hAnsi="宋体" w:cs="宋体"/>
          <w:sz w:val="24"/>
        </w:rPr>
      </w:pPr>
    </w:p>
    <w:p w14:paraId="30D7DB70">
      <w:pPr>
        <w:spacing w:line="320" w:lineRule="exact"/>
        <w:rPr>
          <w:rFonts w:hint="eastAsia" w:ascii="宋体" w:hAnsi="宋体" w:cs="宋体"/>
          <w:sz w:val="24"/>
        </w:rPr>
      </w:pPr>
    </w:p>
    <w:p w14:paraId="2C130294">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38209E6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3A4B3AD3">
      <w:pPr>
        <w:spacing w:line="0" w:lineRule="atLeast"/>
        <w:rPr>
          <w:rFonts w:hint="eastAsia" w:ascii="宋体" w:hAnsi="宋体" w:cs="宋体"/>
          <w:sz w:val="24"/>
        </w:rPr>
      </w:pPr>
      <w:bookmarkStart w:id="82" w:name="_Toc26662"/>
      <w:r>
        <w:rPr>
          <w:rFonts w:hint="eastAsia" w:ascii="宋体" w:hAnsi="宋体" w:cs="宋体"/>
          <w:sz w:val="24"/>
        </w:rPr>
        <w:t>日期：________年____月____日</w:t>
      </w:r>
      <w:bookmarkEnd w:id="82"/>
    </w:p>
    <w:bookmarkEnd w:id="78"/>
    <w:p w14:paraId="0C4ABD9C">
      <w:pPr>
        <w:spacing w:line="360" w:lineRule="auto"/>
        <w:rPr>
          <w:rFonts w:hint="eastAsia" w:ascii="仿宋" w:hAnsi="仿宋" w:eastAsia="仿宋" w:cs="仿宋"/>
          <w:sz w:val="24"/>
          <w:u w:val="single"/>
        </w:rPr>
      </w:pPr>
    </w:p>
    <w:bookmarkEnd w:id="79"/>
    <w:p w14:paraId="3FC36FE3">
      <w:pPr>
        <w:widowControl/>
        <w:jc w:val="left"/>
        <w:rPr>
          <w:rFonts w:hint="eastAsia" w:ascii="仿宋" w:hAnsi="仿宋" w:eastAsia="仿宋" w:cs="仿宋"/>
          <w:sz w:val="24"/>
        </w:rPr>
      </w:pPr>
      <w:r>
        <w:rPr>
          <w:rFonts w:hint="eastAsia" w:ascii="仿宋" w:hAnsi="仿宋" w:eastAsia="仿宋" w:cs="仿宋"/>
          <w:sz w:val="24"/>
        </w:rPr>
        <w:br w:type="page"/>
      </w:r>
    </w:p>
    <w:p w14:paraId="15EB3E5A">
      <w:pPr>
        <w:pStyle w:val="13"/>
        <w:rPr>
          <w:rFonts w:hint="eastAsia" w:ascii="仿宋" w:hAnsi="仿宋" w:eastAsia="仿宋" w:cs="仿宋"/>
          <w:sz w:val="24"/>
        </w:rPr>
      </w:pPr>
    </w:p>
    <w:p w14:paraId="64B05932">
      <w:pPr>
        <w:spacing w:line="0" w:lineRule="atLeast"/>
        <w:outlineLvl w:val="1"/>
        <w:rPr>
          <w:rFonts w:hint="eastAsia" w:ascii="宋体" w:hAnsi="宋体"/>
          <w:szCs w:val="21"/>
        </w:rPr>
      </w:pPr>
      <w:bookmarkStart w:id="83" w:name="_Toc172305785"/>
      <w:bookmarkStart w:id="84" w:name="_Toc172305886"/>
      <w:bookmarkStart w:id="85" w:name="_Toc19391"/>
      <w:bookmarkStart w:id="86" w:name="_Hlk172304518"/>
      <w:r>
        <w:rPr>
          <w:rFonts w:hint="eastAsia" w:ascii="宋体" w:hAnsi="宋体"/>
          <w:szCs w:val="21"/>
        </w:rPr>
        <w:t>附件8：法定代表人证明书</w:t>
      </w:r>
      <w:bookmarkEnd w:id="83"/>
      <w:bookmarkEnd w:id="84"/>
      <w:bookmarkEnd w:id="85"/>
    </w:p>
    <w:p w14:paraId="1D6694CB">
      <w:pPr>
        <w:spacing w:line="0" w:lineRule="atLeast"/>
        <w:rPr>
          <w:rFonts w:hint="eastAsia" w:ascii="仿宋_GB2312" w:hAnsi="仿宋" w:eastAsia="仿宋_GB2312"/>
          <w:sz w:val="24"/>
        </w:rPr>
      </w:pPr>
    </w:p>
    <w:p w14:paraId="2F57D9CD">
      <w:pPr>
        <w:spacing w:before="120" w:after="240"/>
        <w:jc w:val="center"/>
        <w:rPr>
          <w:rFonts w:hint="eastAsia" w:ascii="宋体" w:hAnsi="宋体" w:cs="宋体"/>
          <w:b/>
          <w:sz w:val="32"/>
          <w:szCs w:val="32"/>
        </w:rPr>
      </w:pPr>
      <w:r>
        <w:rPr>
          <w:rFonts w:hint="eastAsia" w:ascii="宋体" w:hAnsi="宋体" w:cs="宋体"/>
          <w:b/>
          <w:sz w:val="32"/>
          <w:szCs w:val="32"/>
        </w:rPr>
        <w:t>法定代表人证明书</w:t>
      </w:r>
    </w:p>
    <w:p w14:paraId="11CA7120">
      <w:pPr>
        <w:snapToGrid w:val="0"/>
        <w:spacing w:line="288" w:lineRule="auto"/>
        <w:rPr>
          <w:rFonts w:hint="eastAsia" w:ascii="仿宋_GB2312" w:hAnsi="宋体" w:eastAsia="仿宋_GB2312"/>
          <w:color w:val="000000"/>
        </w:rPr>
      </w:pPr>
    </w:p>
    <w:p w14:paraId="4003FE9E">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00C5B04C">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4E68E99B">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0F3CDDA7">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31DE8C0A">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6F5F3A43">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0DB5DDF4">
      <w:pPr>
        <w:spacing w:line="400" w:lineRule="exact"/>
        <w:ind w:left="-358" w:leftChars="-171" w:hanging="1"/>
        <w:rPr>
          <w:rFonts w:hint="eastAsia" w:ascii="宋体" w:hAnsi="宋体" w:cs="宋体"/>
          <w:sz w:val="24"/>
        </w:rPr>
      </w:pPr>
      <w:r>
        <w:rPr>
          <w:rFonts w:hint="eastAsia" w:ascii="宋体" w:hAnsi="宋体" w:cs="宋体"/>
          <w:sz w:val="24"/>
        </w:rPr>
        <w:t>说明：</w:t>
      </w:r>
    </w:p>
    <w:p w14:paraId="3185EE59">
      <w:pPr>
        <w:pStyle w:val="30"/>
        <w:numPr>
          <w:ilvl w:val="1"/>
          <w:numId w:val="48"/>
        </w:numPr>
        <w:spacing w:line="400" w:lineRule="exact"/>
        <w:ind w:firstLineChars="0"/>
        <w:rPr>
          <w:rFonts w:hint="eastAsia" w:ascii="宋体" w:hAnsi="宋体" w:cs="宋体"/>
          <w:sz w:val="24"/>
        </w:rPr>
      </w:pPr>
      <w:r>
        <w:rPr>
          <w:rFonts w:hint="eastAsia" w:ascii="宋体" w:hAnsi="宋体" w:cs="宋体"/>
          <w:sz w:val="24"/>
        </w:rPr>
        <w:t>法定代表人为企业事业单位、国家机关、社会团体的主要行政负责人。</w:t>
      </w:r>
    </w:p>
    <w:p w14:paraId="0AA24DCE">
      <w:pPr>
        <w:pStyle w:val="30"/>
        <w:numPr>
          <w:ilvl w:val="1"/>
          <w:numId w:val="48"/>
        </w:numPr>
        <w:spacing w:line="400" w:lineRule="exact"/>
        <w:ind w:firstLineChars="0"/>
        <w:rPr>
          <w:rFonts w:hint="eastAsia" w:ascii="宋体" w:hAnsi="宋体" w:cs="宋体"/>
          <w:sz w:val="24"/>
        </w:rPr>
      </w:pPr>
      <w:r>
        <w:rPr>
          <w:rFonts w:hint="eastAsia" w:ascii="宋体" w:hAnsi="宋体" w:cs="宋体"/>
          <w:sz w:val="24"/>
        </w:rPr>
        <w:t>内容必须填写真实、清楚，涂改无效，不得转让、买卖。</w:t>
      </w:r>
    </w:p>
    <w:p w14:paraId="3BA835E2">
      <w:pPr>
        <w:pStyle w:val="30"/>
        <w:numPr>
          <w:ilvl w:val="1"/>
          <w:numId w:val="48"/>
        </w:numPr>
        <w:spacing w:line="400" w:lineRule="exact"/>
        <w:ind w:firstLineChars="0"/>
        <w:rPr>
          <w:rFonts w:hint="eastAsia" w:ascii="宋体" w:hAnsi="宋体" w:cs="宋体"/>
          <w:sz w:val="24"/>
        </w:rPr>
      </w:pPr>
      <w:r>
        <w:rPr>
          <w:rFonts w:hint="eastAsia" w:ascii="宋体" w:hAnsi="宋体" w:cs="宋体"/>
          <w:sz w:val="24"/>
        </w:rPr>
        <w:t>将此证明书提交对方作为合同附件。</w:t>
      </w:r>
    </w:p>
    <w:p w14:paraId="4D55FA2F">
      <w:pPr>
        <w:snapToGrid w:val="0"/>
        <w:spacing w:line="288" w:lineRule="auto"/>
        <w:ind w:firstLine="570"/>
        <w:rPr>
          <w:rFonts w:hint="eastAsia" w:ascii="宋体" w:hAnsi="宋体" w:cs="宋体"/>
          <w:color w:val="000000"/>
          <w:sz w:val="24"/>
        </w:rPr>
      </w:pPr>
    </w:p>
    <w:p w14:paraId="46DD0E39">
      <w:pPr>
        <w:snapToGrid w:val="0"/>
        <w:spacing w:line="288" w:lineRule="auto"/>
        <w:ind w:firstLine="570"/>
        <w:rPr>
          <w:rFonts w:hint="eastAsia" w:ascii="宋体" w:hAnsi="宋体" w:cs="宋体"/>
          <w:color w:val="000000"/>
          <w:sz w:val="24"/>
        </w:rPr>
      </w:pPr>
    </w:p>
    <w:p w14:paraId="23096E40">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2AE34C84">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A26D5FA">
      <w:pPr>
        <w:pStyle w:val="2"/>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F2543ED">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14:paraId="2F2543ED">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9B29FD0">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14:paraId="09B29FD0">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14:paraId="5CC56C8C">
      <w:pPr>
        <w:snapToGrid w:val="0"/>
        <w:spacing w:line="360" w:lineRule="auto"/>
        <w:jc w:val="left"/>
        <w:rPr>
          <w:rFonts w:hint="eastAsia" w:ascii="宋体" w:hAnsi="宋体" w:cs="宋体"/>
          <w:color w:val="000000"/>
          <w:sz w:val="24"/>
        </w:rPr>
      </w:pPr>
      <w:bookmarkStart w:id="87" w:name="_Hlk172300578"/>
    </w:p>
    <w:p w14:paraId="69A57CCF">
      <w:pPr>
        <w:spacing w:line="0" w:lineRule="atLeast"/>
        <w:outlineLvl w:val="1"/>
        <w:rPr>
          <w:rFonts w:hint="eastAsia" w:ascii="宋体" w:hAnsi="宋体"/>
          <w:szCs w:val="21"/>
        </w:rPr>
      </w:pPr>
      <w:r>
        <w:rPr>
          <w:rFonts w:ascii="仿宋_GB2312" w:hAnsi="宋体" w:eastAsia="仿宋_GB2312"/>
          <w:b/>
          <w:color w:val="000000"/>
        </w:rPr>
        <w:br w:type="page"/>
      </w:r>
      <w:bookmarkEnd w:id="68"/>
      <w:bookmarkEnd w:id="86"/>
      <w:bookmarkEnd w:id="87"/>
      <w:bookmarkStart w:id="88" w:name="_Toc172305887"/>
      <w:bookmarkStart w:id="89" w:name="_Toc12691"/>
      <w:bookmarkStart w:id="90" w:name="_Toc54773234"/>
      <w:bookmarkStart w:id="91" w:name="_Hlk172304590"/>
      <w:r>
        <w:rPr>
          <w:rFonts w:hint="eastAsia" w:ascii="宋体" w:hAnsi="宋体"/>
          <w:szCs w:val="21"/>
        </w:rPr>
        <w:t>附件9：法人授权委托证明书</w:t>
      </w:r>
      <w:bookmarkEnd w:id="88"/>
      <w:bookmarkEnd w:id="89"/>
    </w:p>
    <w:p w14:paraId="1CFCD081">
      <w:pPr>
        <w:spacing w:line="0" w:lineRule="atLeast"/>
        <w:rPr>
          <w:rFonts w:hint="eastAsia" w:ascii="仿宋_GB2312" w:hAnsi="仿宋" w:eastAsia="仿宋_GB2312"/>
          <w:sz w:val="24"/>
        </w:rPr>
      </w:pPr>
    </w:p>
    <w:p w14:paraId="0242DB59">
      <w:pPr>
        <w:spacing w:before="120" w:after="240"/>
        <w:jc w:val="center"/>
        <w:rPr>
          <w:rFonts w:hint="eastAsia" w:ascii="宋体" w:hAnsi="宋体" w:cs="宋体"/>
          <w:b/>
          <w:sz w:val="32"/>
          <w:szCs w:val="32"/>
        </w:rPr>
      </w:pPr>
      <w:bookmarkStart w:id="92" w:name="_Hlk172300699"/>
      <w:r>
        <w:rPr>
          <w:rFonts w:hint="eastAsia" w:ascii="宋体" w:hAnsi="宋体" w:cs="宋体"/>
          <w:b/>
          <w:sz w:val="32"/>
          <w:szCs w:val="32"/>
        </w:rPr>
        <w:t>法人授权委托证明书</w:t>
      </w:r>
    </w:p>
    <w:p w14:paraId="71B58ADA">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0030ABBB">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301772BE">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5DD80BAB">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5DA4E4D0">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58FB0C6C">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2B97E9A3">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39B3D677">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474BBB00">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168B6256">
      <w:pPr>
        <w:pStyle w:val="30"/>
        <w:numPr>
          <w:ilvl w:val="1"/>
          <w:numId w:val="49"/>
        </w:numPr>
        <w:spacing w:line="380" w:lineRule="exact"/>
        <w:ind w:left="0" w:firstLine="480"/>
        <w:rPr>
          <w:rFonts w:hint="eastAsia" w:ascii="宋体" w:hAnsi="宋体" w:cs="宋体"/>
          <w:color w:val="000000"/>
          <w:sz w:val="24"/>
        </w:rPr>
      </w:pPr>
      <w:r>
        <w:rPr>
          <w:rFonts w:hint="eastAsia" w:ascii="宋体" w:hAnsi="宋体" w:cs="宋体"/>
          <w:color w:val="000000"/>
          <w:sz w:val="24"/>
        </w:rPr>
        <w:t>委托书内容必须填写真实、清楚，涂改无效。</w:t>
      </w:r>
    </w:p>
    <w:p w14:paraId="05E712BC">
      <w:pPr>
        <w:pStyle w:val="30"/>
        <w:numPr>
          <w:ilvl w:val="1"/>
          <w:numId w:val="49"/>
        </w:numPr>
        <w:spacing w:line="380" w:lineRule="exact"/>
        <w:ind w:left="0" w:firstLine="480"/>
        <w:rPr>
          <w:rFonts w:hint="eastAsia" w:ascii="宋体" w:hAnsi="宋体" w:cs="宋体"/>
          <w:sz w:val="24"/>
        </w:rPr>
      </w:pPr>
      <w:r>
        <w:rPr>
          <w:rFonts w:hint="eastAsia" w:ascii="宋体" w:hAnsi="宋体" w:cs="宋体"/>
          <w:sz w:val="24"/>
        </w:rPr>
        <w:t>委托书不得转让、买卖。</w:t>
      </w:r>
    </w:p>
    <w:p w14:paraId="3EB22D28">
      <w:pPr>
        <w:pStyle w:val="30"/>
        <w:numPr>
          <w:ilvl w:val="1"/>
          <w:numId w:val="49"/>
        </w:numPr>
        <w:spacing w:line="380" w:lineRule="exact"/>
        <w:ind w:left="0" w:firstLine="480"/>
        <w:rPr>
          <w:rFonts w:hint="eastAsia" w:ascii="宋体" w:hAnsi="宋体" w:cs="宋体"/>
          <w:sz w:val="24"/>
        </w:rPr>
      </w:pPr>
      <w:r>
        <w:rPr>
          <w:rFonts w:hint="eastAsia" w:ascii="宋体" w:hAnsi="宋体" w:cs="宋体"/>
          <w:sz w:val="24"/>
        </w:rPr>
        <w:t>将此委托书提交对方作为合同附件。</w:t>
      </w:r>
    </w:p>
    <w:p w14:paraId="611FF2E8">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14:paraId="7B105631">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14:paraId="7B105631">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14:paraId="4FDB4A23">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14:paraId="4FDB4A23">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2252345</wp:posOffset>
                </wp:positionV>
                <wp:extent cx="5883275" cy="1672590"/>
                <wp:effectExtent l="5080" t="4445" r="4445"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2727673F">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55pt;margin-top:177.35pt;height:131.7pt;width:463.25pt;z-index:251664384;mso-width-relative:page;mso-height-relative:page;" fillcolor="#FFFFFF" filled="t" stroked="t" coordsize="21600,21600" o:gfxdata="UEsDBAoAAAAAAIdO4kAAAAAAAAAAAAAAAAAEAAAAZHJzL1BLAwQUAAAACACHTuJAULqytdoAAAAL&#10;AQAADwAAAGRycy9kb3ducmV2LnhtbE2Py07DMBBF90j8gzVIbFDrmIQ0DZl0gQSCHRQEWzeeJhF+&#10;BNtNy99jVrAc3aN7zzSbk9FsJh9GZxHEMgNGtnNqtD3C2+v9ogIWorRKamcJ4ZsCbNrzs0bWyh3t&#10;C83b2LNUYkMtEYYYp5rz0A1kZFi6iWzK9s4bGdPpe668PKZyo/l1lpXcyNGmhUFOdDdQ97k9GISq&#10;eJw/wlP+/N6Ve72OV6v54csjXl6I7BZYpFP8g+FXP6lDm5x27mBVYBphIXKRUIT8plgBS8Ra5AWw&#10;HUIpKgG8bfj/H9ofUEsDBBQAAAAIAIdO4kA9cUcIMgIAAIcEAAAOAAAAZHJzL2Uyb0RvYy54bWyt&#10;VM1u2zAMvg/YOwi6L07cpk2NOkXXIMOA7gdo9wCKLMfCJFGjlNjZ04+S0y7oNqCH+SCQIvWR/Ej6&#10;+mawhu0VBg2u5rPJlDPlJDTabWv+7XH9bsFZiMI1woBTNT+owG+Wb99c975SJXRgGoWMQFyoel/z&#10;LkZfFUWQnbIiTMArR8YW0IpIKm6LBkVP6NYU5XR6UfSAjUeQKgS6XY1GfkTE1wBC22qpViB3Vrk4&#10;oqIyIlJJodM+8GXOtm2VjF/aNqjITM2p0phPCkLyJp3F8lpUWxS+0/KYgnhNCi9qskI7CvoMtRJR&#10;sB3qP6CslggB2jiRYIuxkMwIVTGbvuDmoRNe5VqI6uCfSQ//D1Z+3n9Fppuan3HmhKWGP6ohsvcw&#10;sDKx0/tQkdODJ7c40DXNTK40+HuQ3wNzcNcJt1W3iNB3SjSU3Sy9LE6ejjghgWz6T9BQGLGLkIGG&#10;Fm2ijshghE6dOTx3JqUi6XK+WJyVl3POJNlmF5fl/Cr3rhDV03OPIX5QYFkSao7U+gwv9vchpnRE&#10;9eSSogUwullrY7KC282dQbYXNCbr/OUKXrgZx/qaX83L+cjAPyGm+fsbhNWRtsdoW/PFqZNxR8IS&#10;RyNbcdgMxwZsoDkQdQjj/NL2ktAB/uSsp9mtefixE6g4Mx8d0X81Oz9Pw56V8/llSQqeWjanFuEk&#10;QdU8cjaKd3FckJ1Hve0o0thwB7fUslZnMlNvx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qytdoAAAALAQAADwAAAAAAAAABACAAAAAiAAAAZHJzL2Rvd25yZXYu&#10;eG1sUEsBAhQAFAAAAAgAh07iQD1xRwgyAgAAhwQAAA4AAAAAAAAAAQAgAAAAKQEAAGRycy9lMm9E&#10;b2MueG1sUEsFBgAAAAAGAAYAWQEAAM0FAAAAAA==&#10;">
                <v:fill on="t" focussize="0,0"/>
                <v:stroke color="#000000" miterlimit="8" joinstyle="miter"/>
                <v:imagedata o:title=""/>
                <o:lock v:ext="edit" aspectratio="f"/>
                <v:textbox>
                  <w:txbxContent>
                    <w:p w14:paraId="2727673F">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v:textbox>
              </v:shape>
            </w:pict>
          </mc:Fallback>
        </mc:AlternateContent>
      </w:r>
    </w:p>
    <w:bookmarkEnd w:id="90"/>
    <w:bookmarkEnd w:id="91"/>
    <w:bookmarkEnd w:id="92"/>
    <w:p w14:paraId="43FCA368">
      <w:pPr>
        <w:spacing w:line="0" w:lineRule="atLeast"/>
        <w:outlineLvl w:val="1"/>
        <w:rPr>
          <w:rFonts w:hint="eastAsia" w:ascii="宋体" w:hAnsi="宋体"/>
          <w:szCs w:val="21"/>
        </w:rPr>
      </w:pPr>
      <w:bookmarkStart w:id="93" w:name="_Toc172305888"/>
      <w:bookmarkStart w:id="94" w:name="_Toc10974"/>
      <w:bookmarkStart w:id="95" w:name="_Hlk172304655"/>
      <w:r>
        <w:rPr>
          <w:rFonts w:hint="eastAsia" w:ascii="宋体" w:hAnsi="宋体"/>
          <w:szCs w:val="21"/>
        </w:rPr>
        <w:t>附件10：经营业绩一览表</w:t>
      </w:r>
      <w:bookmarkEnd w:id="93"/>
      <w:bookmarkEnd w:id="94"/>
    </w:p>
    <w:p w14:paraId="270683AC">
      <w:pPr>
        <w:spacing w:line="0" w:lineRule="atLeast"/>
        <w:rPr>
          <w:rFonts w:hint="eastAsia" w:ascii="仿宋_GB2312" w:hAnsi="仿宋" w:eastAsia="仿宋_GB2312"/>
          <w:sz w:val="24"/>
        </w:rPr>
      </w:pPr>
    </w:p>
    <w:p w14:paraId="1637656E">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6A7BE22C">
      <w:pPr>
        <w:snapToGrid w:val="0"/>
        <w:spacing w:line="288" w:lineRule="auto"/>
        <w:jc w:val="left"/>
        <w:rPr>
          <w:rFonts w:hint="eastAsia" w:ascii="仿宋" w:hAnsi="仿宋" w:eastAsia="仿宋"/>
          <w:color w:val="000000"/>
          <w:sz w:val="30"/>
          <w:szCs w:val="30"/>
        </w:rPr>
      </w:pPr>
    </w:p>
    <w:p w14:paraId="2FB49EC6">
      <w:pPr>
        <w:autoSpaceDE w:val="0"/>
        <w:autoSpaceDN w:val="0"/>
        <w:adjustRightInd w:val="0"/>
        <w:snapToGrid w:val="0"/>
        <w:spacing w:line="360" w:lineRule="auto"/>
        <w:rPr>
          <w:rFonts w:hint="eastAsia" w:ascii="宋体" w:hAnsi="宋体" w:cs="宋体"/>
          <w:sz w:val="24"/>
        </w:rPr>
      </w:pPr>
      <w:bookmarkStart w:id="96" w:name="_Hlk172300896"/>
      <w:r>
        <w:rPr>
          <w:rFonts w:hint="eastAsia" w:ascii="宋体" w:hAnsi="宋体" w:cs="宋体"/>
          <w:sz w:val="24"/>
        </w:rPr>
        <w:t>致：深圳会展中心管理有限责任公司（采购人）</w:t>
      </w:r>
    </w:p>
    <w:p w14:paraId="11249299">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12C81D8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0F208749">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66B1512E">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4FE7A155">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14C76162">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6624EA2A">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347CC3B3">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52AA86CD">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1CE4C401">
            <w:pPr>
              <w:spacing w:line="300" w:lineRule="exact"/>
              <w:jc w:val="center"/>
              <w:rPr>
                <w:rFonts w:hint="eastAsia" w:ascii="宋体" w:hAnsi="宋体" w:cs="宋体"/>
                <w:sz w:val="24"/>
              </w:rPr>
            </w:pPr>
            <w:r>
              <w:rPr>
                <w:rFonts w:hint="eastAsia" w:ascii="宋体" w:hAnsi="宋体" w:cs="宋体"/>
                <w:sz w:val="24"/>
              </w:rPr>
              <w:t>详见页码</w:t>
            </w:r>
          </w:p>
        </w:tc>
      </w:tr>
      <w:tr w14:paraId="1D41999A">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147720BF">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61D6BFCD">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0BFBC6B7">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49DFA5CC">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7609A41A">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372082E1">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652F2369">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053B71E9">
            <w:pPr>
              <w:jc w:val="center"/>
              <w:rPr>
                <w:rFonts w:hint="eastAsia" w:ascii="宋体" w:hAnsi="宋体" w:cs="宋体"/>
                <w:sz w:val="24"/>
              </w:rPr>
            </w:pPr>
          </w:p>
        </w:tc>
      </w:tr>
      <w:tr w14:paraId="58339D83">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3945B9EB">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08BCC415">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76B31BB6">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575543B6">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12F6B4F">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50005CE">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2DD58D91">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76A6E992">
            <w:pPr>
              <w:jc w:val="center"/>
              <w:rPr>
                <w:rFonts w:hint="eastAsia" w:ascii="宋体" w:hAnsi="宋体" w:cs="宋体"/>
                <w:sz w:val="24"/>
              </w:rPr>
            </w:pPr>
          </w:p>
        </w:tc>
      </w:tr>
      <w:tr w14:paraId="0C5D127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4BA8A98">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1A77428E">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28983B1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C46F8B7">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3A6547DD">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396C1942">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52EB6DA3">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7B2C5499">
            <w:pPr>
              <w:jc w:val="center"/>
              <w:rPr>
                <w:rFonts w:hint="eastAsia" w:ascii="宋体" w:hAnsi="宋体" w:cs="宋体"/>
                <w:sz w:val="24"/>
              </w:rPr>
            </w:pPr>
          </w:p>
        </w:tc>
      </w:tr>
      <w:tr w14:paraId="37AB011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729DB50A">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34B1CAAD">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0A8C59FA">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4A22B66D">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81BE783">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3FAE438A">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25294B0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4E7BC6AC">
            <w:pPr>
              <w:jc w:val="center"/>
              <w:rPr>
                <w:rFonts w:hint="eastAsia" w:ascii="宋体" w:hAnsi="宋体" w:cs="宋体"/>
                <w:sz w:val="24"/>
              </w:rPr>
            </w:pPr>
          </w:p>
        </w:tc>
      </w:tr>
      <w:tr w14:paraId="27C3A31C">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606B8357">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19C18392">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575FF38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65391291">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3182854">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19840E40">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0463432D">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09202118">
            <w:pPr>
              <w:jc w:val="center"/>
              <w:rPr>
                <w:rFonts w:hint="eastAsia" w:ascii="宋体" w:hAnsi="宋体" w:cs="宋体"/>
                <w:sz w:val="24"/>
              </w:rPr>
            </w:pPr>
          </w:p>
        </w:tc>
      </w:tr>
      <w:tr w14:paraId="4B817872">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5E2B991D">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7328E262">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56548EC7">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66887FBF">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762C6BFC">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6D5C4427">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3B09973">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077D335">
            <w:pPr>
              <w:jc w:val="center"/>
              <w:rPr>
                <w:rFonts w:hint="eastAsia" w:ascii="宋体" w:hAnsi="宋体" w:cs="宋体"/>
                <w:sz w:val="24"/>
              </w:rPr>
            </w:pPr>
          </w:p>
        </w:tc>
      </w:tr>
      <w:tr w14:paraId="62DFD4A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46F07D4C">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6E61DE32">
            <w:pPr>
              <w:jc w:val="center"/>
              <w:rPr>
                <w:rFonts w:hint="eastAsia" w:ascii="宋体" w:hAnsi="宋体" w:cs="宋体"/>
                <w:sz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7E04BF94">
            <w:pPr>
              <w:jc w:val="center"/>
              <w:rPr>
                <w:rFonts w:hint="eastAsia" w:ascii="宋体" w:hAnsi="宋体" w:cs="宋体"/>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43A6E1CE">
            <w:pPr>
              <w:jc w:val="center"/>
              <w:rPr>
                <w:rFonts w:hint="eastAsia" w:ascii="宋体" w:hAnsi="宋体" w:cs="宋体"/>
                <w:sz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15A90F94">
            <w:pPr>
              <w:jc w:val="center"/>
              <w:rPr>
                <w:rFonts w:hint="eastAsia" w:ascii="宋体" w:hAnsi="宋体" w:cs="宋体"/>
                <w:sz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0C3F0855">
            <w:pPr>
              <w:jc w:val="center"/>
              <w:rPr>
                <w:rFonts w:hint="eastAsia" w:ascii="宋体" w:hAnsi="宋体" w:cs="宋体"/>
                <w:sz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27E45FE5">
            <w:pPr>
              <w:jc w:val="center"/>
              <w:rPr>
                <w:rFonts w:hint="eastAsia" w:ascii="宋体" w:hAnsi="宋体" w:cs="宋体"/>
                <w:sz w:val="24"/>
              </w:rPr>
            </w:pPr>
          </w:p>
        </w:tc>
        <w:tc>
          <w:tcPr>
            <w:tcW w:w="875" w:type="dxa"/>
            <w:tcBorders>
              <w:top w:val="single" w:color="auto" w:sz="4" w:space="0"/>
              <w:left w:val="single" w:color="auto" w:sz="6" w:space="0"/>
              <w:bottom w:val="single" w:color="auto" w:sz="6" w:space="0"/>
              <w:right w:val="single" w:color="auto" w:sz="6" w:space="0"/>
            </w:tcBorders>
          </w:tcPr>
          <w:p w14:paraId="6EF50130">
            <w:pPr>
              <w:jc w:val="center"/>
              <w:rPr>
                <w:rFonts w:hint="eastAsia" w:ascii="宋体" w:hAnsi="宋体" w:cs="宋体"/>
                <w:sz w:val="24"/>
              </w:rPr>
            </w:pPr>
          </w:p>
        </w:tc>
      </w:tr>
    </w:tbl>
    <w:p w14:paraId="3B7006FF">
      <w:pPr>
        <w:rPr>
          <w:rFonts w:hint="eastAsia" w:ascii="宋体" w:hAnsi="宋体" w:cs="宋体"/>
          <w:sz w:val="24"/>
        </w:rPr>
      </w:pPr>
      <w:r>
        <w:rPr>
          <w:rFonts w:hint="eastAsia" w:ascii="宋体" w:hAnsi="宋体" w:cs="宋体"/>
          <w:sz w:val="24"/>
        </w:rPr>
        <w:t>备注：</w:t>
      </w:r>
    </w:p>
    <w:p w14:paraId="344EA53C">
      <w:pPr>
        <w:pStyle w:val="30"/>
        <w:numPr>
          <w:ilvl w:val="1"/>
          <w:numId w:val="50"/>
        </w:numPr>
        <w:spacing w:line="400" w:lineRule="exact"/>
        <w:ind w:firstLineChars="0"/>
        <w:rPr>
          <w:rFonts w:hint="eastAsia" w:ascii="宋体" w:hAnsi="宋体" w:cs="宋体"/>
          <w:sz w:val="24"/>
        </w:rPr>
      </w:pPr>
      <w:r>
        <w:rPr>
          <w:rFonts w:hint="eastAsia" w:ascii="宋体" w:hAnsi="宋体" w:cs="宋体"/>
          <w:sz w:val="24"/>
        </w:rPr>
        <w:t>此表格式如不合适，参加单位可自行调整。</w:t>
      </w:r>
    </w:p>
    <w:p w14:paraId="6F66ED57">
      <w:pPr>
        <w:pStyle w:val="30"/>
        <w:numPr>
          <w:ilvl w:val="1"/>
          <w:numId w:val="50"/>
        </w:numPr>
        <w:spacing w:line="400" w:lineRule="exact"/>
        <w:ind w:firstLineChars="0"/>
        <w:rPr>
          <w:rFonts w:hint="eastAsia" w:ascii="宋体" w:hAnsi="宋体" w:cs="宋体"/>
          <w:sz w:val="24"/>
        </w:rPr>
      </w:pPr>
      <w:r>
        <w:rPr>
          <w:rFonts w:hint="eastAsia" w:ascii="宋体" w:hAnsi="宋体" w:cs="宋体"/>
          <w:sz w:val="24"/>
        </w:rPr>
        <w:t>参加单位根据招标文件业绩部分资格要求及评分标准仔细填写，并填写页码，以供评标委员会查验；</w:t>
      </w:r>
    </w:p>
    <w:p w14:paraId="581FE903">
      <w:pPr>
        <w:pStyle w:val="30"/>
        <w:numPr>
          <w:ilvl w:val="1"/>
          <w:numId w:val="50"/>
        </w:numPr>
        <w:spacing w:line="400" w:lineRule="exact"/>
        <w:ind w:firstLineChars="0"/>
        <w:rPr>
          <w:rFonts w:hint="eastAsia" w:ascii="宋体" w:hAnsi="宋体" w:cs="宋体"/>
          <w:color w:val="ED0000"/>
          <w:sz w:val="24"/>
        </w:rPr>
      </w:pPr>
      <w:r>
        <w:rPr>
          <w:rFonts w:hint="eastAsia" w:ascii="宋体" w:hAnsi="宋体" w:cs="宋体"/>
          <w:color w:val="ED0000"/>
          <w:sz w:val="24"/>
        </w:rPr>
        <w:t>上述业绩必须真实有效，如发现业绩不符，将取消相应资格；</w:t>
      </w:r>
    </w:p>
    <w:p w14:paraId="40C0B438">
      <w:pPr>
        <w:pStyle w:val="30"/>
        <w:numPr>
          <w:ilvl w:val="1"/>
          <w:numId w:val="50"/>
        </w:numPr>
        <w:spacing w:line="400" w:lineRule="exact"/>
        <w:ind w:firstLineChars="0"/>
        <w:rPr>
          <w:rFonts w:hint="eastAsia" w:ascii="宋体" w:hAnsi="宋体" w:cs="宋体"/>
          <w:sz w:val="24"/>
        </w:rPr>
      </w:pPr>
      <w:r>
        <w:rPr>
          <w:rFonts w:hint="eastAsia" w:ascii="宋体" w:hAnsi="宋体" w:cs="宋体"/>
          <w:sz w:val="24"/>
        </w:rPr>
        <w:t>证明材料须附在本表后即可。</w:t>
      </w:r>
    </w:p>
    <w:p w14:paraId="44F7DA1B">
      <w:pPr>
        <w:snapToGrid w:val="0"/>
        <w:spacing w:line="360" w:lineRule="auto"/>
        <w:jc w:val="left"/>
        <w:rPr>
          <w:rFonts w:hint="eastAsia" w:ascii="宋体" w:hAnsi="宋体" w:cs="宋体"/>
          <w:color w:val="000000"/>
          <w:sz w:val="24"/>
        </w:rPr>
      </w:pPr>
    </w:p>
    <w:p w14:paraId="0FBF6E9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2D08FB41">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68E06C11">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95"/>
      <w:bookmarkEnd w:id="96"/>
    </w:p>
    <w:p w14:paraId="2B1D7807">
      <w:pPr>
        <w:spacing w:line="0" w:lineRule="atLeast"/>
        <w:outlineLvl w:val="1"/>
        <w:rPr>
          <w:rFonts w:hint="eastAsia" w:ascii="宋体" w:hAnsi="宋体"/>
          <w:szCs w:val="21"/>
        </w:rPr>
      </w:pPr>
      <w:r>
        <w:rPr>
          <w:rFonts w:hint="eastAsia" w:ascii="仿宋" w:hAnsi="仿宋" w:eastAsia="仿宋" w:cs="仿宋"/>
          <w:sz w:val="28"/>
          <w:szCs w:val="28"/>
        </w:rPr>
        <w:br w:type="page"/>
      </w:r>
      <w:bookmarkStart w:id="97" w:name="_Toc172305889"/>
      <w:bookmarkStart w:id="98" w:name="_Toc11483"/>
      <w:bookmarkStart w:id="99" w:name="_Hlk172304702"/>
      <w:bookmarkStart w:id="100" w:name="_Toc54773236"/>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bookmarkEnd w:id="97"/>
      <w:bookmarkEnd w:id="98"/>
    </w:p>
    <w:p w14:paraId="16A361DD">
      <w:pPr>
        <w:spacing w:line="360" w:lineRule="auto"/>
        <w:rPr>
          <w:rFonts w:hint="eastAsia" w:ascii="仿宋" w:hAnsi="仿宋" w:eastAsia="仿宋"/>
          <w:sz w:val="28"/>
          <w:szCs w:val="28"/>
        </w:rPr>
      </w:pPr>
    </w:p>
    <w:p w14:paraId="07D12A55">
      <w:pPr>
        <w:spacing w:before="120" w:after="240"/>
        <w:jc w:val="center"/>
        <w:rPr>
          <w:rFonts w:hint="eastAsia" w:ascii="宋体" w:hAnsi="宋体" w:cs="宋体"/>
          <w:b/>
          <w:sz w:val="32"/>
          <w:szCs w:val="32"/>
        </w:rPr>
      </w:pPr>
      <w:bookmarkStart w:id="101" w:name="_Hlk172300972"/>
      <w:r>
        <w:rPr>
          <w:rFonts w:hint="eastAsia" w:ascii="宋体" w:hAnsi="宋体" w:cs="宋体"/>
          <w:b/>
          <w:sz w:val="32"/>
          <w:szCs w:val="32"/>
        </w:rPr>
        <w:t>服务承诺书（质量保证服务承诺书）</w:t>
      </w:r>
    </w:p>
    <w:p w14:paraId="7CA8B427">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4CECEA14">
      <w:pPr>
        <w:rPr>
          <w:rFonts w:hint="eastAsia" w:ascii="宋体" w:hAnsi="宋体" w:cs="宋体"/>
          <w:sz w:val="24"/>
        </w:rPr>
      </w:pPr>
      <w:r>
        <w:rPr>
          <w:rFonts w:hint="eastAsia" w:ascii="宋体" w:hAnsi="宋体" w:cs="宋体"/>
          <w:sz w:val="24"/>
        </w:rPr>
        <w:t>（注：参加单位可根据项目需求及承诺书具体内容自行调整相关格式）</w:t>
      </w:r>
    </w:p>
    <w:p w14:paraId="55E0C56B">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3F641155">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3BB6B143">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1689ABA3">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6EFFAF39">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41952093">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7F133E9E">
      <w:pPr>
        <w:spacing w:line="360" w:lineRule="auto"/>
        <w:rPr>
          <w:rFonts w:hint="eastAsia" w:ascii="宋体" w:hAnsi="宋体" w:cs="宋体"/>
          <w:color w:val="000000"/>
          <w:sz w:val="24"/>
        </w:rPr>
      </w:pPr>
    </w:p>
    <w:p w14:paraId="45711828">
      <w:pPr>
        <w:tabs>
          <w:tab w:val="left" w:pos="8248"/>
          <w:tab w:val="left" w:pos="9368"/>
        </w:tabs>
        <w:ind w:left="-66"/>
        <w:rPr>
          <w:rFonts w:hint="eastAsia" w:ascii="宋体" w:hAnsi="宋体" w:cs="宋体"/>
          <w:color w:val="000000"/>
          <w:sz w:val="24"/>
          <w:u w:val="single"/>
        </w:rPr>
      </w:pPr>
    </w:p>
    <w:p w14:paraId="12B3E9CC">
      <w:pPr>
        <w:tabs>
          <w:tab w:val="left" w:pos="8248"/>
          <w:tab w:val="left" w:pos="9368"/>
        </w:tabs>
        <w:ind w:left="-66"/>
        <w:rPr>
          <w:rFonts w:hint="eastAsia" w:ascii="宋体" w:hAnsi="宋体" w:cs="宋体"/>
          <w:color w:val="000000"/>
          <w:sz w:val="24"/>
          <w:u w:val="single"/>
        </w:rPr>
      </w:pPr>
    </w:p>
    <w:p w14:paraId="638D3D04">
      <w:pPr>
        <w:tabs>
          <w:tab w:val="left" w:pos="8248"/>
          <w:tab w:val="left" w:pos="9368"/>
        </w:tabs>
        <w:ind w:left="-66"/>
        <w:rPr>
          <w:rFonts w:hint="eastAsia" w:ascii="宋体" w:hAnsi="宋体" w:cs="宋体"/>
          <w:color w:val="000000"/>
          <w:sz w:val="24"/>
          <w:u w:val="single"/>
        </w:rPr>
      </w:pPr>
    </w:p>
    <w:p w14:paraId="39FC2133">
      <w:pPr>
        <w:tabs>
          <w:tab w:val="left" w:pos="8248"/>
          <w:tab w:val="left" w:pos="9368"/>
        </w:tabs>
        <w:ind w:left="-66"/>
        <w:rPr>
          <w:rFonts w:hint="eastAsia" w:ascii="宋体" w:hAnsi="宋体" w:cs="宋体"/>
          <w:color w:val="000000"/>
          <w:sz w:val="24"/>
          <w:u w:val="single"/>
        </w:rPr>
      </w:pPr>
    </w:p>
    <w:p w14:paraId="0AA4C48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15AAAD3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bookmarkEnd w:id="99"/>
    <w:bookmarkEnd w:id="101"/>
    <w:p w14:paraId="107207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00"/>
    <w:p w14:paraId="1767342B">
      <w:pPr>
        <w:widowControl/>
        <w:jc w:val="left"/>
        <w:rPr>
          <w:rFonts w:hint="eastAsia" w:ascii="宋体" w:hAnsi="宋体" w:cs="宋体"/>
          <w:color w:val="000000"/>
          <w:sz w:val="24"/>
          <w:u w:val="single"/>
        </w:rPr>
      </w:pPr>
      <w:bookmarkStart w:id="102" w:name="_Toc32341"/>
      <w:r>
        <w:rPr>
          <w:rFonts w:hint="eastAsia" w:ascii="宋体" w:hAnsi="宋体" w:cs="宋体"/>
          <w:color w:val="000000"/>
          <w:sz w:val="24"/>
          <w:u w:val="single"/>
        </w:rPr>
        <w:br w:type="page"/>
      </w:r>
    </w:p>
    <w:p w14:paraId="19414379">
      <w:pPr>
        <w:tabs>
          <w:tab w:val="left" w:pos="8248"/>
          <w:tab w:val="left" w:pos="9368"/>
        </w:tabs>
        <w:ind w:left="-66"/>
        <w:rPr>
          <w:rFonts w:hint="eastAsia" w:ascii="宋体" w:hAnsi="宋体" w:cs="宋体"/>
          <w:color w:val="000000"/>
          <w:sz w:val="24"/>
          <w:u w:val="single"/>
        </w:rPr>
      </w:pPr>
      <w:bookmarkStart w:id="103" w:name="_Toc54773237"/>
      <w:bookmarkStart w:id="104" w:name="_Hlk172304772"/>
    </w:p>
    <w:p w14:paraId="5A96DAAF">
      <w:pPr>
        <w:spacing w:line="0" w:lineRule="atLeast"/>
        <w:outlineLvl w:val="1"/>
        <w:rPr>
          <w:rFonts w:hint="eastAsia" w:ascii="宋体" w:hAnsi="宋体"/>
          <w:szCs w:val="21"/>
        </w:rPr>
      </w:pPr>
      <w:bookmarkStart w:id="105" w:name="_Toc172305890"/>
      <w:bookmarkStart w:id="106" w:name="_Toc21177"/>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105"/>
      <w:bookmarkEnd w:id="106"/>
    </w:p>
    <w:p w14:paraId="235AFA96">
      <w:pPr>
        <w:adjustRightInd w:val="0"/>
        <w:snapToGrid w:val="0"/>
        <w:rPr>
          <w:rFonts w:hint="eastAsia" w:ascii="宋体" w:hAnsi="宋体"/>
          <w:bCs/>
          <w:sz w:val="28"/>
          <w:szCs w:val="28"/>
        </w:rPr>
      </w:pPr>
    </w:p>
    <w:p w14:paraId="42AA394F">
      <w:pPr>
        <w:spacing w:before="120" w:after="240"/>
        <w:jc w:val="center"/>
        <w:rPr>
          <w:rFonts w:hint="eastAsia" w:ascii="宋体" w:hAnsi="宋体" w:cs="宋体"/>
          <w:b/>
          <w:sz w:val="32"/>
          <w:szCs w:val="32"/>
        </w:rPr>
      </w:pPr>
      <w:bookmarkStart w:id="107" w:name="_Hlk172301104"/>
      <w:r>
        <w:rPr>
          <w:rFonts w:hint="eastAsia" w:ascii="宋体" w:hAnsi="宋体" w:cs="宋体"/>
          <w:b/>
          <w:sz w:val="32"/>
          <w:szCs w:val="32"/>
        </w:rPr>
        <w:t>履约情况及社会信誉承诺书</w:t>
      </w:r>
    </w:p>
    <w:p w14:paraId="762A21DA">
      <w:pPr>
        <w:adjustRightInd w:val="0"/>
        <w:snapToGrid w:val="0"/>
        <w:rPr>
          <w:rFonts w:hint="eastAsia" w:ascii="宋体" w:hAnsi="宋体"/>
          <w:bCs/>
          <w:sz w:val="28"/>
          <w:szCs w:val="28"/>
        </w:rPr>
      </w:pPr>
    </w:p>
    <w:p w14:paraId="69390A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34D5CAD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734136B1">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5A6BBC99">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3B3505E9">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4046D894">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022EB1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09A4655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06D5ACA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1896A15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102"/>
      <w:bookmarkEnd w:id="103"/>
      <w:bookmarkEnd w:id="104"/>
      <w:bookmarkEnd w:id="107"/>
    </w:p>
    <w:p w14:paraId="5BD20693">
      <w:pPr>
        <w:spacing w:line="0" w:lineRule="atLeast"/>
        <w:rPr>
          <w:rFonts w:hint="eastAsia" w:ascii="宋体" w:hAnsi="宋体" w:cs="宋体"/>
          <w:sz w:val="24"/>
        </w:rPr>
      </w:pPr>
    </w:p>
    <w:p w14:paraId="57B88BD4">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24F7047D">
      <w:pPr>
        <w:spacing w:line="0" w:lineRule="atLeast"/>
        <w:outlineLvl w:val="1"/>
        <w:rPr>
          <w:rFonts w:hint="eastAsia" w:ascii="宋体" w:hAnsi="宋体"/>
        </w:rPr>
      </w:pPr>
      <w:bookmarkStart w:id="108" w:name="_Toc100848654"/>
      <w:bookmarkStart w:id="109" w:name="_Toc172305891"/>
      <w:bookmarkStart w:id="110" w:name="_Toc4889"/>
      <w:bookmarkStart w:id="111" w:name="_Toc15698"/>
      <w:bookmarkStart w:id="112" w:name="_Hlk172304840"/>
      <w:r>
        <w:rPr>
          <w:rFonts w:hint="eastAsia" w:ascii="宋体" w:hAnsi="宋体"/>
        </w:rPr>
        <w:t>附件13：响应文件密码</w:t>
      </w:r>
      <w:bookmarkEnd w:id="108"/>
      <w:r>
        <w:rPr>
          <w:rFonts w:hint="eastAsia" w:ascii="宋体" w:hAnsi="宋体"/>
        </w:rPr>
        <w:t>单</w:t>
      </w:r>
      <w:bookmarkEnd w:id="109"/>
      <w:bookmarkEnd w:id="110"/>
      <w:bookmarkEnd w:id="111"/>
    </w:p>
    <w:p w14:paraId="55B67737">
      <w:pPr>
        <w:adjustRightInd w:val="0"/>
        <w:snapToGrid w:val="0"/>
        <w:rPr>
          <w:rFonts w:hint="eastAsia" w:ascii="宋体" w:hAnsi="宋体"/>
          <w:bCs/>
          <w:sz w:val="28"/>
          <w:szCs w:val="28"/>
        </w:rPr>
      </w:pPr>
    </w:p>
    <w:p w14:paraId="6C19970F">
      <w:pPr>
        <w:jc w:val="center"/>
        <w:rPr>
          <w:rFonts w:hint="eastAsia" w:ascii="宋体" w:hAnsi="宋体"/>
          <w:b/>
          <w:color w:val="000000" w:themeColor="text1"/>
          <w:sz w:val="32"/>
          <w:szCs w:val="32"/>
          <w14:textFill>
            <w14:solidFill>
              <w14:schemeClr w14:val="tx1"/>
            </w14:solidFill>
          </w14:textFill>
        </w:rPr>
      </w:pPr>
      <w:bookmarkStart w:id="113"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45458F6F">
      <w:pPr>
        <w:jc w:val="center"/>
        <w:rPr>
          <w:rFonts w:hint="eastAsia" w:ascii="宋体" w:hAnsi="宋体"/>
          <w:b/>
          <w:sz w:val="32"/>
          <w:szCs w:val="32"/>
        </w:rPr>
      </w:pPr>
      <w:r>
        <w:rPr>
          <w:rFonts w:hint="eastAsia" w:ascii="宋体" w:hAnsi="宋体"/>
          <w:b/>
          <w:sz w:val="32"/>
          <w:szCs w:val="32"/>
        </w:rPr>
        <w:t>响应文件密码单</w:t>
      </w:r>
    </w:p>
    <w:p w14:paraId="43CC1F34">
      <w:pPr>
        <w:pStyle w:val="13"/>
        <w:rPr>
          <w:rFonts w:hint="eastAsia" w:ascii="仿宋" w:hAnsi="仿宋" w:eastAsia="仿宋"/>
          <w:b/>
          <w:sz w:val="28"/>
          <w:szCs w:val="28"/>
        </w:rPr>
      </w:pPr>
    </w:p>
    <w:p w14:paraId="45BC9260">
      <w:pPr>
        <w:pStyle w:val="13"/>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2DDA569D">
      <w:pPr>
        <w:pStyle w:val="13"/>
        <w:spacing w:line="360" w:lineRule="auto"/>
        <w:rPr>
          <w:rFonts w:hint="eastAsia" w:ascii="宋体" w:eastAsia="宋体" w:cs="宋体"/>
          <w:b/>
          <w:sz w:val="24"/>
        </w:rPr>
      </w:pPr>
    </w:p>
    <w:p w14:paraId="0337B53C">
      <w:pPr>
        <w:pStyle w:val="13"/>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14E9E7B0">
      <w:pPr>
        <w:pStyle w:val="13"/>
        <w:numPr>
          <w:ilvl w:val="0"/>
          <w:numId w:val="53"/>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64EA17C0">
      <w:pPr>
        <w:pStyle w:val="13"/>
        <w:numPr>
          <w:ilvl w:val="0"/>
          <w:numId w:val="53"/>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2DF7A83B">
      <w:pPr>
        <w:pStyle w:val="13"/>
        <w:numPr>
          <w:ilvl w:val="0"/>
          <w:numId w:val="53"/>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377E20BC">
      <w:pPr>
        <w:pStyle w:val="13"/>
        <w:spacing w:line="360" w:lineRule="auto"/>
        <w:rPr>
          <w:rFonts w:hint="eastAsia" w:ascii="宋体" w:eastAsia="宋体" w:cs="宋体"/>
          <w:sz w:val="24"/>
        </w:rPr>
      </w:pPr>
    </w:p>
    <w:p w14:paraId="75320924">
      <w:pPr>
        <w:pStyle w:val="13"/>
        <w:spacing w:line="360" w:lineRule="auto"/>
        <w:rPr>
          <w:rFonts w:hint="eastAsia" w:ascii="宋体" w:eastAsia="宋体" w:cs="宋体"/>
          <w:sz w:val="24"/>
        </w:rPr>
      </w:pPr>
    </w:p>
    <w:p w14:paraId="68349EB6">
      <w:pPr>
        <w:spacing w:line="360" w:lineRule="auto"/>
        <w:jc w:val="left"/>
        <w:rPr>
          <w:rFonts w:hint="eastAsia" w:ascii="宋体" w:hAnsi="宋体" w:cs="宋体"/>
          <w:sz w:val="24"/>
        </w:rPr>
      </w:pPr>
      <w:bookmarkStart w:id="114" w:name="_Hlk127435173"/>
      <w:r>
        <w:rPr>
          <w:rFonts w:hint="eastAsia" w:ascii="宋体" w:hAnsi="宋体" w:cs="宋体"/>
          <w:sz w:val="24"/>
        </w:rPr>
        <w:t>法定代表人或其授权委托人（签名或盖章）：_______________</w:t>
      </w:r>
    </w:p>
    <w:p w14:paraId="0C48C937">
      <w:pPr>
        <w:spacing w:line="360" w:lineRule="auto"/>
        <w:rPr>
          <w:rFonts w:hint="eastAsia" w:ascii="宋体" w:hAnsi="宋体" w:cs="宋体"/>
          <w:sz w:val="24"/>
        </w:rPr>
      </w:pPr>
      <w:r>
        <w:rPr>
          <w:rFonts w:hint="eastAsia" w:ascii="宋体" w:hAnsi="宋体" w:cs="宋体"/>
          <w:sz w:val="24"/>
        </w:rPr>
        <w:t>参加单位名称及盖章：______________________</w:t>
      </w:r>
    </w:p>
    <w:p w14:paraId="0EA463F1">
      <w:pPr>
        <w:pStyle w:val="13"/>
        <w:rPr>
          <w:rFonts w:hint="eastAsia"/>
        </w:rPr>
      </w:pPr>
      <w:r>
        <w:rPr>
          <w:rFonts w:hint="eastAsia" w:ascii="宋体" w:cs="宋体"/>
          <w:sz w:val="24"/>
        </w:rPr>
        <w:t>日期：_______年____月___日</w:t>
      </w:r>
      <w:bookmarkEnd w:id="112"/>
      <w:bookmarkEnd w:id="113"/>
      <w:bookmarkEnd w:id="114"/>
    </w:p>
    <w:p w14:paraId="44EA022A">
      <w:pPr>
        <w:pStyle w:val="2"/>
        <w:ind w:left="0"/>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0C94D">
    <w:pPr>
      <w:pStyle w:val="9"/>
      <w:jc w:val="center"/>
    </w:pPr>
  </w:p>
  <w:p w14:paraId="3166252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89270"/>
    </w:sdtPr>
    <w:sdtContent>
      <w:p w14:paraId="01158A35">
        <w:pPr>
          <w:pStyle w:val="9"/>
          <w:jc w:val="center"/>
        </w:pPr>
        <w:r>
          <w:fldChar w:fldCharType="begin"/>
        </w:r>
        <w:r>
          <w:instrText xml:space="preserve">PAGE   \* MERGEFORMAT</w:instrText>
        </w:r>
        <w:r>
          <w:fldChar w:fldCharType="separate"/>
        </w:r>
        <w:r>
          <w:rPr>
            <w:lang w:val="zh-CN"/>
          </w:rPr>
          <w:t>2</w:t>
        </w:r>
        <w:r>
          <w:fldChar w:fldCharType="end"/>
        </w:r>
      </w:p>
    </w:sdtContent>
  </w:sdt>
  <w:p w14:paraId="2AA85D2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378D">
    <w:pPr>
      <w:pStyle w:val="10"/>
      <w:pBdr>
        <w:bottom w:val="single" w:color="auto" w:sz="4" w:space="0"/>
      </w:pBdr>
      <w:jc w:val="right"/>
      <w:rPr>
        <w:rFonts w:hint="eastAsia" w:ascii="宋体" w:hAnsi="宋体" w:cs="宋体"/>
      </w:rPr>
    </w:pPr>
  </w:p>
  <w:p w14:paraId="4548B04C">
    <w:pPr>
      <w:pStyle w:val="10"/>
      <w:pBdr>
        <w:bottom w:val="single" w:color="auto" w:sz="4" w:space="0"/>
      </w:pBdr>
      <w:jc w:val="right"/>
      <w:rPr>
        <w:rFonts w:hint="eastAsia" w:ascii="宋体" w:hAnsi="宋体" w:cs="宋体"/>
      </w:rPr>
    </w:pPr>
  </w:p>
  <w:p w14:paraId="5A40FBB9">
    <w:pPr>
      <w:pStyle w:val="10"/>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11E432C8">
    <w:pPr>
      <w:pStyle w:val="10"/>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3">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5">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6">
    <w:nsid w:val="C81D306E"/>
    <w:multiLevelType w:val="singleLevel"/>
    <w:tmpl w:val="C81D306E"/>
    <w:lvl w:ilvl="0" w:tentative="0">
      <w:start w:val="1"/>
      <w:numFmt w:val="decimal"/>
      <w:lvlText w:val="(%1)"/>
      <w:lvlJc w:val="left"/>
      <w:pPr>
        <w:ind w:left="425" w:hanging="425"/>
      </w:pPr>
      <w:rPr>
        <w:rFonts w:hint="default"/>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DC6003A6"/>
    <w:multiLevelType w:val="singleLevel"/>
    <w:tmpl w:val="DC6003A6"/>
    <w:lvl w:ilvl="0" w:tentative="0">
      <w:start w:val="1"/>
      <w:numFmt w:val="decimal"/>
      <w:lvlText w:val="(%1)"/>
      <w:lvlJc w:val="left"/>
      <w:pPr>
        <w:ind w:left="425" w:hanging="425"/>
      </w:pPr>
      <w:rPr>
        <w:rFonts w:hint="default"/>
      </w:rPr>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3">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4">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01DA152A"/>
    <w:multiLevelType w:val="singleLevel"/>
    <w:tmpl w:val="01DA152A"/>
    <w:lvl w:ilvl="0" w:tentative="0">
      <w:start w:val="1"/>
      <w:numFmt w:val="decimal"/>
      <w:suff w:val="nothing"/>
      <w:lvlText w:val="（%1）"/>
      <w:lvlJc w:val="left"/>
    </w:lvl>
  </w:abstractNum>
  <w:abstractNum w:abstractNumId="17">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640640B"/>
    <w:multiLevelType w:val="singleLevel"/>
    <w:tmpl w:val="1640640B"/>
    <w:lvl w:ilvl="0" w:tentative="0">
      <w:start w:val="1"/>
      <w:numFmt w:val="decimal"/>
      <w:suff w:val="nothing"/>
      <w:lvlText w:val="（%1）"/>
      <w:lvlJc w:val="left"/>
    </w:lvl>
  </w:abstractNum>
  <w:abstractNum w:abstractNumId="20">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1305886"/>
    <w:multiLevelType w:val="singleLevel"/>
    <w:tmpl w:val="21305886"/>
    <w:lvl w:ilvl="0" w:tentative="0">
      <w:start w:val="1"/>
      <w:numFmt w:val="decimal"/>
      <w:lvlText w:val="（%1）"/>
      <w:lvlJc w:val="left"/>
      <w:pPr>
        <w:ind w:left="420" w:hanging="420"/>
      </w:pPr>
      <w:rPr>
        <w:rFonts w:hint="eastAsia"/>
      </w:r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E44034"/>
    <w:multiLevelType w:val="singleLevel"/>
    <w:tmpl w:val="3CE44034"/>
    <w:lvl w:ilvl="0" w:tentative="0">
      <w:start w:val="1"/>
      <w:numFmt w:val="decimal"/>
      <w:lvlText w:val="（%1）"/>
      <w:lvlJc w:val="left"/>
      <w:pPr>
        <w:ind w:left="420" w:hanging="420"/>
      </w:pPr>
      <w:rPr>
        <w:rFonts w:hint="eastAsia"/>
      </w:rPr>
    </w:lvl>
  </w:abstractNum>
  <w:abstractNum w:abstractNumId="32">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382388F"/>
    <w:multiLevelType w:val="singleLevel"/>
    <w:tmpl w:val="4382388F"/>
    <w:lvl w:ilvl="0" w:tentative="0">
      <w:start w:val="1"/>
      <w:numFmt w:val="decimal"/>
      <w:lvlText w:val="(%1)"/>
      <w:lvlJc w:val="left"/>
      <w:pPr>
        <w:ind w:left="425" w:hanging="425"/>
      </w:pPr>
      <w:rPr>
        <w:rFonts w:hint="default"/>
      </w:r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9">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52AE246A"/>
    <w:multiLevelType w:val="multilevel"/>
    <w:tmpl w:val="52AE246A"/>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6">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7">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49">
    <w:nsid w:val="750E760B"/>
    <w:multiLevelType w:val="singleLevel"/>
    <w:tmpl w:val="750E760B"/>
    <w:lvl w:ilvl="0" w:tentative="0">
      <w:start w:val="1"/>
      <w:numFmt w:val="decimal"/>
      <w:suff w:val="nothing"/>
      <w:lvlText w:val="（%1）"/>
      <w:lvlJc w:val="left"/>
      <w:pPr>
        <w:ind w:left="420" w:hanging="420"/>
      </w:pPr>
      <w:rPr>
        <w:rFonts w:hint="eastAsia"/>
      </w:rPr>
    </w:lvl>
  </w:abstractNum>
  <w:abstractNum w:abstractNumId="5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51">
    <w:nsid w:val="7B4A4E0C"/>
    <w:multiLevelType w:val="singleLevel"/>
    <w:tmpl w:val="7B4A4E0C"/>
    <w:lvl w:ilvl="0" w:tentative="0">
      <w:start w:val="1"/>
      <w:numFmt w:val="decimal"/>
      <w:lvlText w:val="（%1）"/>
      <w:lvlJc w:val="left"/>
      <w:pPr>
        <w:ind w:left="420" w:hanging="420"/>
      </w:pPr>
      <w:rPr>
        <w:rFonts w:hint="default"/>
        <w:color w:val="auto"/>
        <w:sz w:val="21"/>
        <w:szCs w:val="21"/>
        <w:highlight w:val="none"/>
      </w:rPr>
    </w:lvl>
  </w:abstractNum>
  <w:abstractNum w:abstractNumId="52">
    <w:nsid w:val="7ED17433"/>
    <w:multiLevelType w:val="singleLevel"/>
    <w:tmpl w:val="7ED17433"/>
    <w:lvl w:ilvl="0" w:tentative="0">
      <w:start w:val="1"/>
      <w:numFmt w:val="decimal"/>
      <w:lvlText w:val="（%1）"/>
      <w:lvlJc w:val="left"/>
      <w:pPr>
        <w:ind w:left="420" w:hanging="420"/>
      </w:pPr>
      <w:rPr>
        <w:rFonts w:hint="eastAsia" w:ascii="宋体" w:hAnsi="宋体" w:eastAsia="宋体"/>
      </w:rPr>
    </w:lvl>
  </w:abstractNum>
  <w:num w:numId="1">
    <w:abstractNumId w:val="38"/>
  </w:num>
  <w:num w:numId="2">
    <w:abstractNumId w:val="48"/>
  </w:num>
  <w:num w:numId="3">
    <w:abstractNumId w:val="29"/>
  </w:num>
  <w:num w:numId="4">
    <w:abstractNumId w:val="47"/>
  </w:num>
  <w:num w:numId="5">
    <w:abstractNumId w:val="7"/>
  </w:num>
  <w:num w:numId="6">
    <w:abstractNumId w:val="27"/>
  </w:num>
  <w:num w:numId="7">
    <w:abstractNumId w:val="20"/>
  </w:num>
  <w:num w:numId="8">
    <w:abstractNumId w:val="39"/>
  </w:num>
  <w:num w:numId="9">
    <w:abstractNumId w:val="41"/>
  </w:num>
  <w:num w:numId="10">
    <w:abstractNumId w:val="43"/>
  </w:num>
  <w:num w:numId="11">
    <w:abstractNumId w:val="51"/>
  </w:num>
  <w:num w:numId="12">
    <w:abstractNumId w:val="52"/>
  </w:num>
  <w:num w:numId="13">
    <w:abstractNumId w:val="24"/>
  </w:num>
  <w:num w:numId="14">
    <w:abstractNumId w:val="40"/>
  </w:num>
  <w:num w:numId="15">
    <w:abstractNumId w:val="49"/>
  </w:num>
  <w:num w:numId="16">
    <w:abstractNumId w:val="34"/>
  </w:num>
  <w:num w:numId="17">
    <w:abstractNumId w:val="6"/>
  </w:num>
  <w:num w:numId="18">
    <w:abstractNumId w:val="19"/>
  </w:num>
  <w:num w:numId="19">
    <w:abstractNumId w:val="31"/>
  </w:num>
  <w:num w:numId="20">
    <w:abstractNumId w:val="36"/>
  </w:num>
  <w:num w:numId="21">
    <w:abstractNumId w:val="14"/>
  </w:num>
  <w:num w:numId="22">
    <w:abstractNumId w:val="10"/>
  </w:num>
  <w:num w:numId="23">
    <w:abstractNumId w:val="16"/>
  </w:num>
  <w:num w:numId="24">
    <w:abstractNumId w:val="32"/>
  </w:num>
  <w:num w:numId="25">
    <w:abstractNumId w:val="30"/>
  </w:num>
  <w:num w:numId="26">
    <w:abstractNumId w:val="11"/>
  </w:num>
  <w:num w:numId="27">
    <w:abstractNumId w:val="22"/>
  </w:num>
  <w:num w:numId="28">
    <w:abstractNumId w:val="8"/>
  </w:num>
  <w:num w:numId="29">
    <w:abstractNumId w:val="44"/>
  </w:num>
  <w:num w:numId="30">
    <w:abstractNumId w:val="18"/>
  </w:num>
  <w:num w:numId="31">
    <w:abstractNumId w:val="35"/>
  </w:num>
  <w:num w:numId="32">
    <w:abstractNumId w:val="13"/>
  </w:num>
  <w:num w:numId="33">
    <w:abstractNumId w:val="4"/>
  </w:num>
  <w:num w:numId="34">
    <w:abstractNumId w:val="25"/>
  </w:num>
  <w:num w:numId="35">
    <w:abstractNumId w:val="1"/>
  </w:num>
  <w:num w:numId="36">
    <w:abstractNumId w:val="9"/>
  </w:num>
  <w:num w:numId="37">
    <w:abstractNumId w:val="0"/>
  </w:num>
  <w:num w:numId="38">
    <w:abstractNumId w:val="2"/>
  </w:num>
  <w:num w:numId="39">
    <w:abstractNumId w:val="46"/>
  </w:num>
  <w:num w:numId="40">
    <w:abstractNumId w:val="50"/>
  </w:num>
  <w:num w:numId="41">
    <w:abstractNumId w:val="5"/>
  </w:num>
  <w:num w:numId="42">
    <w:abstractNumId w:val="3"/>
  </w:num>
  <w:num w:numId="43">
    <w:abstractNumId w:val="17"/>
  </w:num>
  <w:num w:numId="44">
    <w:abstractNumId w:val="12"/>
  </w:num>
  <w:num w:numId="45">
    <w:abstractNumId w:val="45"/>
  </w:num>
  <w:num w:numId="46">
    <w:abstractNumId w:val="33"/>
  </w:num>
  <w:num w:numId="47">
    <w:abstractNumId w:val="28"/>
  </w:num>
  <w:num w:numId="48">
    <w:abstractNumId w:val="26"/>
  </w:num>
  <w:num w:numId="49">
    <w:abstractNumId w:val="37"/>
  </w:num>
  <w:num w:numId="50">
    <w:abstractNumId w:val="23"/>
  </w:num>
  <w:num w:numId="51">
    <w:abstractNumId w:val="15"/>
  </w:num>
  <w:num w:numId="52">
    <w:abstractNumId w:val="42"/>
  </w:num>
  <w:num w:numId="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 w:name="KSO_WPS_MARK_KEY" w:val="47926836-ef6f-4ffd-8092-eeea6515f055"/>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143C"/>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10BFB"/>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287517D"/>
    <w:rsid w:val="030E435A"/>
    <w:rsid w:val="038B1947"/>
    <w:rsid w:val="03914474"/>
    <w:rsid w:val="04E11CA6"/>
    <w:rsid w:val="05623C89"/>
    <w:rsid w:val="06D05917"/>
    <w:rsid w:val="09550008"/>
    <w:rsid w:val="0AC85B0B"/>
    <w:rsid w:val="0AF73FD1"/>
    <w:rsid w:val="0BB540F7"/>
    <w:rsid w:val="0CBF3E0A"/>
    <w:rsid w:val="0CD079B5"/>
    <w:rsid w:val="0D6C68DD"/>
    <w:rsid w:val="0DE325EB"/>
    <w:rsid w:val="0FCB1E19"/>
    <w:rsid w:val="0FE67E91"/>
    <w:rsid w:val="0FF30054"/>
    <w:rsid w:val="104650B3"/>
    <w:rsid w:val="114C469F"/>
    <w:rsid w:val="11672EFE"/>
    <w:rsid w:val="12233FCD"/>
    <w:rsid w:val="12843799"/>
    <w:rsid w:val="14AC4294"/>
    <w:rsid w:val="16026F29"/>
    <w:rsid w:val="17F6273C"/>
    <w:rsid w:val="1828123D"/>
    <w:rsid w:val="18A624A5"/>
    <w:rsid w:val="1B9A1A18"/>
    <w:rsid w:val="1CCD79EE"/>
    <w:rsid w:val="1CD6156D"/>
    <w:rsid w:val="1D012599"/>
    <w:rsid w:val="1D8F1E47"/>
    <w:rsid w:val="1D9D4BEE"/>
    <w:rsid w:val="1E020668"/>
    <w:rsid w:val="1E1C321D"/>
    <w:rsid w:val="1E6A5405"/>
    <w:rsid w:val="202C028A"/>
    <w:rsid w:val="205E67BC"/>
    <w:rsid w:val="22C64C6F"/>
    <w:rsid w:val="22C90A12"/>
    <w:rsid w:val="236B0C61"/>
    <w:rsid w:val="24A106B2"/>
    <w:rsid w:val="24E011DB"/>
    <w:rsid w:val="252941C0"/>
    <w:rsid w:val="261C6242"/>
    <w:rsid w:val="265A5E06"/>
    <w:rsid w:val="26BA07CB"/>
    <w:rsid w:val="28413D6F"/>
    <w:rsid w:val="28C21443"/>
    <w:rsid w:val="298D33FE"/>
    <w:rsid w:val="2A694883"/>
    <w:rsid w:val="2B733A0B"/>
    <w:rsid w:val="2BF67536"/>
    <w:rsid w:val="2D311D35"/>
    <w:rsid w:val="2D341708"/>
    <w:rsid w:val="2DD81582"/>
    <w:rsid w:val="2EB54816"/>
    <w:rsid w:val="2FAD3F9D"/>
    <w:rsid w:val="2FB81CD2"/>
    <w:rsid w:val="3082583C"/>
    <w:rsid w:val="309A0DD7"/>
    <w:rsid w:val="32371A34"/>
    <w:rsid w:val="32A82BA2"/>
    <w:rsid w:val="32CB5278"/>
    <w:rsid w:val="331403C5"/>
    <w:rsid w:val="338917C8"/>
    <w:rsid w:val="33984304"/>
    <w:rsid w:val="347E0722"/>
    <w:rsid w:val="3486272E"/>
    <w:rsid w:val="360109F6"/>
    <w:rsid w:val="36F03147"/>
    <w:rsid w:val="376406E3"/>
    <w:rsid w:val="376E2FF2"/>
    <w:rsid w:val="377D6D5D"/>
    <w:rsid w:val="37C91299"/>
    <w:rsid w:val="37CB1E7C"/>
    <w:rsid w:val="37E94C59"/>
    <w:rsid w:val="38322BBF"/>
    <w:rsid w:val="38C86E00"/>
    <w:rsid w:val="3A111A8F"/>
    <w:rsid w:val="3AD75885"/>
    <w:rsid w:val="3B40215F"/>
    <w:rsid w:val="3B5953EB"/>
    <w:rsid w:val="3BCF39AC"/>
    <w:rsid w:val="3BEA21CB"/>
    <w:rsid w:val="3C681CBB"/>
    <w:rsid w:val="3C974E78"/>
    <w:rsid w:val="3D0C7562"/>
    <w:rsid w:val="3E857452"/>
    <w:rsid w:val="3F5E1222"/>
    <w:rsid w:val="3F9D1A94"/>
    <w:rsid w:val="41AE46E3"/>
    <w:rsid w:val="44663420"/>
    <w:rsid w:val="4479539E"/>
    <w:rsid w:val="44D742D8"/>
    <w:rsid w:val="452E5288"/>
    <w:rsid w:val="46160AA8"/>
    <w:rsid w:val="46333408"/>
    <w:rsid w:val="481C5C5C"/>
    <w:rsid w:val="484C07B1"/>
    <w:rsid w:val="48D32A87"/>
    <w:rsid w:val="48FE4CE7"/>
    <w:rsid w:val="4B553E21"/>
    <w:rsid w:val="4C084E57"/>
    <w:rsid w:val="4C314B4E"/>
    <w:rsid w:val="4C844900"/>
    <w:rsid w:val="4E3426DD"/>
    <w:rsid w:val="4E976357"/>
    <w:rsid w:val="4EA47478"/>
    <w:rsid w:val="4FD712A8"/>
    <w:rsid w:val="50764612"/>
    <w:rsid w:val="511D0F3D"/>
    <w:rsid w:val="51CB596B"/>
    <w:rsid w:val="52EE0307"/>
    <w:rsid w:val="52F57C70"/>
    <w:rsid w:val="53FE2BDF"/>
    <w:rsid w:val="55C74643"/>
    <w:rsid w:val="561332A1"/>
    <w:rsid w:val="57227208"/>
    <w:rsid w:val="574E2F99"/>
    <w:rsid w:val="576F0018"/>
    <w:rsid w:val="57CC741D"/>
    <w:rsid w:val="58436BCD"/>
    <w:rsid w:val="5991464D"/>
    <w:rsid w:val="5B6C034E"/>
    <w:rsid w:val="5BE663CF"/>
    <w:rsid w:val="5C9546B7"/>
    <w:rsid w:val="5CA52C31"/>
    <w:rsid w:val="5D8B1D44"/>
    <w:rsid w:val="5EB66460"/>
    <w:rsid w:val="5F7C7776"/>
    <w:rsid w:val="5F832D98"/>
    <w:rsid w:val="619B20E5"/>
    <w:rsid w:val="62C21944"/>
    <w:rsid w:val="62EE2739"/>
    <w:rsid w:val="62F309EF"/>
    <w:rsid w:val="63141A74"/>
    <w:rsid w:val="649E2DD1"/>
    <w:rsid w:val="67027BAA"/>
    <w:rsid w:val="671319EE"/>
    <w:rsid w:val="67D82045"/>
    <w:rsid w:val="67DD1DA1"/>
    <w:rsid w:val="683055A2"/>
    <w:rsid w:val="68352BB8"/>
    <w:rsid w:val="68D4038F"/>
    <w:rsid w:val="696B71DF"/>
    <w:rsid w:val="69A30E21"/>
    <w:rsid w:val="6AD21273"/>
    <w:rsid w:val="6D9018A4"/>
    <w:rsid w:val="6E1B6D8D"/>
    <w:rsid w:val="6E4E4786"/>
    <w:rsid w:val="6E597A7A"/>
    <w:rsid w:val="6F4A172C"/>
    <w:rsid w:val="6FBE3414"/>
    <w:rsid w:val="70190E77"/>
    <w:rsid w:val="707E2800"/>
    <w:rsid w:val="71D376CA"/>
    <w:rsid w:val="72CD0430"/>
    <w:rsid w:val="72E476B5"/>
    <w:rsid w:val="735325EF"/>
    <w:rsid w:val="74701065"/>
    <w:rsid w:val="75106734"/>
    <w:rsid w:val="751975AF"/>
    <w:rsid w:val="755A63B4"/>
    <w:rsid w:val="75864917"/>
    <w:rsid w:val="764269C5"/>
    <w:rsid w:val="76A74C81"/>
    <w:rsid w:val="772F7041"/>
    <w:rsid w:val="778B51DA"/>
    <w:rsid w:val="7874114B"/>
    <w:rsid w:val="78D435AA"/>
    <w:rsid w:val="7A734913"/>
    <w:rsid w:val="7AAD518C"/>
    <w:rsid w:val="7CC844A3"/>
    <w:rsid w:val="7D910439"/>
    <w:rsid w:val="7DBE67E3"/>
    <w:rsid w:val="7DEC566F"/>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annotation text"/>
    <w:basedOn w:val="1"/>
    <w:link w:val="22"/>
    <w:unhideWhenUsed/>
    <w:qFormat/>
    <w:uiPriority w:val="99"/>
    <w:pPr>
      <w:jc w:val="left"/>
    </w:pPr>
  </w:style>
  <w:style w:type="paragraph" w:styleId="6">
    <w:name w:val="Body Text Indent"/>
    <w:basedOn w:val="1"/>
    <w:link w:val="23"/>
    <w:qFormat/>
    <w:uiPriority w:val="0"/>
    <w:pPr>
      <w:spacing w:after="120"/>
      <w:ind w:left="420" w:leftChars="200"/>
    </w:p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Body Text 2"/>
    <w:basedOn w:val="1"/>
    <w:link w:val="39"/>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5"/>
    <w:next w:val="5"/>
    <w:link w:val="27"/>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文字 字符"/>
    <w:link w:val="5"/>
    <w:semiHidden/>
    <w:qFormat/>
    <w:uiPriority w:val="99"/>
    <w:rPr>
      <w:kern w:val="2"/>
      <w:sz w:val="21"/>
      <w:szCs w:val="24"/>
    </w:rPr>
  </w:style>
  <w:style w:type="character" w:customStyle="1" w:styleId="23">
    <w:name w:val="正文文本缩进 字符"/>
    <w:link w:val="6"/>
    <w:qFormat/>
    <w:uiPriority w:val="0"/>
    <w:rPr>
      <w:kern w:val="2"/>
      <w:sz w:val="21"/>
      <w:szCs w:val="24"/>
    </w:rPr>
  </w:style>
  <w:style w:type="character" w:customStyle="1" w:styleId="24">
    <w:name w:val="日期 字符"/>
    <w:link w:val="7"/>
    <w:semiHidden/>
    <w:qFormat/>
    <w:uiPriority w:val="99"/>
    <w:rPr>
      <w:kern w:val="2"/>
      <w:sz w:val="21"/>
      <w:szCs w:val="24"/>
    </w:rPr>
  </w:style>
  <w:style w:type="character" w:customStyle="1" w:styleId="25">
    <w:name w:val="批注框文本 字符"/>
    <w:link w:val="8"/>
    <w:semiHidden/>
    <w:qFormat/>
    <w:uiPriority w:val="99"/>
    <w:rPr>
      <w:kern w:val="2"/>
      <w:sz w:val="18"/>
      <w:szCs w:val="18"/>
    </w:rPr>
  </w:style>
  <w:style w:type="character" w:customStyle="1" w:styleId="26">
    <w:name w:val="页脚 字符"/>
    <w:link w:val="9"/>
    <w:qFormat/>
    <w:uiPriority w:val="99"/>
    <w:rPr>
      <w:kern w:val="2"/>
      <w:sz w:val="18"/>
      <w:szCs w:val="18"/>
    </w:rPr>
  </w:style>
  <w:style w:type="character" w:customStyle="1" w:styleId="27">
    <w:name w:val="批注主题 字符"/>
    <w:link w:val="15"/>
    <w:semiHidden/>
    <w:qFormat/>
    <w:uiPriority w:val="99"/>
    <w:rPr>
      <w:b/>
      <w:bCs/>
      <w:kern w:val="2"/>
      <w:sz w:val="21"/>
      <w:szCs w:val="24"/>
    </w:rPr>
  </w:style>
  <w:style w:type="character" w:customStyle="1" w:styleId="28">
    <w:name w:val="标题1"/>
    <w:basedOn w:val="18"/>
    <w:qFormat/>
    <w:uiPriority w:val="0"/>
  </w:style>
  <w:style w:type="paragraph" w:customStyle="1" w:styleId="29">
    <w:name w:val="表1"/>
    <w:basedOn w:val="1"/>
    <w:qFormat/>
    <w:uiPriority w:val="0"/>
    <w:pPr>
      <w:spacing w:line="360" w:lineRule="auto"/>
      <w:jc w:val="center"/>
    </w:pPr>
    <w:rPr>
      <w:rFonts w:hAnsi="宋体"/>
      <w:b/>
      <w:bCs/>
      <w:sz w:val="24"/>
    </w:rPr>
  </w:style>
  <w:style w:type="paragraph" w:styleId="30">
    <w:name w:val="List Paragraph"/>
    <w:basedOn w:val="1"/>
    <w:link w:val="38"/>
    <w:qFormat/>
    <w:uiPriority w:val="34"/>
    <w:pPr>
      <w:ind w:firstLine="420" w:firstLineChars="200"/>
    </w:p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未处理的提及1"/>
    <w:basedOn w:val="18"/>
    <w:semiHidden/>
    <w:unhideWhenUsed/>
    <w:qFormat/>
    <w:uiPriority w:val="99"/>
    <w:rPr>
      <w:color w:val="605E5C"/>
      <w:shd w:val="clear" w:color="auto" w:fill="E1DFDD"/>
    </w:rPr>
  </w:style>
  <w:style w:type="character" w:customStyle="1" w:styleId="38">
    <w:name w:val="列表段落 字符"/>
    <w:link w:val="30"/>
    <w:qFormat/>
    <w:uiPriority w:val="34"/>
    <w:rPr>
      <w:kern w:val="2"/>
      <w:sz w:val="21"/>
      <w:szCs w:val="24"/>
    </w:rPr>
  </w:style>
  <w:style w:type="character" w:customStyle="1" w:styleId="39">
    <w:name w:val="正文文本 2 字符"/>
    <w:basedOn w:val="18"/>
    <w:link w:val="13"/>
    <w:qFormat/>
    <w:uiPriority w:val="0"/>
    <w:rPr>
      <w:rFonts w:ascii="仿宋_GB2312" w:hAnsi="宋体" w:eastAsia="仿宋_GB2312"/>
      <w:kern w:val="2"/>
      <w:sz w:val="21"/>
      <w:szCs w:val="24"/>
    </w:rPr>
  </w:style>
  <w:style w:type="paragraph" w:customStyle="1" w:styleId="40">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B9F61-3A13-4B5B-B12A-62390BA6A5B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7092</Words>
  <Characters>7731</Characters>
  <Lines>136</Lines>
  <Paragraphs>38</Paragraphs>
  <TotalTime>19</TotalTime>
  <ScaleCrop>false</ScaleCrop>
  <LinksUpToDate>false</LinksUpToDate>
  <CharactersWithSpaces>7882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2024-10-24T09:14:20Z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0C6840AA505C4F0F91086EBC24096F7A_13</vt:lpwstr>
  </property>
</Properties>
</file>